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6738" w14:textId="18AFFF1D" w:rsidR="00ED53D5" w:rsidRPr="00C26817" w:rsidRDefault="00C26817" w:rsidP="00C26817">
      <w:pPr>
        <w:ind w:right="821"/>
        <w:jc w:val="center"/>
        <w:rPr>
          <w:rFonts w:ascii="Arial" w:hAnsi="Arial" w:cs="Arial"/>
          <w:b/>
          <w:bCs/>
          <w:sz w:val="24"/>
          <w:szCs w:val="24"/>
        </w:rPr>
      </w:pPr>
      <w:r w:rsidRPr="00C26817">
        <w:rPr>
          <w:rFonts w:ascii="Arial" w:hAnsi="Arial" w:cs="Arial"/>
          <w:b/>
          <w:bCs/>
          <w:sz w:val="24"/>
          <w:szCs w:val="24"/>
        </w:rPr>
        <w:t xml:space="preserve">Příloha č.2 k Obecně </w:t>
      </w:r>
      <w:r w:rsidR="00F86E7F">
        <w:rPr>
          <w:rFonts w:ascii="Arial" w:hAnsi="Arial" w:cs="Arial"/>
          <w:b/>
          <w:bCs/>
          <w:sz w:val="24"/>
          <w:szCs w:val="24"/>
        </w:rPr>
        <w:t>z</w:t>
      </w:r>
      <w:r w:rsidRPr="00C26817">
        <w:rPr>
          <w:rFonts w:ascii="Arial" w:hAnsi="Arial" w:cs="Arial"/>
          <w:b/>
          <w:bCs/>
          <w:sz w:val="24"/>
          <w:szCs w:val="24"/>
        </w:rPr>
        <w:t>ávazné vyhlášce o místním poplatku za užívání veřejného prostranství ze dne 12.12.2023</w:t>
      </w:r>
    </w:p>
    <w:p w14:paraId="0FA096AC" w14:textId="77777777" w:rsidR="00C26817" w:rsidRDefault="00C26817" w:rsidP="00C26817">
      <w:pPr>
        <w:jc w:val="center"/>
        <w:rPr>
          <w:b/>
          <w:bCs/>
          <w:sz w:val="28"/>
          <w:szCs w:val="28"/>
        </w:rPr>
      </w:pPr>
    </w:p>
    <w:p w14:paraId="0558B475" w14:textId="77777777" w:rsidR="00C26817" w:rsidRDefault="00C26817" w:rsidP="00C26817">
      <w:pPr>
        <w:jc w:val="center"/>
        <w:rPr>
          <w:b/>
          <w:bCs/>
          <w:sz w:val="28"/>
          <w:szCs w:val="28"/>
        </w:rPr>
      </w:pPr>
    </w:p>
    <w:tbl>
      <w:tblPr>
        <w:tblStyle w:val="Mkatabulky"/>
        <w:tblW w:w="0" w:type="auto"/>
        <w:tblInd w:w="1129" w:type="dxa"/>
        <w:tblLook w:val="04A0" w:firstRow="1" w:lastRow="0" w:firstColumn="1" w:lastColumn="0" w:noHBand="0" w:noVBand="1"/>
      </w:tblPr>
      <w:tblGrid>
        <w:gridCol w:w="2369"/>
        <w:gridCol w:w="2593"/>
        <w:gridCol w:w="2551"/>
        <w:gridCol w:w="2410"/>
      </w:tblGrid>
      <w:tr w:rsidR="00C26817" w14:paraId="417B5D8C" w14:textId="77777777" w:rsidTr="00C26817">
        <w:trPr>
          <w:trHeight w:val="3156"/>
        </w:trPr>
        <w:tc>
          <w:tcPr>
            <w:tcW w:w="2369" w:type="dxa"/>
          </w:tcPr>
          <w:p w14:paraId="79D6DD11" w14:textId="7A84ADE8" w:rsidR="00C26817" w:rsidRDefault="00C26817" w:rsidP="00C268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</w:p>
        </w:tc>
        <w:tc>
          <w:tcPr>
            <w:tcW w:w="2593" w:type="dxa"/>
          </w:tcPr>
          <w:p w14:paraId="6AF00CCC" w14:textId="4311B1BA" w:rsidR="00C26817" w:rsidRDefault="00C26817" w:rsidP="00C268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</w:p>
        </w:tc>
        <w:tc>
          <w:tcPr>
            <w:tcW w:w="2551" w:type="dxa"/>
          </w:tcPr>
          <w:p w14:paraId="0FF4DE07" w14:textId="4447688E" w:rsidR="00C26817" w:rsidRDefault="00C26817" w:rsidP="00C268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III.</w:t>
            </w:r>
          </w:p>
        </w:tc>
        <w:tc>
          <w:tcPr>
            <w:tcW w:w="2410" w:type="dxa"/>
          </w:tcPr>
          <w:p w14:paraId="6E049956" w14:textId="7CD23BF5" w:rsidR="00C26817" w:rsidRDefault="00C26817" w:rsidP="00C268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IV.</w:t>
            </w:r>
          </w:p>
        </w:tc>
      </w:tr>
    </w:tbl>
    <w:p w14:paraId="261F2B0B" w14:textId="77777777" w:rsidR="00C26817" w:rsidRDefault="00C26817" w:rsidP="00C26817">
      <w:pPr>
        <w:jc w:val="center"/>
        <w:rPr>
          <w:b/>
          <w:bCs/>
          <w:sz w:val="28"/>
          <w:szCs w:val="28"/>
        </w:rPr>
      </w:pPr>
    </w:p>
    <w:p w14:paraId="1E78F8E3" w14:textId="77777777" w:rsidR="00C26817" w:rsidRDefault="00C26817" w:rsidP="00C26817">
      <w:pPr>
        <w:jc w:val="center"/>
        <w:rPr>
          <w:b/>
          <w:bCs/>
          <w:sz w:val="28"/>
          <w:szCs w:val="28"/>
        </w:rPr>
      </w:pPr>
    </w:p>
    <w:p w14:paraId="311DC2ED" w14:textId="6EE766A6" w:rsidR="00C26817" w:rsidRDefault="00C26817" w:rsidP="00C26817">
      <w:pPr>
        <w:rPr>
          <w:b/>
          <w:bCs/>
          <w:sz w:val="28"/>
          <w:szCs w:val="28"/>
          <w:u w:val="single"/>
        </w:rPr>
      </w:pPr>
      <w:r w:rsidRPr="00C26817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                                      </w:t>
      </w:r>
      <w:r w:rsidRPr="00C26817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u w:val="single"/>
        </w:rPr>
        <w:t xml:space="preserve"> </w:t>
      </w:r>
      <w:r w:rsidRPr="00C26817">
        <w:rPr>
          <w:b/>
          <w:bCs/>
          <w:sz w:val="28"/>
          <w:szCs w:val="28"/>
          <w:u w:val="single"/>
        </w:rPr>
        <w:t>Pozemek p. č. 4855/203</w:t>
      </w:r>
      <w:r>
        <w:rPr>
          <w:b/>
          <w:bCs/>
          <w:sz w:val="28"/>
          <w:szCs w:val="28"/>
          <w:u w:val="single"/>
        </w:rPr>
        <w:t xml:space="preserve"> – Vozovka ul. Dlážděná</w:t>
      </w:r>
    </w:p>
    <w:p w14:paraId="6AB77C6B" w14:textId="77777777" w:rsidR="00C26817" w:rsidRDefault="00C26817" w:rsidP="00C26817">
      <w:pPr>
        <w:rPr>
          <w:b/>
          <w:bCs/>
          <w:sz w:val="28"/>
          <w:szCs w:val="28"/>
          <w:u w:val="single"/>
        </w:rPr>
      </w:pPr>
    </w:p>
    <w:p w14:paraId="2AE1DDB9" w14:textId="77777777" w:rsidR="00C26817" w:rsidRDefault="00C26817" w:rsidP="00C26817">
      <w:pPr>
        <w:rPr>
          <w:b/>
          <w:bCs/>
          <w:sz w:val="28"/>
          <w:szCs w:val="28"/>
          <w:u w:val="single"/>
        </w:rPr>
      </w:pPr>
    </w:p>
    <w:p w14:paraId="4F055E11" w14:textId="48D6AE3E" w:rsidR="00F86E7F" w:rsidRPr="00F86E7F" w:rsidRDefault="00F86E7F" w:rsidP="00F86E7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      </w:t>
      </w:r>
      <w:r w:rsidRPr="00F86E7F">
        <w:rPr>
          <w:b/>
          <w:bCs/>
          <w:sz w:val="28"/>
          <w:szCs w:val="28"/>
          <w:u w:val="single"/>
        </w:rPr>
        <w:t>východ</w:t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 xml:space="preserve">     </w:t>
      </w:r>
      <w:r>
        <w:rPr>
          <w:b/>
          <w:bCs/>
          <w:sz w:val="28"/>
          <w:szCs w:val="28"/>
          <w:u w:val="single"/>
        </w:rPr>
        <w:t xml:space="preserve">   </w:t>
      </w:r>
      <w:r>
        <w:rPr>
          <w:b/>
          <w:bCs/>
          <w:sz w:val="28"/>
          <w:szCs w:val="28"/>
          <w:u w:val="single"/>
        </w:rPr>
        <w:t xml:space="preserve">   západ</w:t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</w:rPr>
        <w:t xml:space="preserve"> </w:t>
      </w:r>
      <w:r w:rsidRPr="00F86E7F">
        <w:rPr>
          <w:b/>
          <w:bCs/>
          <w:sz w:val="28"/>
          <w:szCs w:val="28"/>
          <w:u w:val="single"/>
        </w:rPr>
        <w:t xml:space="preserve">              </w:t>
      </w:r>
    </w:p>
    <w:p w14:paraId="50281AC2" w14:textId="1BF6A4D2" w:rsidR="00F86E7F" w:rsidRPr="00F86E7F" w:rsidRDefault="00F86E7F" w:rsidP="00C26817">
      <w:pPr>
        <w:rPr>
          <w:b/>
          <w:bCs/>
          <w:sz w:val="28"/>
          <w:szCs w:val="28"/>
          <w:u w:val="single"/>
        </w:rPr>
      </w:pPr>
    </w:p>
    <w:sectPr w:rsidR="00F86E7F" w:rsidRPr="00F86E7F" w:rsidSect="00C268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17"/>
    <w:rsid w:val="001B042E"/>
    <w:rsid w:val="00C26817"/>
    <w:rsid w:val="00ED53D5"/>
    <w:rsid w:val="00F8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653A"/>
  <w15:chartTrackingRefBased/>
  <w15:docId w15:val="{95249AA9-839E-410D-9A1E-F7B41060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2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Hasalikova</dc:creator>
  <cp:keywords/>
  <dc:description/>
  <cp:lastModifiedBy>Jana Hasalikova</cp:lastModifiedBy>
  <cp:revision>1</cp:revision>
  <dcterms:created xsi:type="dcterms:W3CDTF">2023-12-13T16:16:00Z</dcterms:created>
  <dcterms:modified xsi:type="dcterms:W3CDTF">2023-12-13T16:31:00Z</dcterms:modified>
</cp:coreProperties>
</file>