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339D" w14:textId="77777777" w:rsidR="00DE0475" w:rsidRDefault="00DE0475" w:rsidP="00DE0475">
      <w:pPr>
        <w:pStyle w:val="Zkladntext"/>
        <w:spacing w:after="0"/>
        <w:jc w:val="center"/>
        <w:rPr>
          <w:rFonts w:ascii="Arial" w:hAnsi="Arial" w:cs="Arial"/>
          <w:b/>
          <w:spacing w:val="200"/>
          <w:sz w:val="22"/>
          <w:szCs w:val="22"/>
        </w:rPr>
      </w:pPr>
      <w:bookmarkStart w:id="0" w:name="_Hlk232774980"/>
      <w:r>
        <w:rPr>
          <w:rFonts w:ascii="Arial" w:hAnsi="Arial" w:cs="Arial"/>
          <w:b/>
          <w:spacing w:val="200"/>
          <w:sz w:val="22"/>
          <w:szCs w:val="22"/>
        </w:rPr>
        <w:t>OBEC ČERNÁ U BOHDANČE</w:t>
      </w:r>
    </w:p>
    <w:p w14:paraId="1DB9DFDC" w14:textId="77777777" w:rsidR="00DE0475" w:rsidRDefault="00DE0475" w:rsidP="00295E07">
      <w:pPr>
        <w:pStyle w:val="Nzev"/>
        <w:spacing w:after="240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Zastupitelstvo obce</w:t>
      </w:r>
    </w:p>
    <w:bookmarkEnd w:id="0"/>
    <w:p w14:paraId="35ADB973" w14:textId="77777777" w:rsidR="00DE0475" w:rsidRDefault="00DE0475" w:rsidP="00DE0475">
      <w:pPr>
        <w:pStyle w:val="Zkladntext"/>
        <w:tabs>
          <w:tab w:val="left" w:pos="993"/>
        </w:tabs>
        <w:spacing w:after="0"/>
        <w:jc w:val="center"/>
      </w:pPr>
      <w:r>
        <w:rPr>
          <w:b/>
          <w:noProof/>
          <w:sz w:val="22"/>
          <w:szCs w:val="22"/>
        </w:rPr>
        <w:drawing>
          <wp:inline distT="0" distB="0" distL="0" distR="0" wp14:anchorId="2BACFD00" wp14:editId="2672BAC0">
            <wp:extent cx="581028" cy="723903"/>
            <wp:effectExtent l="0" t="0" r="9522" b="0"/>
            <wp:docPr id="373041503" name="Obrázek 2" descr="C:\Users\PavelP\Desktop\cerna-u-bohdance_ok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B03D6D" w14:textId="77777777" w:rsidR="00DE0475" w:rsidRDefault="00DE0475" w:rsidP="00DE0475">
      <w:pPr>
        <w:pStyle w:val="Zkladntext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311BF" wp14:editId="4B7C967E">
                <wp:simplePos x="0" y="0"/>
                <wp:positionH relativeFrom="column">
                  <wp:posOffset>-27944</wp:posOffset>
                </wp:positionH>
                <wp:positionV relativeFrom="paragraph">
                  <wp:posOffset>128902</wp:posOffset>
                </wp:positionV>
                <wp:extent cx="5805809" cy="1271"/>
                <wp:effectExtent l="19050" t="19050" r="23491" b="36829"/>
                <wp:wrapNone/>
                <wp:docPr id="99885018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9" cy="1271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0EDB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.2pt;margin-top:10.15pt;width:457.15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" strokeweight=".26008mm">
                <v:stroke joinstyle="miter" endcap="square"/>
              </v:shape>
            </w:pict>
          </mc:Fallback>
        </mc:AlternateContent>
      </w:r>
    </w:p>
    <w:p w14:paraId="33BAEB22" w14:textId="77777777" w:rsidR="004A252A" w:rsidRDefault="00DE0475" w:rsidP="005577FD">
      <w:pPr>
        <w:spacing w:before="24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0475">
        <w:rPr>
          <w:rFonts w:ascii="Arial" w:hAnsi="Arial" w:cs="Arial"/>
          <w:b/>
          <w:sz w:val="24"/>
          <w:szCs w:val="24"/>
        </w:rPr>
        <w:t>Obecně závazná vyhláška</w:t>
      </w:r>
      <w:r w:rsidR="004A252A">
        <w:rPr>
          <w:rFonts w:ascii="Arial" w:hAnsi="Arial" w:cs="Arial"/>
          <w:b/>
          <w:sz w:val="24"/>
          <w:szCs w:val="24"/>
        </w:rPr>
        <w:t xml:space="preserve"> </w:t>
      </w:r>
    </w:p>
    <w:p w14:paraId="1F93EB88" w14:textId="1B98106D" w:rsidR="004A252A" w:rsidRPr="00DE0475" w:rsidRDefault="004A252A" w:rsidP="004A252A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č. 2/2026</w:t>
      </w:r>
    </w:p>
    <w:p w14:paraId="34458120" w14:textId="77777777" w:rsidR="001D17CC" w:rsidRPr="00DE0475" w:rsidRDefault="001D17CC" w:rsidP="004A252A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0475">
        <w:rPr>
          <w:rFonts w:ascii="Arial" w:hAnsi="Arial" w:cs="Arial"/>
          <w:b/>
          <w:sz w:val="24"/>
          <w:szCs w:val="24"/>
        </w:rPr>
        <w:t>o veřejném pořádku</w:t>
      </w:r>
    </w:p>
    <w:p w14:paraId="697767F0" w14:textId="424BD2C2" w:rsidR="001D17CC" w:rsidRPr="00277D73" w:rsidRDefault="00DE0475" w:rsidP="007055AB">
      <w:pPr>
        <w:spacing w:after="120" w:line="240" w:lineRule="auto"/>
        <w:jc w:val="both"/>
        <w:rPr>
          <w:rFonts w:ascii="Arial" w:hAnsi="Arial" w:cs="Arial"/>
        </w:rPr>
      </w:pPr>
      <w:r w:rsidRPr="00277D73">
        <w:rPr>
          <w:rFonts w:ascii="Arial" w:hAnsi="Arial" w:cs="Arial"/>
        </w:rPr>
        <w:t>Zastupitelstvo obce Černá u Bohdanče se na svém zasedání dne</w:t>
      </w:r>
      <w:r w:rsidR="00BF5CFE">
        <w:rPr>
          <w:rFonts w:ascii="Arial" w:hAnsi="Arial" w:cs="Arial"/>
        </w:rPr>
        <w:t xml:space="preserve"> 23. 6. 2026</w:t>
      </w:r>
      <w:r w:rsidRPr="00277D73">
        <w:rPr>
          <w:rFonts w:ascii="Arial" w:hAnsi="Arial" w:cs="Arial"/>
        </w:rPr>
        <w:t xml:space="preserve"> </w:t>
      </w:r>
      <w:r w:rsidR="001D17CC" w:rsidRPr="00277D73">
        <w:rPr>
          <w:rFonts w:ascii="Arial" w:hAnsi="Arial" w:cs="Arial"/>
        </w:rPr>
        <w:t xml:space="preserve">usneslo vydat na základě ustanovení § 10 písm. a), c) </w:t>
      </w:r>
      <w:r w:rsidR="00277D73" w:rsidRPr="00277D73">
        <w:rPr>
          <w:rFonts w:ascii="Arial" w:hAnsi="Arial" w:cs="Arial"/>
        </w:rPr>
        <w:t xml:space="preserve">a d) </w:t>
      </w:r>
      <w:r w:rsidR="001D17CC" w:rsidRPr="00277D73">
        <w:rPr>
          <w:rFonts w:ascii="Arial" w:hAnsi="Arial" w:cs="Arial"/>
        </w:rPr>
        <w:t xml:space="preserve">a v souladu s § 84 odst. 2 písm. h) zákona č. 128/2000 Sb., o obcích (obecní zřízení), ve znění pozdějších předpisů, </w:t>
      </w:r>
      <w:r w:rsidR="00277D73" w:rsidRPr="00277D73">
        <w:rPr>
          <w:rFonts w:ascii="Arial" w:hAnsi="Arial" w:cs="Arial"/>
        </w:rPr>
        <w:t xml:space="preserve">ve spojení s § 35c zákona č. 206/2015 Sb., o pyrotechnických výrobcích a zacházení s nimi a o změně některých zákonů (zákon o pyrotechnice), ve znění pozdějších předpisů, </w:t>
      </w:r>
      <w:r w:rsidR="001D17CC" w:rsidRPr="00277D73">
        <w:rPr>
          <w:rFonts w:ascii="Arial" w:hAnsi="Arial" w:cs="Arial"/>
        </w:rPr>
        <w:t>tuto obecně závaznou vyhlášku (dále také „vyhláška“):</w:t>
      </w:r>
    </w:p>
    <w:p w14:paraId="0C666A04" w14:textId="77777777" w:rsidR="001D17CC" w:rsidRPr="001D17CC" w:rsidRDefault="001D17CC" w:rsidP="007055AB">
      <w:pPr>
        <w:pStyle w:val="Bezmezer"/>
        <w:spacing w:before="240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Čl. 1</w:t>
      </w:r>
    </w:p>
    <w:p w14:paraId="4FFDD825" w14:textId="77777777" w:rsidR="001D17CC" w:rsidRPr="001D17CC" w:rsidRDefault="001D17CC" w:rsidP="007055AB">
      <w:pPr>
        <w:pStyle w:val="Bezmezer"/>
        <w:spacing w:after="120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Předmět a cíl</w:t>
      </w:r>
    </w:p>
    <w:p w14:paraId="5859E239" w14:textId="041B2FCD" w:rsidR="001D17CC" w:rsidRPr="00065B78" w:rsidRDefault="001D17CC" w:rsidP="007055AB">
      <w:pPr>
        <w:pStyle w:val="Odstavecseseznamem"/>
        <w:numPr>
          <w:ilvl w:val="0"/>
          <w:numId w:val="2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</w:rPr>
      </w:pPr>
      <w:r w:rsidRPr="00065B78">
        <w:rPr>
          <w:rFonts w:ascii="Arial" w:hAnsi="Arial" w:cs="Arial"/>
        </w:rPr>
        <w:t>Předmětem této vyhlášky je regulace činností, které mohou narušovat veřejný pořádek v</w:t>
      </w:r>
      <w:r w:rsidR="005872ED">
        <w:rPr>
          <w:rFonts w:ascii="Arial" w:hAnsi="Arial" w:cs="Arial"/>
        </w:rPr>
        <w:t xml:space="preserve"> obci </w:t>
      </w:r>
      <w:r w:rsidRPr="00065B78">
        <w:rPr>
          <w:rFonts w:ascii="Arial" w:hAnsi="Arial" w:cs="Arial"/>
        </w:rPr>
        <w:t xml:space="preserve">nebo být v rozporu s dobrými mravy, ochranou bezpečnosti, majetku a mravního vývoje dětí a mládeže, vytváření kulturního a estetického vzhledu </w:t>
      </w:r>
      <w:r w:rsidR="005872ED">
        <w:rPr>
          <w:rFonts w:ascii="Arial" w:hAnsi="Arial" w:cs="Arial"/>
        </w:rPr>
        <w:t>obce</w:t>
      </w:r>
      <w:r w:rsidRPr="00065B78">
        <w:rPr>
          <w:rFonts w:ascii="Arial" w:hAnsi="Arial" w:cs="Arial"/>
        </w:rPr>
        <w:t xml:space="preserve"> nebo které mohou poškozovat životní prostředí a veřejnou zeleň.</w:t>
      </w:r>
    </w:p>
    <w:p w14:paraId="0B489C4C" w14:textId="0B961E0F" w:rsidR="001D17CC" w:rsidRPr="001D17CC" w:rsidRDefault="001D17CC" w:rsidP="007055AB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 xml:space="preserve">Cílem této vyhlášky je vytvořit opatření směřující k zabezpečení místních záležitostí veřejného pořádku jako stavu, který umožňuje pokojné soužití občanů i návštěvníků </w:t>
      </w:r>
      <w:r w:rsidR="005872ED">
        <w:rPr>
          <w:rFonts w:ascii="Arial" w:hAnsi="Arial" w:cs="Arial"/>
        </w:rPr>
        <w:t>obce</w:t>
      </w:r>
      <w:r w:rsidRPr="001D17CC">
        <w:rPr>
          <w:rFonts w:ascii="Arial" w:hAnsi="Arial" w:cs="Arial"/>
        </w:rPr>
        <w:t>, pokojné bydlení a klidný odpočinek, vytváření příznivých podmínek pro život v</w:t>
      </w:r>
      <w:r w:rsidR="005872ED">
        <w:rPr>
          <w:rFonts w:ascii="Arial" w:hAnsi="Arial" w:cs="Arial"/>
        </w:rPr>
        <w:t xml:space="preserve"> obci</w:t>
      </w:r>
      <w:r w:rsidRPr="001D17CC">
        <w:rPr>
          <w:rFonts w:ascii="Arial" w:hAnsi="Arial" w:cs="Arial"/>
        </w:rPr>
        <w:t xml:space="preserve">, mravní vývoj dětí a mládeže, vytváření kulturního a estetického vzhledu </w:t>
      </w:r>
      <w:r w:rsidR="005872ED">
        <w:rPr>
          <w:rFonts w:ascii="Arial" w:hAnsi="Arial" w:cs="Arial"/>
        </w:rPr>
        <w:t>obce</w:t>
      </w:r>
      <w:r w:rsidRPr="001D17CC">
        <w:rPr>
          <w:rFonts w:ascii="Arial" w:hAnsi="Arial" w:cs="Arial"/>
        </w:rPr>
        <w:t xml:space="preserve"> a ochranu životního prostředí a veřejné zeleně.</w:t>
      </w:r>
    </w:p>
    <w:p w14:paraId="7BA0BF2F" w14:textId="4A4C3452" w:rsidR="001D17CC" w:rsidRPr="00EA511A" w:rsidRDefault="001D17CC" w:rsidP="007055AB">
      <w:pPr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1D17CC">
        <w:rPr>
          <w:rFonts w:ascii="Arial" w:hAnsi="Arial" w:cs="Arial"/>
        </w:rPr>
        <w:t>Za činnosti, které by mohly narušovat veřejný pořádek v</w:t>
      </w:r>
      <w:r w:rsidR="005872ED">
        <w:rPr>
          <w:rFonts w:ascii="Arial" w:hAnsi="Arial" w:cs="Arial"/>
        </w:rPr>
        <w:t xml:space="preserve"> obci </w:t>
      </w:r>
      <w:r w:rsidRPr="001D17CC">
        <w:rPr>
          <w:rFonts w:ascii="Arial" w:hAnsi="Arial" w:cs="Arial"/>
        </w:rPr>
        <w:t xml:space="preserve">nebo být v rozporu s dobrými mravy, ochranou bezpečnosti, majetku a mravního vývoje dětí a mládeže, s vytvářením kulturního a estetického vzhledu </w:t>
      </w:r>
      <w:r w:rsidR="005872ED">
        <w:rPr>
          <w:rFonts w:ascii="Arial" w:hAnsi="Arial" w:cs="Arial"/>
        </w:rPr>
        <w:t xml:space="preserve">obce </w:t>
      </w:r>
      <w:r w:rsidRPr="001D17CC">
        <w:rPr>
          <w:rFonts w:ascii="Arial" w:hAnsi="Arial" w:cs="Arial"/>
        </w:rPr>
        <w:t xml:space="preserve">nebo které by mohly poškozovat životní prostředí </w:t>
      </w:r>
      <w:r w:rsidRPr="00EA511A">
        <w:rPr>
          <w:rFonts w:ascii="Arial" w:hAnsi="Arial" w:cs="Arial"/>
        </w:rPr>
        <w:t>a</w:t>
      </w:r>
      <w:r w:rsidR="005872ED" w:rsidRPr="00EA511A">
        <w:rPr>
          <w:rFonts w:ascii="Arial" w:hAnsi="Arial" w:cs="Arial"/>
        </w:rPr>
        <w:t> </w:t>
      </w:r>
      <w:r w:rsidRPr="00EA511A">
        <w:rPr>
          <w:rFonts w:ascii="Arial" w:hAnsi="Arial" w:cs="Arial"/>
        </w:rPr>
        <w:t>veřejnou zeleň, se považuje:</w:t>
      </w:r>
    </w:p>
    <w:p w14:paraId="60D37B63" w14:textId="4CF0F5AB" w:rsidR="001D17CC" w:rsidRPr="006E7556" w:rsidRDefault="005872ED" w:rsidP="007055AB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6E7556">
        <w:rPr>
          <w:rFonts w:ascii="Arial" w:hAnsi="Arial" w:cs="Arial"/>
        </w:rPr>
        <w:t>jízda a stání motorových vozidel,</w:t>
      </w:r>
    </w:p>
    <w:p w14:paraId="602E92D3" w14:textId="3171FCF9" w:rsidR="005872ED" w:rsidRPr="006E7556" w:rsidRDefault="005872ED" w:rsidP="007055AB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6E7556">
        <w:rPr>
          <w:rFonts w:ascii="Arial" w:hAnsi="Arial" w:cs="Arial"/>
        </w:rPr>
        <w:t>hlučn</w:t>
      </w:r>
      <w:r w:rsidR="00277D73" w:rsidRPr="006E7556">
        <w:rPr>
          <w:rFonts w:ascii="Arial" w:hAnsi="Arial" w:cs="Arial"/>
        </w:rPr>
        <w:t>é</w:t>
      </w:r>
      <w:r w:rsidRPr="006E7556">
        <w:rPr>
          <w:rFonts w:ascii="Arial" w:hAnsi="Arial" w:cs="Arial"/>
        </w:rPr>
        <w:t xml:space="preserve"> činnost</w:t>
      </w:r>
      <w:r w:rsidR="00277D73" w:rsidRPr="006E7556">
        <w:rPr>
          <w:rFonts w:ascii="Arial" w:hAnsi="Arial" w:cs="Arial"/>
        </w:rPr>
        <w:t>i</w:t>
      </w:r>
      <w:r w:rsidR="007F5C96" w:rsidRPr="006E7556">
        <w:rPr>
          <w:rFonts w:ascii="Arial" w:hAnsi="Arial" w:cs="Arial"/>
        </w:rPr>
        <w:t xml:space="preserve"> v nevhodnou denní dobu</w:t>
      </w:r>
      <w:r w:rsidRPr="006E7556">
        <w:rPr>
          <w:rFonts w:ascii="Arial" w:hAnsi="Arial" w:cs="Arial"/>
        </w:rPr>
        <w:t>,</w:t>
      </w:r>
    </w:p>
    <w:p w14:paraId="7D02A582" w14:textId="7F5A7CF1" w:rsidR="00BF5CFE" w:rsidRPr="006E7556" w:rsidRDefault="00BF5CFE" w:rsidP="007055AB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6E7556">
        <w:rPr>
          <w:rFonts w:ascii="Arial" w:hAnsi="Arial" w:cs="Arial"/>
        </w:rPr>
        <w:t>konzumace alkoholických nápojů na veřejném prostranství,</w:t>
      </w:r>
    </w:p>
    <w:p w14:paraId="6A38147F" w14:textId="3CE542DA" w:rsidR="00F01668" w:rsidRPr="007055AB" w:rsidRDefault="00F01668" w:rsidP="007055AB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6E7556">
        <w:rPr>
          <w:rFonts w:ascii="Arial" w:hAnsi="Arial" w:cs="Arial"/>
        </w:rPr>
        <w:t xml:space="preserve">používání zábavní </w:t>
      </w:r>
      <w:r w:rsidRPr="007055AB">
        <w:rPr>
          <w:rFonts w:ascii="Arial" w:hAnsi="Arial" w:cs="Arial"/>
        </w:rPr>
        <w:t>pyrotechniky,</w:t>
      </w:r>
      <w:r w:rsidR="006E7556" w:rsidRPr="007055AB">
        <w:rPr>
          <w:rFonts w:ascii="Arial" w:hAnsi="Arial" w:cs="Arial"/>
        </w:rPr>
        <w:t xml:space="preserve"> pokud jde o její odpalování, a dále její užívání k provádění ohňostrojných prací nebo ohňostrojů,</w:t>
      </w:r>
    </w:p>
    <w:p w14:paraId="5E9A9E8C" w14:textId="31172C0D" w:rsidR="001D17CC" w:rsidRPr="007055AB" w:rsidRDefault="005872ED" w:rsidP="007055AB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7055AB">
        <w:rPr>
          <w:rFonts w:ascii="Arial" w:hAnsi="Arial" w:cs="Arial"/>
        </w:rPr>
        <w:t>stanování, nocování pod širým nebem a táboření</w:t>
      </w:r>
      <w:r w:rsidRPr="006E7556">
        <w:rPr>
          <w:rFonts w:ascii="Arial" w:hAnsi="Arial" w:cs="Arial"/>
        </w:rPr>
        <w:t xml:space="preserve"> na vybraných veřejných prostranstvích</w:t>
      </w:r>
      <w:r w:rsidR="00D2770B" w:rsidRPr="006E7556">
        <w:rPr>
          <w:rFonts w:ascii="Arial" w:hAnsi="Arial" w:cs="Arial"/>
        </w:rPr>
        <w:t>.</w:t>
      </w:r>
      <w:r w:rsidR="001D17CC" w:rsidRPr="006E7556">
        <w:rPr>
          <w:rFonts w:ascii="Arial" w:hAnsi="Arial" w:cs="Arial"/>
        </w:rPr>
        <w:t xml:space="preserve"> </w:t>
      </w:r>
    </w:p>
    <w:p w14:paraId="6CC14EDA" w14:textId="77777777" w:rsidR="001D17CC" w:rsidRPr="001D17CC" w:rsidRDefault="001D17CC" w:rsidP="007055AB">
      <w:pPr>
        <w:pStyle w:val="Bezmezer"/>
        <w:spacing w:before="240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Čl. 2</w:t>
      </w:r>
    </w:p>
    <w:p w14:paraId="4EFAF3E9" w14:textId="77777777" w:rsidR="001D17CC" w:rsidRPr="001D17CC" w:rsidRDefault="001D17CC" w:rsidP="007055AB">
      <w:pPr>
        <w:pStyle w:val="Bezmezer"/>
        <w:spacing w:after="120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Ochrana veřejné zeleně</w:t>
      </w:r>
    </w:p>
    <w:p w14:paraId="40FC75AD" w14:textId="77777777" w:rsidR="007055AB" w:rsidRDefault="00CF7DBC" w:rsidP="00295E07">
      <w:pPr>
        <w:pStyle w:val="Odstavecseseznamem"/>
        <w:numPr>
          <w:ilvl w:val="0"/>
          <w:numId w:val="13"/>
        </w:numPr>
        <w:spacing w:after="120" w:line="240" w:lineRule="auto"/>
        <w:ind w:left="499" w:hanging="357"/>
        <w:contextualSpacing w:val="0"/>
        <w:rPr>
          <w:rFonts w:ascii="Arial" w:hAnsi="Arial" w:cs="Arial"/>
        </w:rPr>
      </w:pPr>
      <w:r w:rsidRPr="00EA511A">
        <w:rPr>
          <w:rFonts w:ascii="Arial" w:eastAsia="Times New Roman" w:hAnsi="Arial" w:cs="Arial"/>
          <w:lang w:eastAsia="cs-CZ"/>
        </w:rPr>
        <w:t xml:space="preserve">Na </w:t>
      </w:r>
      <w:r w:rsidRPr="00EA511A">
        <w:rPr>
          <w:rFonts w:ascii="Arial" w:hAnsi="Arial" w:cs="Arial"/>
        </w:rPr>
        <w:t>ploch</w:t>
      </w:r>
      <w:r w:rsidR="005872ED" w:rsidRPr="00EA511A">
        <w:rPr>
          <w:rFonts w:ascii="Arial" w:hAnsi="Arial" w:cs="Arial"/>
        </w:rPr>
        <w:t>y</w:t>
      </w:r>
      <w:r w:rsidRPr="00EA511A">
        <w:rPr>
          <w:rFonts w:ascii="Arial" w:hAnsi="Arial" w:cs="Arial"/>
        </w:rPr>
        <w:t xml:space="preserve"> veřejné zeleně je zakázáno</w:t>
      </w:r>
      <w:r w:rsidR="005872ED" w:rsidRPr="00EA511A">
        <w:rPr>
          <w:rFonts w:ascii="Arial" w:hAnsi="Arial" w:cs="Arial"/>
        </w:rPr>
        <w:t xml:space="preserve"> vjíždět a stát na nich s motorovými vozidly a</w:t>
      </w:r>
      <w:r w:rsidR="00A41107" w:rsidRPr="00EA511A">
        <w:rPr>
          <w:rFonts w:ascii="Arial" w:hAnsi="Arial" w:cs="Arial"/>
        </w:rPr>
        <w:t> </w:t>
      </w:r>
      <w:r w:rsidR="005872ED" w:rsidRPr="00EA511A">
        <w:rPr>
          <w:rFonts w:ascii="Arial" w:hAnsi="Arial" w:cs="Arial"/>
        </w:rPr>
        <w:t xml:space="preserve">jejich přípojnými vozidly </w:t>
      </w:r>
      <w:r w:rsidR="00A41107" w:rsidRPr="00EA511A">
        <w:rPr>
          <w:rFonts w:ascii="Arial" w:hAnsi="Arial" w:cs="Arial"/>
        </w:rPr>
        <w:t xml:space="preserve">mimo pozemní komunikace </w:t>
      </w:r>
      <w:r w:rsidR="005872ED" w:rsidRPr="00EA511A">
        <w:rPr>
          <w:rFonts w:ascii="Arial" w:hAnsi="Arial" w:cs="Arial"/>
        </w:rPr>
        <w:t>bez souhlasu vlastníka.</w:t>
      </w:r>
    </w:p>
    <w:p w14:paraId="26E11F20" w14:textId="13305A14" w:rsidR="001D17CC" w:rsidRPr="007055AB" w:rsidRDefault="00EA511A" w:rsidP="007055AB">
      <w:pPr>
        <w:pStyle w:val="Odstavecseseznamem"/>
        <w:numPr>
          <w:ilvl w:val="0"/>
          <w:numId w:val="13"/>
        </w:numPr>
        <w:spacing w:after="120" w:line="240" w:lineRule="auto"/>
        <w:ind w:left="499" w:hanging="357"/>
        <w:rPr>
          <w:rFonts w:ascii="Arial" w:hAnsi="Arial" w:cs="Arial"/>
        </w:rPr>
      </w:pPr>
      <w:r w:rsidRPr="007055AB">
        <w:rPr>
          <w:rFonts w:ascii="Arial" w:eastAsia="Times New Roman" w:hAnsi="Arial" w:cs="Arial"/>
          <w:lang w:eastAsia="cs-CZ"/>
        </w:rPr>
        <w:t xml:space="preserve">Zákaz stanovený v odst. </w:t>
      </w:r>
      <w:r w:rsidR="00203A5B" w:rsidRPr="007055AB">
        <w:rPr>
          <w:rFonts w:ascii="Arial" w:eastAsia="Times New Roman" w:hAnsi="Arial" w:cs="Arial"/>
          <w:lang w:eastAsia="cs-CZ"/>
        </w:rPr>
        <w:t>1</w:t>
      </w:r>
      <w:r w:rsidRPr="007055AB">
        <w:rPr>
          <w:rFonts w:ascii="Arial" w:eastAsia="Times New Roman" w:hAnsi="Arial" w:cs="Arial"/>
          <w:lang w:eastAsia="cs-CZ"/>
        </w:rPr>
        <w:t xml:space="preserve"> neplatí pro vozidla zajišťující opravy, údržbu a čistotu veřejné zeleně, vozidla Policie Č</w:t>
      </w:r>
      <w:r w:rsidR="00AF52C8" w:rsidRPr="007055AB">
        <w:rPr>
          <w:rFonts w:ascii="Arial" w:eastAsia="Times New Roman" w:hAnsi="Arial" w:cs="Arial"/>
          <w:lang w:eastAsia="cs-CZ"/>
        </w:rPr>
        <w:t>eské republiky</w:t>
      </w:r>
      <w:r w:rsidRPr="007055AB">
        <w:rPr>
          <w:rFonts w:ascii="Arial" w:eastAsia="Times New Roman" w:hAnsi="Arial" w:cs="Arial"/>
          <w:lang w:eastAsia="cs-CZ"/>
        </w:rPr>
        <w:t>, Městské policie, Hasičského</w:t>
      </w:r>
      <w:r w:rsidRPr="007055AB">
        <w:rPr>
          <w:rFonts w:ascii="Arial" w:hAnsi="Arial" w:cs="Arial"/>
        </w:rPr>
        <w:t xml:space="preserve"> záchranného sboru Č</w:t>
      </w:r>
      <w:r w:rsidR="00AF52C8" w:rsidRPr="007055AB">
        <w:rPr>
          <w:rFonts w:ascii="Arial" w:hAnsi="Arial" w:cs="Arial"/>
        </w:rPr>
        <w:t>eské republiky</w:t>
      </w:r>
      <w:r w:rsidRPr="007055AB">
        <w:rPr>
          <w:rFonts w:ascii="Arial" w:hAnsi="Arial" w:cs="Arial"/>
        </w:rPr>
        <w:t xml:space="preserve"> a Zdravotnické záchranné služby při výkonu služby.</w:t>
      </w:r>
    </w:p>
    <w:p w14:paraId="2573C939" w14:textId="6669865D" w:rsidR="001D17CC" w:rsidRPr="008A3AF3" w:rsidRDefault="001D17CC" w:rsidP="00295E07">
      <w:pPr>
        <w:pStyle w:val="Odstavecseseznamem"/>
        <w:pageBreakBefore/>
        <w:spacing w:before="240"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8A3AF3">
        <w:rPr>
          <w:rFonts w:ascii="Arial" w:hAnsi="Arial" w:cs="Arial"/>
          <w:b/>
        </w:rPr>
        <w:lastRenderedPageBreak/>
        <w:t xml:space="preserve">Čl. </w:t>
      </w:r>
      <w:r w:rsidR="00D2770B" w:rsidRPr="008A3AF3">
        <w:rPr>
          <w:rFonts w:ascii="Arial" w:hAnsi="Arial" w:cs="Arial"/>
          <w:b/>
        </w:rPr>
        <w:t>3</w:t>
      </w:r>
    </w:p>
    <w:p w14:paraId="5C31AAC5" w14:textId="756B5C15" w:rsidR="008A3AF3" w:rsidRPr="008A3AF3" w:rsidRDefault="008A3AF3" w:rsidP="007055AB">
      <w:pPr>
        <w:spacing w:after="120" w:line="240" w:lineRule="auto"/>
        <w:jc w:val="center"/>
        <w:rPr>
          <w:rFonts w:ascii="Arial" w:hAnsi="Arial" w:cs="Arial"/>
          <w:b/>
        </w:rPr>
      </w:pPr>
      <w:r w:rsidRPr="008A3AF3">
        <w:rPr>
          <w:rFonts w:ascii="Arial" w:hAnsi="Arial" w:cs="Arial"/>
          <w:b/>
        </w:rPr>
        <w:t>Regulace hlučných činností v nevhodnou denní dobu</w:t>
      </w:r>
    </w:p>
    <w:p w14:paraId="7871230D" w14:textId="101A3743" w:rsidR="008A3AF3" w:rsidRPr="008A3AF3" w:rsidRDefault="008A3AF3" w:rsidP="00295E07">
      <w:pPr>
        <w:pStyle w:val="Odstavecseseznamem"/>
        <w:numPr>
          <w:ilvl w:val="0"/>
          <w:numId w:val="27"/>
        </w:numPr>
        <w:spacing w:after="120" w:line="240" w:lineRule="auto"/>
        <w:ind w:left="567" w:hanging="425"/>
        <w:contextualSpacing w:val="0"/>
        <w:jc w:val="both"/>
        <w:rPr>
          <w:rFonts w:ascii="Arial" w:hAnsi="Arial" w:cs="Arial"/>
        </w:rPr>
      </w:pPr>
      <w:r w:rsidRPr="008A3AF3">
        <w:rPr>
          <w:rFonts w:ascii="Arial" w:hAnsi="Arial" w:cs="Arial"/>
        </w:rPr>
        <w:t xml:space="preserve">Každý je povinen zdržet se </w:t>
      </w:r>
      <w:r w:rsidRPr="00EA511A">
        <w:rPr>
          <w:rFonts w:ascii="Arial" w:hAnsi="Arial" w:cs="Arial"/>
        </w:rPr>
        <w:t>o nedělích a ve dnech státních svátků a ostatních svátků v</w:t>
      </w:r>
      <w:r w:rsidR="00AF52C8">
        <w:rPr>
          <w:rFonts w:ascii="Arial" w:hAnsi="Arial" w:cs="Arial"/>
        </w:rPr>
        <w:t> </w:t>
      </w:r>
      <w:r w:rsidRPr="008A3AF3">
        <w:rPr>
          <w:rFonts w:ascii="Arial" w:hAnsi="Arial" w:cs="Arial"/>
        </w:rPr>
        <w:t>době od 6:00 do 0</w:t>
      </w:r>
      <w:r>
        <w:rPr>
          <w:rFonts w:ascii="Arial" w:hAnsi="Arial" w:cs="Arial"/>
        </w:rPr>
        <w:t>9</w:t>
      </w:r>
      <w:r w:rsidRPr="008A3AF3">
        <w:rPr>
          <w:rFonts w:ascii="Arial" w:hAnsi="Arial" w:cs="Arial"/>
        </w:rPr>
        <w:t xml:space="preserve">:00 </w:t>
      </w:r>
      <w:r>
        <w:rPr>
          <w:rFonts w:ascii="Arial" w:hAnsi="Arial" w:cs="Arial"/>
        </w:rPr>
        <w:t xml:space="preserve">hodin, </w:t>
      </w:r>
      <w:r w:rsidRPr="008A3AF3">
        <w:rPr>
          <w:rFonts w:ascii="Arial" w:hAnsi="Arial" w:cs="Arial"/>
        </w:rPr>
        <w:t>v době od 1</w:t>
      </w:r>
      <w:r>
        <w:rPr>
          <w:rFonts w:ascii="Arial" w:hAnsi="Arial" w:cs="Arial"/>
        </w:rPr>
        <w:t>1</w:t>
      </w:r>
      <w:r w:rsidRPr="008A3AF3">
        <w:rPr>
          <w:rFonts w:ascii="Arial" w:hAnsi="Arial" w:cs="Arial"/>
        </w:rPr>
        <w:t xml:space="preserve">:00 do </w:t>
      </w:r>
      <w:r>
        <w:rPr>
          <w:rFonts w:ascii="Arial" w:hAnsi="Arial" w:cs="Arial"/>
        </w:rPr>
        <w:t>14</w:t>
      </w:r>
      <w:r w:rsidRPr="008A3AF3">
        <w:rPr>
          <w:rFonts w:ascii="Arial" w:hAnsi="Arial" w:cs="Arial"/>
        </w:rPr>
        <w:t xml:space="preserve">:00 </w:t>
      </w:r>
      <w:r>
        <w:rPr>
          <w:rFonts w:ascii="Arial" w:hAnsi="Arial" w:cs="Arial"/>
        </w:rPr>
        <w:t xml:space="preserve">hodin a v době od 20:00 do 22:00 hodin </w:t>
      </w:r>
      <w:r w:rsidRPr="008A3AF3">
        <w:rPr>
          <w:rFonts w:ascii="Arial" w:hAnsi="Arial" w:cs="Arial"/>
        </w:rPr>
        <w:t>veškerých činností spojených s užíváním zařízení a přístrojů způsobujících hluk, například sekaček na trávu, cirkulárek, motorových pil a křovinořezů.</w:t>
      </w:r>
    </w:p>
    <w:p w14:paraId="5AF6A920" w14:textId="77777777" w:rsidR="008A3AF3" w:rsidRPr="008A3AF3" w:rsidRDefault="008A3AF3" w:rsidP="00295E07">
      <w:pPr>
        <w:pStyle w:val="Odstavecseseznamem"/>
        <w:numPr>
          <w:ilvl w:val="0"/>
          <w:numId w:val="27"/>
        </w:numPr>
        <w:spacing w:after="120" w:line="240" w:lineRule="auto"/>
        <w:ind w:left="567" w:hanging="425"/>
        <w:contextualSpacing w:val="0"/>
        <w:jc w:val="both"/>
        <w:rPr>
          <w:rFonts w:ascii="Arial" w:hAnsi="Arial" w:cs="Arial"/>
        </w:rPr>
      </w:pPr>
      <w:r w:rsidRPr="008A3AF3">
        <w:rPr>
          <w:rFonts w:ascii="Arial" w:hAnsi="Arial" w:cs="Arial"/>
          <w:color w:val="000000"/>
        </w:rPr>
        <w:t>Ustanovení odst. 1 se nevztahuje na:</w:t>
      </w:r>
    </w:p>
    <w:p w14:paraId="43C30718" w14:textId="77777777" w:rsidR="008A3AF3" w:rsidRPr="008A3AF3" w:rsidRDefault="008A3AF3" w:rsidP="00295E07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240" w:lineRule="auto"/>
        <w:ind w:left="799" w:hanging="374"/>
        <w:jc w:val="both"/>
        <w:rPr>
          <w:rFonts w:ascii="Arial" w:hAnsi="Arial" w:cs="Arial"/>
        </w:rPr>
      </w:pPr>
      <w:r w:rsidRPr="00295E07">
        <w:rPr>
          <w:rFonts w:ascii="Arial" w:hAnsi="Arial" w:cs="Arial"/>
        </w:rPr>
        <w:t>řešení mimořádných situací způsobených přírodními vlivy (jako jsou např. kalamitní stavy, odstranění spadlých dřevin z komunikací apod.),</w:t>
      </w:r>
    </w:p>
    <w:p w14:paraId="7CDE280D" w14:textId="5BD0B859" w:rsidR="001D17CC" w:rsidRPr="007055AB" w:rsidRDefault="008A3AF3" w:rsidP="00295E07">
      <w:pPr>
        <w:pStyle w:val="Odstavecseseznamem"/>
        <w:numPr>
          <w:ilvl w:val="0"/>
          <w:numId w:val="34"/>
        </w:numPr>
        <w:tabs>
          <w:tab w:val="left" w:pos="709"/>
        </w:tabs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295E07">
        <w:rPr>
          <w:rFonts w:ascii="Arial" w:hAnsi="Arial" w:cs="Arial"/>
        </w:rPr>
        <w:t>zajištění obnovy a zmírnění škod způsobených haváriemi a poruchami dodávek vody, energií a dopravní obslužnosti.</w:t>
      </w:r>
    </w:p>
    <w:p w14:paraId="71B37321" w14:textId="3F27F6C8" w:rsidR="001D17CC" w:rsidRPr="001D17CC" w:rsidRDefault="001D17CC" w:rsidP="007055AB">
      <w:pPr>
        <w:pStyle w:val="Odstavecseseznamem"/>
        <w:spacing w:before="240" w:after="0" w:line="240" w:lineRule="auto"/>
        <w:ind w:left="0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 xml:space="preserve">Čl. </w:t>
      </w:r>
      <w:r w:rsidR="00D2770B">
        <w:rPr>
          <w:rFonts w:ascii="Arial" w:hAnsi="Arial" w:cs="Arial"/>
          <w:b/>
        </w:rPr>
        <w:t>4</w:t>
      </w:r>
    </w:p>
    <w:p w14:paraId="0C54B54C" w14:textId="77777777" w:rsidR="001D17CC" w:rsidRPr="001D17CC" w:rsidRDefault="001D17CC" w:rsidP="007055AB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1D17CC">
        <w:rPr>
          <w:rFonts w:ascii="Arial" w:hAnsi="Arial" w:cs="Arial"/>
          <w:b/>
        </w:rPr>
        <w:t>Omezení konzumace alkoholických nápojů na veřejných prostranstvích</w:t>
      </w:r>
    </w:p>
    <w:p w14:paraId="28BBE546" w14:textId="6B8182B3" w:rsidR="001D17CC" w:rsidRPr="001D17CC" w:rsidRDefault="00065B78" w:rsidP="007055AB">
      <w:p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D17CC" w:rsidRPr="001D17CC">
        <w:rPr>
          <w:rFonts w:ascii="Arial" w:hAnsi="Arial" w:cs="Arial"/>
        </w:rPr>
        <w:t>1) </w:t>
      </w:r>
      <w:r w:rsidR="001D17CC" w:rsidRPr="001D17CC">
        <w:rPr>
          <w:rFonts w:ascii="Arial" w:hAnsi="Arial" w:cs="Arial"/>
        </w:rPr>
        <w:tab/>
        <w:t>Konzumací alkoholických nápojů se pro účely této vyhlášky rozumí požívání alkoholického nápoje nebo zdržování se s otevřenou lahví anebo jinou nádobou s alkoholickým nápojem na veřejném prostranství (dále jen „konzumace alkoholických nápojů“).</w:t>
      </w:r>
    </w:p>
    <w:p w14:paraId="4B577EE7" w14:textId="62800A75" w:rsidR="001D17CC" w:rsidRPr="00A41107" w:rsidRDefault="00065B78" w:rsidP="007055AB">
      <w:p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A41107">
        <w:rPr>
          <w:rFonts w:ascii="Arial" w:hAnsi="Arial" w:cs="Arial"/>
        </w:rPr>
        <w:t>(</w:t>
      </w:r>
      <w:r w:rsidR="001D17CC" w:rsidRPr="00A41107">
        <w:rPr>
          <w:rFonts w:ascii="Arial" w:hAnsi="Arial" w:cs="Arial"/>
        </w:rPr>
        <w:t>2) </w:t>
      </w:r>
      <w:r w:rsidR="001D17CC" w:rsidRPr="00A41107">
        <w:rPr>
          <w:rFonts w:ascii="Arial" w:hAnsi="Arial" w:cs="Arial"/>
        </w:rPr>
        <w:tab/>
        <w:t>Zakazuje se konzumace alkoholických nápojů na těchto veřejných prostranstvích:</w:t>
      </w:r>
    </w:p>
    <w:p w14:paraId="687AC494" w14:textId="77777777" w:rsidR="00BF5CFE" w:rsidRDefault="00EA511A" w:rsidP="007055AB">
      <w:pPr>
        <w:pStyle w:val="Odstavecseseznamem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41107" w:rsidRPr="00A41107">
        <w:rPr>
          <w:rFonts w:ascii="Arial" w:hAnsi="Arial" w:cs="Arial"/>
        </w:rPr>
        <w:t>a zastávkách, přístřešcích zastávek a nástupištích veřejné silniční dopravy a městské silniční hromadné dopravy a v okruhu 50</w:t>
      </w:r>
      <w:r w:rsidR="001D17CC" w:rsidRPr="00A41107">
        <w:rPr>
          <w:rFonts w:ascii="Arial" w:hAnsi="Arial" w:cs="Arial"/>
        </w:rPr>
        <w:t xml:space="preserve"> m od </w:t>
      </w:r>
      <w:r w:rsidR="00A41107" w:rsidRPr="00A41107">
        <w:rPr>
          <w:rFonts w:ascii="Arial" w:hAnsi="Arial" w:cs="Arial"/>
        </w:rPr>
        <w:t xml:space="preserve">jejich </w:t>
      </w:r>
      <w:r w:rsidR="001D17CC" w:rsidRPr="00A41107">
        <w:rPr>
          <w:rFonts w:ascii="Arial" w:hAnsi="Arial" w:cs="Arial"/>
        </w:rPr>
        <w:t>označníku</w:t>
      </w:r>
      <w:r w:rsidR="00A41107" w:rsidRPr="00A41107">
        <w:rPr>
          <w:rFonts w:ascii="Arial" w:hAnsi="Arial" w:cs="Arial"/>
        </w:rPr>
        <w:t>,</w:t>
      </w:r>
    </w:p>
    <w:p w14:paraId="216BB613" w14:textId="216B499C" w:rsidR="001D17CC" w:rsidRDefault="001D17CC" w:rsidP="007055AB">
      <w:pPr>
        <w:pStyle w:val="Odstavecseseznamem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BF5CFE">
        <w:rPr>
          <w:rFonts w:ascii="Arial" w:hAnsi="Arial" w:cs="Arial"/>
        </w:rPr>
        <w:t xml:space="preserve">na </w:t>
      </w:r>
      <w:r w:rsidR="00A41107" w:rsidRPr="00BF5CFE">
        <w:rPr>
          <w:rFonts w:ascii="Arial" w:hAnsi="Arial" w:cs="Arial"/>
        </w:rPr>
        <w:t>dětském hřišti u velkého písníku na p. č. 94/7 v k. ú. Černá u Bohdanče. Hranici hřiště tvoří keře vysázené do oblouku kolem dětského hřiště</w:t>
      </w:r>
      <w:r w:rsidR="00BF5CFE">
        <w:rPr>
          <w:rFonts w:ascii="Arial" w:hAnsi="Arial" w:cs="Arial"/>
        </w:rPr>
        <w:t>,</w:t>
      </w:r>
    </w:p>
    <w:p w14:paraId="2904B665" w14:textId="0772DAF9" w:rsidR="006069EA" w:rsidRPr="007055AB" w:rsidRDefault="00BF5CFE" w:rsidP="007055AB">
      <w:pPr>
        <w:pStyle w:val="Odstavecseseznamem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7055AB">
        <w:rPr>
          <w:rFonts w:ascii="Arial" w:hAnsi="Arial" w:cs="Arial"/>
        </w:rPr>
        <w:t>na všech sportovištích obce</w:t>
      </w:r>
      <w:r w:rsidR="007055AB" w:rsidRPr="007055AB">
        <w:rPr>
          <w:rFonts w:ascii="Arial" w:hAnsi="Arial" w:cs="Arial"/>
        </w:rPr>
        <w:t>.</w:t>
      </w:r>
    </w:p>
    <w:p w14:paraId="1461ADC7" w14:textId="16D74FF9" w:rsidR="006069EA" w:rsidRPr="00EA511A" w:rsidRDefault="006069EA" w:rsidP="007055AB">
      <w:pPr>
        <w:pStyle w:val="Odstavecseseznamem"/>
        <w:spacing w:before="240" w:after="0" w:line="240" w:lineRule="auto"/>
        <w:ind w:left="0"/>
        <w:jc w:val="center"/>
        <w:rPr>
          <w:rFonts w:ascii="Arial" w:hAnsi="Arial" w:cs="Arial"/>
          <w:b/>
        </w:rPr>
      </w:pPr>
      <w:r w:rsidRPr="00EA511A">
        <w:rPr>
          <w:rFonts w:ascii="Arial" w:hAnsi="Arial" w:cs="Arial"/>
          <w:b/>
        </w:rPr>
        <w:t>Čl. 5</w:t>
      </w:r>
    </w:p>
    <w:p w14:paraId="02545AF4" w14:textId="709CB62A" w:rsidR="006069EA" w:rsidRPr="00EA511A" w:rsidRDefault="006069EA" w:rsidP="007055AB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  <w:r w:rsidRPr="00EA511A">
        <w:rPr>
          <w:rFonts w:ascii="Arial" w:hAnsi="Arial" w:cs="Arial"/>
          <w:b/>
        </w:rPr>
        <w:t>Používání zábavní pyrotechniky</w:t>
      </w:r>
    </w:p>
    <w:p w14:paraId="40B4F692" w14:textId="5C4736D5" w:rsidR="00C736C0" w:rsidRDefault="007F5C96" w:rsidP="007055AB">
      <w:pPr>
        <w:spacing w:line="240" w:lineRule="auto"/>
        <w:rPr>
          <w:rFonts w:ascii="Arial" w:hAnsi="Arial" w:cs="Arial"/>
        </w:rPr>
      </w:pPr>
      <w:r w:rsidRPr="007F5C96">
        <w:rPr>
          <w:rFonts w:ascii="Arial" w:hAnsi="Arial" w:cs="Arial"/>
        </w:rPr>
        <w:t>Na celém území obce se zakazuje zacházení s pyrotechnickými výrobky kategorie F2 a F3, pokud jde o jejich odpalování, a dále jejich užívání k provádění ohňostrojných prací nebo ohňostrojů</w:t>
      </w:r>
      <w:r>
        <w:rPr>
          <w:rFonts w:ascii="Arial" w:hAnsi="Arial" w:cs="Arial"/>
        </w:rPr>
        <w:t>.</w:t>
      </w:r>
    </w:p>
    <w:p w14:paraId="757174D2" w14:textId="6AB89140" w:rsidR="006069EA" w:rsidRPr="001D113B" w:rsidRDefault="006069EA" w:rsidP="007055AB">
      <w:pPr>
        <w:spacing w:before="240" w:after="0" w:line="240" w:lineRule="auto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1C9B9347" w14:textId="2BAB9A2B" w:rsidR="006069EA" w:rsidRPr="00193EE0" w:rsidRDefault="006069EA" w:rsidP="007055AB">
      <w:pPr>
        <w:spacing w:after="120" w:line="240" w:lineRule="auto"/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ákaz stanování</w:t>
      </w:r>
      <w:r w:rsidR="00C736C0">
        <w:rPr>
          <w:rFonts w:ascii="Arial" w:hAnsi="Arial" w:cs="Arial"/>
          <w:b/>
        </w:rPr>
        <w:t>, nocování</w:t>
      </w:r>
      <w:r>
        <w:rPr>
          <w:rFonts w:ascii="Arial" w:hAnsi="Arial" w:cs="Arial"/>
          <w:b/>
        </w:rPr>
        <w:t xml:space="preserve"> a táboření</w:t>
      </w:r>
    </w:p>
    <w:p w14:paraId="12B3BCE1" w14:textId="72BBD15A" w:rsidR="006069EA" w:rsidRPr="006365E2" w:rsidRDefault="006069EA" w:rsidP="007055AB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6365E2">
        <w:rPr>
          <w:rFonts w:ascii="Arial" w:hAnsi="Arial" w:cs="Arial"/>
        </w:rPr>
        <w:t>Bez souhlasu vlastníka se zakazuje se stanování, nocování pod širým nebem a táboření:</w:t>
      </w:r>
    </w:p>
    <w:p w14:paraId="49ED1306" w14:textId="40AAE223" w:rsidR="006069EA" w:rsidRDefault="006069EA" w:rsidP="00295E07">
      <w:pPr>
        <w:pStyle w:val="Odstavecseseznamem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7F5C96" w:rsidRPr="007F5C96">
        <w:rPr>
          <w:rFonts w:ascii="Arial" w:hAnsi="Arial" w:cs="Arial"/>
        </w:rPr>
        <w:t>veřejně přístupných místech</w:t>
      </w:r>
      <w:r w:rsidR="007F5C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písníků v katastrálním území Černá u</w:t>
      </w:r>
      <w:r w:rsidR="007F5C9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Bohdanče, </w:t>
      </w:r>
      <w:r w:rsidR="0058741C">
        <w:rPr>
          <w:rFonts w:ascii="Arial" w:hAnsi="Arial" w:cs="Arial"/>
        </w:rPr>
        <w:t>vymezených parcelními čísly: 8</w:t>
      </w:r>
      <w:r w:rsidR="007F5C96">
        <w:rPr>
          <w:rFonts w:ascii="Arial" w:hAnsi="Arial" w:cs="Arial"/>
        </w:rPr>
        <w:t>5</w:t>
      </w:r>
      <w:r w:rsidR="0058741C">
        <w:rPr>
          <w:rFonts w:ascii="Arial" w:hAnsi="Arial" w:cs="Arial"/>
        </w:rPr>
        <w:t>/1, 85/2, 86/3, 88/1, 88/2, 88/3, 89/8, 94/3, 94/4, 94/5, 94/6, 94/7, 94/9, 94/10, 94/15, 94/16, 94/17, 94/20, 94/21</w:t>
      </w:r>
      <w:r>
        <w:rPr>
          <w:rFonts w:ascii="Arial" w:hAnsi="Arial" w:cs="Arial"/>
        </w:rPr>
        <w:t>,</w:t>
      </w:r>
    </w:p>
    <w:p w14:paraId="593CFAFC" w14:textId="48BD7E70" w:rsidR="001D17CC" w:rsidRPr="007055AB" w:rsidRDefault="006069EA" w:rsidP="00295E07">
      <w:pPr>
        <w:pStyle w:val="Odstavecseseznamem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8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plochách veřejné zeleně v obci.</w:t>
      </w:r>
    </w:p>
    <w:p w14:paraId="47F53D7D" w14:textId="19C710CB" w:rsidR="000E1989" w:rsidRDefault="000E1989" w:rsidP="000E1989">
      <w:pPr>
        <w:spacing w:before="240" w:after="0" w:line="240" w:lineRule="auto"/>
        <w:jc w:val="center"/>
        <w:rPr>
          <w:rFonts w:ascii="Arial" w:hAnsi="Arial" w:cs="Arial"/>
          <w:b/>
        </w:rPr>
      </w:pPr>
      <w:r w:rsidRPr="000E1989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7C4244FE" w14:textId="37A4CA64" w:rsidR="00193EE0" w:rsidRPr="00193EE0" w:rsidRDefault="00193EE0" w:rsidP="000E1989">
      <w:pPr>
        <w:spacing w:after="120" w:line="240" w:lineRule="auto"/>
        <w:jc w:val="center"/>
        <w:rPr>
          <w:rFonts w:ascii="Arial" w:hAnsi="Arial" w:cs="Arial"/>
          <w:b/>
        </w:rPr>
      </w:pPr>
      <w:bookmarkStart w:id="1" w:name="_Hlk232775249"/>
      <w:r w:rsidRPr="001D113B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ávěrečná </w:t>
      </w:r>
      <w:r w:rsidRPr="00680CEA">
        <w:rPr>
          <w:rFonts w:ascii="Arial" w:hAnsi="Arial" w:cs="Arial"/>
          <w:b/>
        </w:rPr>
        <w:t>ustanovení</w:t>
      </w:r>
    </w:p>
    <w:p w14:paraId="499D8A30" w14:textId="35E1F5A0" w:rsidR="00193EE0" w:rsidRPr="00295E07" w:rsidRDefault="00193EE0" w:rsidP="00295E07">
      <w:pPr>
        <w:pStyle w:val="Odstavecseseznamem"/>
        <w:numPr>
          <w:ilvl w:val="1"/>
          <w:numId w:val="18"/>
        </w:numPr>
        <w:tabs>
          <w:tab w:val="clear" w:pos="2220"/>
          <w:tab w:val="num" w:pos="284"/>
        </w:tabs>
        <w:spacing w:after="120" w:line="240" w:lineRule="auto"/>
        <w:ind w:left="283" w:hanging="425"/>
        <w:contextualSpacing w:val="0"/>
        <w:jc w:val="both"/>
        <w:rPr>
          <w:rFonts w:ascii="Arial" w:hAnsi="Arial" w:cs="Arial"/>
        </w:rPr>
      </w:pPr>
      <w:bookmarkStart w:id="2" w:name="_Hlk54595723"/>
      <w:r w:rsidRPr="00A90564">
        <w:rPr>
          <w:rFonts w:ascii="Arial" w:hAnsi="Arial" w:cs="Arial"/>
        </w:rPr>
        <w:t>Zrušuj</w:t>
      </w:r>
      <w:r w:rsidR="00DE0475">
        <w:rPr>
          <w:rFonts w:ascii="Arial" w:hAnsi="Arial" w:cs="Arial"/>
        </w:rPr>
        <w:t>e</w:t>
      </w:r>
      <w:r w:rsidRPr="00A90564">
        <w:rPr>
          <w:rFonts w:ascii="Arial" w:hAnsi="Arial" w:cs="Arial"/>
        </w:rPr>
        <w:t xml:space="preserve"> se</w:t>
      </w:r>
      <w:r w:rsidR="00DE0475">
        <w:rPr>
          <w:rFonts w:ascii="Arial" w:hAnsi="Arial" w:cs="Arial"/>
        </w:rPr>
        <w:t xml:space="preserve"> </w:t>
      </w:r>
      <w:r w:rsidRPr="00DE0475">
        <w:rPr>
          <w:rFonts w:ascii="Arial" w:hAnsi="Arial" w:cs="Arial"/>
        </w:rPr>
        <w:t xml:space="preserve">obecně závazná vyhláška </w:t>
      </w:r>
      <w:bookmarkEnd w:id="2"/>
      <w:r w:rsidR="00DE0475">
        <w:rPr>
          <w:rFonts w:ascii="Arial" w:hAnsi="Arial" w:cs="Arial"/>
        </w:rPr>
        <w:t>obce Černá u Bohdanče</w:t>
      </w:r>
      <w:r w:rsidRPr="00DE0475">
        <w:rPr>
          <w:rFonts w:ascii="Arial" w:hAnsi="Arial" w:cs="Arial"/>
        </w:rPr>
        <w:t xml:space="preserve"> č. </w:t>
      </w:r>
      <w:r w:rsidR="00DE0475">
        <w:rPr>
          <w:rFonts w:ascii="Arial" w:hAnsi="Arial" w:cs="Arial"/>
        </w:rPr>
        <w:t>1</w:t>
      </w:r>
      <w:r w:rsidRPr="00DE0475">
        <w:rPr>
          <w:rFonts w:ascii="Arial" w:hAnsi="Arial" w:cs="Arial"/>
        </w:rPr>
        <w:t>/20</w:t>
      </w:r>
      <w:r w:rsidR="00DE0475">
        <w:rPr>
          <w:rFonts w:ascii="Arial" w:hAnsi="Arial" w:cs="Arial"/>
        </w:rPr>
        <w:t>20</w:t>
      </w:r>
      <w:r w:rsidRPr="00DE0475">
        <w:rPr>
          <w:rFonts w:ascii="Arial" w:hAnsi="Arial" w:cs="Arial"/>
        </w:rPr>
        <w:t xml:space="preserve">, </w:t>
      </w:r>
      <w:r w:rsidR="00DE0475">
        <w:rPr>
          <w:rFonts w:ascii="Arial" w:hAnsi="Arial" w:cs="Arial"/>
        </w:rPr>
        <w:t>o veřejném pořádku</w:t>
      </w:r>
      <w:r w:rsidRPr="00DE0475">
        <w:rPr>
          <w:rFonts w:ascii="Arial" w:hAnsi="Arial" w:cs="Arial"/>
        </w:rPr>
        <w:t xml:space="preserve">, ze dne </w:t>
      </w:r>
      <w:r w:rsidR="00DE0475">
        <w:rPr>
          <w:rFonts w:ascii="Arial" w:hAnsi="Arial" w:cs="Arial"/>
        </w:rPr>
        <w:t>1</w:t>
      </w:r>
      <w:r w:rsidR="00E84BF4">
        <w:rPr>
          <w:rFonts w:ascii="Arial" w:hAnsi="Arial" w:cs="Arial"/>
        </w:rPr>
        <w:t>5</w:t>
      </w:r>
      <w:r w:rsidRPr="00DE0475">
        <w:rPr>
          <w:rFonts w:ascii="Arial" w:hAnsi="Arial" w:cs="Arial"/>
        </w:rPr>
        <w:t xml:space="preserve">. </w:t>
      </w:r>
      <w:r w:rsidR="00DE0475">
        <w:rPr>
          <w:rFonts w:ascii="Arial" w:hAnsi="Arial" w:cs="Arial"/>
        </w:rPr>
        <w:t>května</w:t>
      </w:r>
      <w:r w:rsidRPr="00DE0475">
        <w:rPr>
          <w:rFonts w:ascii="Arial" w:hAnsi="Arial" w:cs="Arial"/>
        </w:rPr>
        <w:t xml:space="preserve"> 20</w:t>
      </w:r>
      <w:r w:rsidR="00DE0475">
        <w:rPr>
          <w:rFonts w:ascii="Arial" w:hAnsi="Arial" w:cs="Arial"/>
        </w:rPr>
        <w:t>20.</w:t>
      </w:r>
    </w:p>
    <w:p w14:paraId="7C4731F4" w14:textId="09D63F9C" w:rsidR="00193EE0" w:rsidRPr="007055AB" w:rsidRDefault="00193EE0" w:rsidP="007055AB">
      <w:pPr>
        <w:pStyle w:val="Odstavecseseznamem"/>
        <w:numPr>
          <w:ilvl w:val="1"/>
          <w:numId w:val="18"/>
        </w:numPr>
        <w:tabs>
          <w:tab w:val="clear" w:pos="2220"/>
          <w:tab w:val="left" w:pos="284"/>
        </w:tabs>
        <w:spacing w:before="120" w:after="200" w:line="240" w:lineRule="auto"/>
        <w:ind w:left="284" w:hanging="426"/>
        <w:jc w:val="both"/>
        <w:rPr>
          <w:rFonts w:ascii="Arial" w:hAnsi="Arial" w:cs="Arial"/>
        </w:rPr>
      </w:pPr>
      <w:r w:rsidRPr="007055AB">
        <w:rPr>
          <w:rFonts w:ascii="Arial" w:hAnsi="Arial" w:cs="Arial"/>
        </w:rPr>
        <w:t>Tato vyhláška nabývá účinnosti počátkem patnáctého dne následujícího po dni jejího vyhlášení</w:t>
      </w:r>
      <w:r w:rsidR="007055AB">
        <w:rPr>
          <w:rFonts w:ascii="Arial" w:hAnsi="Arial" w:cs="Arial"/>
        </w:rPr>
        <w:t>.</w:t>
      </w:r>
    </w:p>
    <w:p w14:paraId="651CAB0C" w14:textId="384107B1" w:rsidR="00DE0475" w:rsidRDefault="00DE0475" w:rsidP="000E1989">
      <w:pPr>
        <w:spacing w:before="1200" w:after="0" w:line="240" w:lineRule="auto"/>
        <w:ind w:firstLine="709"/>
        <w:rPr>
          <w:rFonts w:ascii="Arial" w:hAnsi="Arial" w:cs="Arial"/>
          <w:bCs/>
        </w:rPr>
      </w:pPr>
      <w:bookmarkStart w:id="3" w:name="_Hlk232775305"/>
      <w:bookmarkEnd w:id="1"/>
      <w:r>
        <w:rPr>
          <w:rFonts w:ascii="Arial" w:hAnsi="Arial" w:cs="Arial"/>
          <w:bCs/>
        </w:rPr>
        <w:t>…………………….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…...……………….</w:t>
      </w:r>
    </w:p>
    <w:p w14:paraId="17DAD5D6" w14:textId="74F101C8" w:rsidR="00DE0475" w:rsidRDefault="00DE0475" w:rsidP="007055A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810A6">
        <w:rPr>
          <w:rFonts w:ascii="Arial" w:hAnsi="Arial" w:cs="Arial"/>
          <w:bCs/>
        </w:rPr>
        <w:t>Michal Horák</w:t>
      </w:r>
      <w:r>
        <w:rPr>
          <w:rFonts w:ascii="Arial" w:hAnsi="Arial" w:cs="Arial"/>
          <w:bCs/>
        </w:rPr>
        <w:t>, v. r.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     Ing. Luděk Pilný, v. r.</w:t>
      </w:r>
    </w:p>
    <w:p w14:paraId="6EA48CD7" w14:textId="57E9A6EF" w:rsidR="001D17CC" w:rsidRPr="00295E07" w:rsidRDefault="00DE0475" w:rsidP="00295E07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  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starosta </w:t>
      </w:r>
      <w:bookmarkEnd w:id="3"/>
    </w:p>
    <w:sectPr w:rsidR="001D17CC" w:rsidRPr="00295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917D" w14:textId="77777777" w:rsidR="00584C7E" w:rsidRDefault="00584C7E" w:rsidP="001D17CC">
      <w:pPr>
        <w:spacing w:after="0" w:line="240" w:lineRule="auto"/>
      </w:pPr>
      <w:r>
        <w:separator/>
      </w:r>
    </w:p>
  </w:endnote>
  <w:endnote w:type="continuationSeparator" w:id="0">
    <w:p w14:paraId="118AB5DD" w14:textId="77777777" w:rsidR="00584C7E" w:rsidRDefault="00584C7E" w:rsidP="001D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8D04" w14:textId="77777777" w:rsidR="00584C7E" w:rsidRDefault="00584C7E" w:rsidP="001D17CC">
      <w:pPr>
        <w:spacing w:after="0" w:line="240" w:lineRule="auto"/>
      </w:pPr>
      <w:r>
        <w:separator/>
      </w:r>
    </w:p>
  </w:footnote>
  <w:footnote w:type="continuationSeparator" w:id="0">
    <w:p w14:paraId="410A6071" w14:textId="77777777" w:rsidR="00584C7E" w:rsidRDefault="00584C7E" w:rsidP="001D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385D"/>
    <w:multiLevelType w:val="hybridMultilevel"/>
    <w:tmpl w:val="F8265C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C93"/>
    <w:multiLevelType w:val="hybridMultilevel"/>
    <w:tmpl w:val="1D9893E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F396B"/>
    <w:multiLevelType w:val="hybridMultilevel"/>
    <w:tmpl w:val="FC667C2A"/>
    <w:lvl w:ilvl="0" w:tplc="09ECF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517"/>
    <w:multiLevelType w:val="hybridMultilevel"/>
    <w:tmpl w:val="CB7046C6"/>
    <w:lvl w:ilvl="0" w:tplc="1A16FED2">
      <w:start w:val="1"/>
      <w:numFmt w:val="decimal"/>
      <w:lvlText w:val="(%1)"/>
      <w:lvlJc w:val="left"/>
      <w:pPr>
        <w:ind w:left="720" w:hanging="360"/>
      </w:pPr>
    </w:lvl>
    <w:lvl w:ilvl="1" w:tplc="9800CF4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5680"/>
    <w:multiLevelType w:val="hybridMultilevel"/>
    <w:tmpl w:val="C16A9B60"/>
    <w:lvl w:ilvl="0" w:tplc="A4340972">
      <w:start w:val="2"/>
      <w:numFmt w:val="decimal"/>
      <w:pStyle w:val="slovanseznam"/>
      <w:lvlText w:val="%1)"/>
      <w:lvlJc w:val="left"/>
      <w:pPr>
        <w:ind w:left="144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3BFB"/>
    <w:multiLevelType w:val="hybridMultilevel"/>
    <w:tmpl w:val="240640B2"/>
    <w:lvl w:ilvl="0" w:tplc="D4C6576C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1737EF"/>
    <w:multiLevelType w:val="hybridMultilevel"/>
    <w:tmpl w:val="4DE820FE"/>
    <w:lvl w:ilvl="0" w:tplc="2F006118">
      <w:start w:val="1"/>
      <w:numFmt w:val="lowerLetter"/>
      <w:lvlText w:val="%1)"/>
      <w:lvlJc w:val="left"/>
      <w:pPr>
        <w:ind w:left="375" w:hanging="375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F21D5C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121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E3872"/>
    <w:multiLevelType w:val="hybridMultilevel"/>
    <w:tmpl w:val="330A894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09C189C"/>
    <w:multiLevelType w:val="hybridMultilevel"/>
    <w:tmpl w:val="431C165C"/>
    <w:lvl w:ilvl="0" w:tplc="C478A96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4B36CF3"/>
    <w:multiLevelType w:val="hybridMultilevel"/>
    <w:tmpl w:val="ECB2FE64"/>
    <w:lvl w:ilvl="0" w:tplc="08DACC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33172"/>
    <w:multiLevelType w:val="hybridMultilevel"/>
    <w:tmpl w:val="63E84944"/>
    <w:lvl w:ilvl="0" w:tplc="D12CF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46EDA"/>
    <w:multiLevelType w:val="hybridMultilevel"/>
    <w:tmpl w:val="53181FD0"/>
    <w:lvl w:ilvl="0" w:tplc="18C6DE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41698D"/>
    <w:multiLevelType w:val="hybridMultilevel"/>
    <w:tmpl w:val="2D847FC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67AA0"/>
    <w:multiLevelType w:val="hybridMultilevel"/>
    <w:tmpl w:val="60D8D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248B"/>
    <w:multiLevelType w:val="hybridMultilevel"/>
    <w:tmpl w:val="281C37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F1DD1"/>
    <w:multiLevelType w:val="hybridMultilevel"/>
    <w:tmpl w:val="330A894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413B3A47"/>
    <w:multiLevelType w:val="hybridMultilevel"/>
    <w:tmpl w:val="85D022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C512D"/>
    <w:multiLevelType w:val="hybridMultilevel"/>
    <w:tmpl w:val="9DB0E446"/>
    <w:lvl w:ilvl="0" w:tplc="ABC6795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6822671"/>
    <w:multiLevelType w:val="hybridMultilevel"/>
    <w:tmpl w:val="C2B29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02283"/>
    <w:multiLevelType w:val="hybridMultilevel"/>
    <w:tmpl w:val="47A029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7A19EB"/>
    <w:multiLevelType w:val="hybridMultilevel"/>
    <w:tmpl w:val="330A8944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16003CB"/>
    <w:multiLevelType w:val="hybridMultilevel"/>
    <w:tmpl w:val="345E895A"/>
    <w:lvl w:ilvl="0" w:tplc="3DAA1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D6227"/>
    <w:multiLevelType w:val="hybridMultilevel"/>
    <w:tmpl w:val="AB78A25C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5864CC8"/>
    <w:multiLevelType w:val="hybridMultilevel"/>
    <w:tmpl w:val="4DE820FE"/>
    <w:lvl w:ilvl="0" w:tplc="2F006118">
      <w:start w:val="1"/>
      <w:numFmt w:val="lowerLetter"/>
      <w:lvlText w:val="%1)"/>
      <w:lvlJc w:val="left"/>
      <w:pPr>
        <w:ind w:left="375" w:hanging="375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5C81764"/>
    <w:multiLevelType w:val="hybridMultilevel"/>
    <w:tmpl w:val="CFF4707E"/>
    <w:lvl w:ilvl="0" w:tplc="DE04FF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B6F24"/>
    <w:multiLevelType w:val="hybridMultilevel"/>
    <w:tmpl w:val="9ED4C058"/>
    <w:lvl w:ilvl="0" w:tplc="85CC69F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C9543D"/>
    <w:multiLevelType w:val="hybridMultilevel"/>
    <w:tmpl w:val="16A8AA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A82C98"/>
    <w:multiLevelType w:val="hybridMultilevel"/>
    <w:tmpl w:val="2D847FC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7"/>
  </w:num>
  <w:num w:numId="12">
    <w:abstractNumId w:val="24"/>
  </w:num>
  <w:num w:numId="13">
    <w:abstractNumId w:val="10"/>
  </w:num>
  <w:num w:numId="14">
    <w:abstractNumId w:val="26"/>
  </w:num>
  <w:num w:numId="15">
    <w:abstractNumId w:val="3"/>
  </w:num>
  <w:num w:numId="16">
    <w:abstractNumId w:val="13"/>
  </w:num>
  <w:num w:numId="17">
    <w:abstractNumId w:val="1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1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6"/>
  </w:num>
  <w:num w:numId="27">
    <w:abstractNumId w:val="2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0"/>
  </w:num>
  <w:num w:numId="32">
    <w:abstractNumId w:val="25"/>
  </w:num>
  <w:num w:numId="33">
    <w:abstractNumId w:val="1"/>
  </w:num>
  <w:num w:numId="34">
    <w:abstractNumId w:val="7"/>
  </w:num>
  <w:num w:numId="35">
    <w:abstractNumId w:val="22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27"/>
    <w:rsid w:val="0004711C"/>
    <w:rsid w:val="00065B78"/>
    <w:rsid w:val="0008361A"/>
    <w:rsid w:val="0009438B"/>
    <w:rsid w:val="000E1989"/>
    <w:rsid w:val="001022DE"/>
    <w:rsid w:val="00193EE0"/>
    <w:rsid w:val="001A28E9"/>
    <w:rsid w:val="001C6E27"/>
    <w:rsid w:val="001D17CC"/>
    <w:rsid w:val="00203A5B"/>
    <w:rsid w:val="00277D73"/>
    <w:rsid w:val="00295E07"/>
    <w:rsid w:val="002D2CAC"/>
    <w:rsid w:val="002E17B2"/>
    <w:rsid w:val="00321178"/>
    <w:rsid w:val="00364087"/>
    <w:rsid w:val="00480EE1"/>
    <w:rsid w:val="00484B7D"/>
    <w:rsid w:val="004A252A"/>
    <w:rsid w:val="004D54AB"/>
    <w:rsid w:val="005577FD"/>
    <w:rsid w:val="00571D04"/>
    <w:rsid w:val="00584C7E"/>
    <w:rsid w:val="005872ED"/>
    <w:rsid w:val="0058741C"/>
    <w:rsid w:val="005A076F"/>
    <w:rsid w:val="006069EA"/>
    <w:rsid w:val="006365E2"/>
    <w:rsid w:val="006E7556"/>
    <w:rsid w:val="007055AB"/>
    <w:rsid w:val="007555F0"/>
    <w:rsid w:val="007F4221"/>
    <w:rsid w:val="007F5C96"/>
    <w:rsid w:val="007F67A5"/>
    <w:rsid w:val="00810540"/>
    <w:rsid w:val="00815DF9"/>
    <w:rsid w:val="008478A2"/>
    <w:rsid w:val="00860228"/>
    <w:rsid w:val="008810A6"/>
    <w:rsid w:val="00894A88"/>
    <w:rsid w:val="008A3AF3"/>
    <w:rsid w:val="008E50B4"/>
    <w:rsid w:val="0090332E"/>
    <w:rsid w:val="00935AD4"/>
    <w:rsid w:val="00963015"/>
    <w:rsid w:val="0099426A"/>
    <w:rsid w:val="009B3F27"/>
    <w:rsid w:val="00A41107"/>
    <w:rsid w:val="00AD0DCC"/>
    <w:rsid w:val="00AF52C8"/>
    <w:rsid w:val="00B05625"/>
    <w:rsid w:val="00B7007D"/>
    <w:rsid w:val="00BF5CFE"/>
    <w:rsid w:val="00C45899"/>
    <w:rsid w:val="00C736C0"/>
    <w:rsid w:val="00C929A6"/>
    <w:rsid w:val="00CF7DBC"/>
    <w:rsid w:val="00D15396"/>
    <w:rsid w:val="00D2770B"/>
    <w:rsid w:val="00D4302B"/>
    <w:rsid w:val="00DE0475"/>
    <w:rsid w:val="00E04BC7"/>
    <w:rsid w:val="00E84BF4"/>
    <w:rsid w:val="00E90A26"/>
    <w:rsid w:val="00EA511A"/>
    <w:rsid w:val="00EF5C5A"/>
    <w:rsid w:val="00F01668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701C"/>
  <w15:chartTrackingRefBased/>
  <w15:docId w15:val="{7C9B8CFC-01CA-4BF3-9895-57B2F1D1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F27"/>
  </w:style>
  <w:style w:type="paragraph" w:styleId="Nadpis1">
    <w:name w:val="heading 1"/>
    <w:basedOn w:val="Normln"/>
    <w:next w:val="Normln"/>
    <w:link w:val="Nadpis1Char"/>
    <w:uiPriority w:val="9"/>
    <w:qFormat/>
    <w:rsid w:val="001D17C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7CC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1D1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1D17C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7CC"/>
    <w:rPr>
      <w:rFonts w:ascii="Times New Roman" w:eastAsia="Times New Roman" w:hAnsi="Times New Roman" w:cs="Times New Roman"/>
      <w:noProof/>
      <w:kern w:val="0"/>
      <w:sz w:val="20"/>
      <w:szCs w:val="20"/>
      <w:lang w:val="x-none" w:eastAsia="x-none"/>
      <w14:ligatures w14:val="none"/>
    </w:rPr>
  </w:style>
  <w:style w:type="paragraph" w:styleId="slovanseznam">
    <w:name w:val="List Number"/>
    <w:basedOn w:val="Normln"/>
    <w:uiPriority w:val="99"/>
    <w:semiHidden/>
    <w:unhideWhenUsed/>
    <w:rsid w:val="001D17CC"/>
    <w:pPr>
      <w:numPr>
        <w:numId w:val="1"/>
      </w:numPr>
      <w:spacing w:line="254" w:lineRule="auto"/>
      <w:contextualSpacing/>
    </w:pPr>
    <w:rPr>
      <w:kern w:val="0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17C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17CC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17CC"/>
    <w:pPr>
      <w:spacing w:after="120" w:line="254" w:lineRule="auto"/>
      <w:ind w:left="283"/>
    </w:pPr>
    <w:rPr>
      <w:kern w:val="0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17CC"/>
    <w:rPr>
      <w:kern w:val="0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D17CC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D17CC"/>
    <w:rPr>
      <w:kern w:val="0"/>
      <w14:ligatures w14:val="none"/>
    </w:rPr>
  </w:style>
  <w:style w:type="paragraph" w:styleId="Bezmezer">
    <w:name w:val="No Spacing"/>
    <w:uiPriority w:val="1"/>
    <w:qFormat/>
    <w:rsid w:val="001D17CC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1D17CC"/>
    <w:pPr>
      <w:spacing w:line="254" w:lineRule="auto"/>
      <w:ind w:left="720"/>
      <w:contextualSpacing/>
    </w:pPr>
    <w:rPr>
      <w:kern w:val="0"/>
      <w14:ligatures w14:val="none"/>
    </w:rPr>
  </w:style>
  <w:style w:type="paragraph" w:customStyle="1" w:styleId="lnek-obsah2">
    <w:name w:val="Článek - obsah 2"/>
    <w:basedOn w:val="Seznam2"/>
    <w:autoRedefine/>
    <w:uiPriority w:val="99"/>
    <w:semiHidden/>
    <w:rsid w:val="001D17CC"/>
    <w:pPr>
      <w:widowControl w:val="0"/>
      <w:tabs>
        <w:tab w:val="left" w:pos="709"/>
      </w:tabs>
      <w:adjustRightInd w:val="0"/>
      <w:spacing w:after="0" w:line="240" w:lineRule="auto"/>
      <w:ind w:left="284" w:firstLine="0"/>
      <w:contextualSpacing w:val="0"/>
      <w:jc w:val="both"/>
    </w:pPr>
    <w:rPr>
      <w:rFonts w:ascii="Arial" w:eastAsia="Times New Roman" w:hAnsi="Arial" w:cs="Times New Roman"/>
      <w:kern w:val="0"/>
      <w:lang w:eastAsia="cs-CZ"/>
      <w14:ligatures w14:val="none"/>
    </w:rPr>
  </w:style>
  <w:style w:type="paragraph" w:customStyle="1" w:styleId="Seznamoslovan">
    <w:name w:val="Seznam očíslovaný"/>
    <w:basedOn w:val="Zkladntext"/>
    <w:uiPriority w:val="99"/>
    <w:semiHidden/>
    <w:rsid w:val="001D17CC"/>
    <w:pPr>
      <w:widowControl w:val="0"/>
      <w:spacing w:after="113"/>
      <w:ind w:left="425" w:hanging="424"/>
      <w:jc w:val="both"/>
    </w:pPr>
    <w:rPr>
      <w:noProof/>
      <w:lang w:val="cs-CZ" w:eastAsia="cs-CZ"/>
    </w:rPr>
  </w:style>
  <w:style w:type="paragraph" w:customStyle="1" w:styleId="NormlnIMP">
    <w:name w:val="Normální_IMP"/>
    <w:basedOn w:val="Normln"/>
    <w:uiPriority w:val="99"/>
    <w:semiHidden/>
    <w:rsid w:val="001D17CC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1">
    <w:name w:val="odstavec 1"/>
    <w:basedOn w:val="Normln"/>
    <w:uiPriority w:val="99"/>
    <w:semiHidden/>
    <w:rsid w:val="001D17CC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semiHidden/>
    <w:unhideWhenUsed/>
    <w:rsid w:val="001D17CC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D17CC"/>
    <w:rPr>
      <w:i/>
      <w:iCs/>
    </w:rPr>
  </w:style>
  <w:style w:type="paragraph" w:styleId="Seznam2">
    <w:name w:val="List 2"/>
    <w:basedOn w:val="Normln"/>
    <w:uiPriority w:val="99"/>
    <w:semiHidden/>
    <w:unhideWhenUsed/>
    <w:rsid w:val="001D17CC"/>
    <w:pPr>
      <w:ind w:left="566" w:hanging="283"/>
      <w:contextualSpacing/>
    </w:pPr>
  </w:style>
  <w:style w:type="paragraph" w:customStyle="1" w:styleId="PodpisovePole">
    <w:name w:val="PodpisovePole"/>
    <w:basedOn w:val="Normln"/>
    <w:rsid w:val="00193EE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Zhlav">
    <w:name w:val="header"/>
    <w:basedOn w:val="Normln"/>
    <w:link w:val="ZhlavChar"/>
    <w:rsid w:val="00DE0475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DE047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andard">
    <w:name w:val="Standard"/>
    <w:rsid w:val="00DE0475"/>
    <w:pPr>
      <w:suppressAutoHyphens/>
      <w:autoSpaceDN w:val="0"/>
      <w:spacing w:after="200" w:line="276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E0475"/>
    <w:pPr>
      <w:suppressAutoHyphens/>
      <w:autoSpaceDN w:val="0"/>
      <w:spacing w:before="240" w:after="60" w:line="240" w:lineRule="auto"/>
      <w:jc w:val="center"/>
      <w:textAlignment w:val="baseline"/>
      <w:outlineLvl w:val="0"/>
    </w:pPr>
    <w:rPr>
      <w:rFonts w:ascii="Calibri Light" w:eastAsia="Times New Roman" w:hAnsi="Calibri Light" w:cs="Times New Roman"/>
      <w:b/>
      <w:bCs/>
      <w:kern w:val="3"/>
      <w:sz w:val="32"/>
      <w:szCs w:val="32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DE0475"/>
    <w:rPr>
      <w:rFonts w:ascii="Calibri Light" w:eastAsia="Times New Roman" w:hAnsi="Calibri Light" w:cs="Times New Roman"/>
      <w:b/>
      <w:bCs/>
      <w:kern w:val="3"/>
      <w:sz w:val="32"/>
      <w:szCs w:val="32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D54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54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54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4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4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19A3-4758-4B7E-89A5-35F2FED3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Luděk Pilný</cp:lastModifiedBy>
  <cp:revision>4</cp:revision>
  <dcterms:created xsi:type="dcterms:W3CDTF">2026-06-19T12:20:00Z</dcterms:created>
  <dcterms:modified xsi:type="dcterms:W3CDTF">2026-06-26T07:12:00Z</dcterms:modified>
</cp:coreProperties>
</file>