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1C57" w14:textId="07711E97" w:rsidR="001A6C7E" w:rsidRDefault="00E34401">
      <w:pPr>
        <w:spacing w:after="0" w:line="259" w:lineRule="auto"/>
        <w:ind w:left="347" w:right="0" w:firstLine="0"/>
        <w:jc w:val="center"/>
      </w:pPr>
      <w:r>
        <w:rPr>
          <w:b/>
          <w:sz w:val="32"/>
        </w:rPr>
        <w:t>O b e c</w:t>
      </w:r>
      <w:r w:rsidR="00920919">
        <w:rPr>
          <w:b/>
          <w:sz w:val="32"/>
        </w:rPr>
        <w:t xml:space="preserve"> </w:t>
      </w:r>
      <w:r>
        <w:rPr>
          <w:b/>
          <w:sz w:val="32"/>
        </w:rPr>
        <w:t xml:space="preserve"> O l e š n i c e</w:t>
      </w:r>
      <w:r>
        <w:t xml:space="preserve"> </w:t>
      </w:r>
    </w:p>
    <w:p w14:paraId="6CCB1908" w14:textId="77777777" w:rsidR="001A6C7E" w:rsidRDefault="00E34401">
      <w:pPr>
        <w:spacing w:after="0" w:line="259" w:lineRule="auto"/>
        <w:ind w:left="415" w:right="0" w:firstLine="0"/>
        <w:jc w:val="center"/>
      </w:pPr>
      <w:r>
        <w:rPr>
          <w:b/>
          <w:sz w:val="28"/>
        </w:rPr>
        <w:t xml:space="preserve">Zastupitelstvo obce </w:t>
      </w:r>
      <w:r>
        <w:t xml:space="preserve"> </w:t>
      </w:r>
    </w:p>
    <w:p w14:paraId="468C4988" w14:textId="77777777" w:rsidR="001A6C7E" w:rsidRDefault="00E34401">
      <w:pPr>
        <w:spacing w:after="8" w:line="259" w:lineRule="auto"/>
        <w:ind w:left="465" w:right="0" w:firstLine="0"/>
        <w:jc w:val="center"/>
      </w:pPr>
      <w:r>
        <w:rPr>
          <w:noProof/>
        </w:rPr>
        <w:drawing>
          <wp:inline distT="0" distB="0" distL="0" distR="0" wp14:anchorId="77326F6A" wp14:editId="64E9327C">
            <wp:extent cx="687070" cy="869950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EEDC98A" w14:textId="77777777" w:rsidR="001A6C7E" w:rsidRDefault="00E34401">
      <w:pPr>
        <w:spacing w:after="284" w:line="259" w:lineRule="auto"/>
        <w:ind w:left="847" w:right="0" w:firstLine="0"/>
        <w:jc w:val="left"/>
      </w:pPr>
      <w:r>
        <w:rPr>
          <w:b/>
        </w:rPr>
        <w:t xml:space="preserve">---------------------------------------------------------------------------------------------------------------- </w:t>
      </w:r>
      <w:r>
        <w:t xml:space="preserve"> </w:t>
      </w:r>
    </w:p>
    <w:p w14:paraId="53597285" w14:textId="77777777" w:rsidR="001A6C7E" w:rsidRDefault="00E34401">
      <w:pPr>
        <w:pStyle w:val="Nadpis1"/>
      </w:pPr>
      <w:r>
        <w:t xml:space="preserve">Obecně závazná vyhláška  </w:t>
      </w:r>
    </w:p>
    <w:p w14:paraId="298B4BC8" w14:textId="77777777" w:rsidR="001A6C7E" w:rsidRDefault="00E34401">
      <w:pPr>
        <w:spacing w:after="269" w:line="259" w:lineRule="auto"/>
        <w:ind w:left="2129" w:right="0"/>
        <w:jc w:val="left"/>
      </w:pPr>
      <w:r>
        <w:rPr>
          <w:b/>
        </w:rPr>
        <w:t xml:space="preserve">o stanovení obecního systému odpadového hospodářství </w:t>
      </w:r>
    </w:p>
    <w:p w14:paraId="5FE70DF9" w14:textId="72670DBF" w:rsidR="001A6C7E" w:rsidRDefault="00E34401">
      <w:pPr>
        <w:ind w:left="408" w:right="0"/>
      </w:pPr>
      <w:r>
        <w:t>Zastupitelstvo obce Olešnice se na svém zasedání dne 12.3. 2025 Usnesením č.</w:t>
      </w:r>
      <w:r w:rsidR="00084BF2">
        <w:t>95/1-2025</w:t>
      </w:r>
      <w:r>
        <w:t xml:space="preserve"> 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  </w:t>
      </w:r>
    </w:p>
    <w:p w14:paraId="3E0FECE3" w14:textId="54211389" w:rsidR="001A6C7E" w:rsidRDefault="00E34401">
      <w:pPr>
        <w:pStyle w:val="Nadpis2"/>
        <w:ind w:left="427" w:right="7"/>
      </w:pPr>
      <w:r>
        <w:t xml:space="preserve">Čl. 1 </w:t>
      </w:r>
      <w:r w:rsidR="00B37DA3">
        <w:t xml:space="preserve">. </w:t>
      </w:r>
      <w:r>
        <w:t xml:space="preserve">Úvodní ustanovení  </w:t>
      </w:r>
    </w:p>
    <w:p w14:paraId="03FF9BBB" w14:textId="77777777" w:rsidR="001A6C7E" w:rsidRDefault="00E34401">
      <w:pPr>
        <w:numPr>
          <w:ilvl w:val="0"/>
          <w:numId w:val="1"/>
        </w:numPr>
        <w:ind w:right="0" w:hanging="427"/>
      </w:pPr>
      <w:r>
        <w:t xml:space="preserve">Tato vyhláška stanovuje obecní systém odpadového hospodářství na území obce Olešnice. </w:t>
      </w:r>
    </w:p>
    <w:p w14:paraId="0006118E" w14:textId="77777777" w:rsidR="001A6C7E" w:rsidRDefault="00E34401">
      <w:pPr>
        <w:numPr>
          <w:ilvl w:val="0"/>
          <w:numId w:val="1"/>
        </w:numPr>
        <w:spacing w:after="353"/>
        <w:ind w:right="0" w:hanging="427"/>
      </w:pPr>
      <w: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vertAlign w:val="superscript"/>
        </w:rPr>
        <w:footnoteReference w:id="1"/>
      </w:r>
      <w:r>
        <w:t xml:space="preserve">. </w:t>
      </w:r>
    </w:p>
    <w:p w14:paraId="03DC260B" w14:textId="16048405" w:rsidR="001A6C7E" w:rsidRDefault="00E34401">
      <w:pPr>
        <w:numPr>
          <w:ilvl w:val="0"/>
          <w:numId w:val="1"/>
        </w:numPr>
        <w:spacing w:after="363"/>
        <w:ind w:right="0" w:hanging="427"/>
      </w:pPr>
      <w:r>
        <w:t xml:space="preserve">V okamžiku, kdy osoba zapojená do obecního systému odloží movitou věc nebo odpad, s výjimkou výrobků s ukončenou </w:t>
      </w:r>
      <w:r w:rsidR="00084BF2">
        <w:t>životnost</w:t>
      </w:r>
      <w:r>
        <w:t>, na místě obcí k tomuto účelu určeném, stává se obec vlastníkem této movité věci nebo odpadu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t xml:space="preserve">. </w:t>
      </w:r>
    </w:p>
    <w:p w14:paraId="2FAC22FB" w14:textId="77777777" w:rsidR="001A6C7E" w:rsidRDefault="00E34401">
      <w:pPr>
        <w:numPr>
          <w:ilvl w:val="0"/>
          <w:numId w:val="1"/>
        </w:numPr>
        <w:ind w:right="0" w:hanging="427"/>
      </w:pPr>
      <w: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79C6B40A" w14:textId="6EEB7DD4" w:rsidR="001A6C7E" w:rsidRDefault="00E34401">
      <w:pPr>
        <w:pStyle w:val="Nadpis2"/>
        <w:ind w:left="427" w:right="5"/>
      </w:pPr>
      <w:r>
        <w:t>Čl. 2</w:t>
      </w:r>
      <w:r w:rsidR="00B37DA3">
        <w:t xml:space="preserve">. </w:t>
      </w:r>
      <w:r>
        <w:t xml:space="preserve"> Oddělené soustřeďování komunálního odpadu  </w:t>
      </w:r>
    </w:p>
    <w:p w14:paraId="56F5EED9" w14:textId="77777777" w:rsidR="001A6C7E" w:rsidRDefault="00E34401">
      <w:pPr>
        <w:ind w:left="825" w:right="0" w:hanging="427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Osoby předávající komunální odpad na místa určená obcí jsou povinny odděleně soustřeďovat následující složky: </w:t>
      </w:r>
    </w:p>
    <w:p w14:paraId="33D8E78E" w14:textId="77777777" w:rsidR="001A6C7E" w:rsidRDefault="00E34401">
      <w:pPr>
        <w:numPr>
          <w:ilvl w:val="0"/>
          <w:numId w:val="2"/>
        </w:numPr>
        <w:spacing w:after="7"/>
        <w:ind w:right="0" w:hanging="360"/>
      </w:pPr>
      <w:r>
        <w:t xml:space="preserve">Biologické odpady rostlinného původu, </w:t>
      </w:r>
    </w:p>
    <w:p w14:paraId="2337FB91" w14:textId="77777777" w:rsidR="001A6C7E" w:rsidRDefault="00E34401">
      <w:pPr>
        <w:numPr>
          <w:ilvl w:val="0"/>
          <w:numId w:val="2"/>
        </w:numPr>
        <w:spacing w:after="7"/>
        <w:ind w:right="0" w:hanging="360"/>
      </w:pPr>
      <w:r>
        <w:t xml:space="preserve">Papír, </w:t>
      </w:r>
    </w:p>
    <w:p w14:paraId="43BF241B" w14:textId="4FC28227" w:rsidR="001A6C7E" w:rsidRDefault="00E34401" w:rsidP="00084BF2">
      <w:pPr>
        <w:numPr>
          <w:ilvl w:val="0"/>
          <w:numId w:val="2"/>
        </w:numPr>
        <w:spacing w:after="0" w:line="259" w:lineRule="auto"/>
        <w:ind w:left="427" w:right="0" w:firstLine="0"/>
        <w:jc w:val="left"/>
      </w:pPr>
      <w:r>
        <w:lastRenderedPageBreak/>
        <w:t xml:space="preserve">Plasty včetně PET lahví (dále jen „plasty“), Sklo, </w:t>
      </w:r>
    </w:p>
    <w:p w14:paraId="16D904AA" w14:textId="77777777" w:rsidR="001A6C7E" w:rsidRDefault="00E34401">
      <w:pPr>
        <w:numPr>
          <w:ilvl w:val="0"/>
          <w:numId w:val="2"/>
        </w:numPr>
        <w:spacing w:after="9"/>
        <w:ind w:right="0" w:hanging="360"/>
      </w:pPr>
      <w:r>
        <w:t xml:space="preserve">Kovy, </w:t>
      </w:r>
    </w:p>
    <w:p w14:paraId="1E94B3F8" w14:textId="77777777" w:rsidR="001A6C7E" w:rsidRDefault="00E34401">
      <w:pPr>
        <w:numPr>
          <w:ilvl w:val="0"/>
          <w:numId w:val="2"/>
        </w:numPr>
        <w:spacing w:after="7"/>
        <w:ind w:right="0" w:hanging="360"/>
      </w:pPr>
      <w:r>
        <w:t xml:space="preserve">Nebezpečné odpady, </w:t>
      </w:r>
    </w:p>
    <w:p w14:paraId="49C8EC23" w14:textId="77777777" w:rsidR="001A6C7E" w:rsidRDefault="00E34401">
      <w:pPr>
        <w:numPr>
          <w:ilvl w:val="0"/>
          <w:numId w:val="2"/>
        </w:numPr>
        <w:spacing w:after="7"/>
        <w:ind w:right="0" w:hanging="360"/>
      </w:pPr>
      <w:r>
        <w:t xml:space="preserve">Objemný odpad, </w:t>
      </w:r>
    </w:p>
    <w:p w14:paraId="3C17D9A6" w14:textId="77777777" w:rsidR="001A6C7E" w:rsidRDefault="00E34401">
      <w:pPr>
        <w:numPr>
          <w:ilvl w:val="0"/>
          <w:numId w:val="2"/>
        </w:numPr>
        <w:spacing w:after="7"/>
        <w:ind w:right="0" w:hanging="360"/>
      </w:pPr>
      <w:r>
        <w:t xml:space="preserve">Jedlé oleje a tuky, </w:t>
      </w:r>
    </w:p>
    <w:p w14:paraId="7A059476" w14:textId="7B6BC201" w:rsidR="001A6C7E" w:rsidRDefault="00E34401">
      <w:pPr>
        <w:numPr>
          <w:ilvl w:val="0"/>
          <w:numId w:val="2"/>
        </w:numPr>
        <w:spacing w:after="9"/>
        <w:ind w:right="0" w:hanging="360"/>
      </w:pPr>
      <w:r>
        <w:t>Tex</w:t>
      </w:r>
      <w:r w:rsidR="00084BF2">
        <w:t>ti</w:t>
      </w:r>
      <w:r>
        <w:t xml:space="preserve">l, </w:t>
      </w:r>
    </w:p>
    <w:p w14:paraId="431D66EE" w14:textId="77777777" w:rsidR="001A6C7E" w:rsidRDefault="00E34401">
      <w:pPr>
        <w:numPr>
          <w:ilvl w:val="0"/>
          <w:numId w:val="2"/>
        </w:numPr>
        <w:ind w:right="0" w:hanging="360"/>
      </w:pPr>
      <w:r>
        <w:t xml:space="preserve">Směsný komunální odpad. </w:t>
      </w:r>
    </w:p>
    <w:p w14:paraId="5A02A03C" w14:textId="77777777" w:rsidR="001A6C7E" w:rsidRDefault="00E34401">
      <w:pPr>
        <w:numPr>
          <w:ilvl w:val="0"/>
          <w:numId w:val="3"/>
        </w:numPr>
        <w:ind w:right="0" w:hanging="427"/>
      </w:pPr>
      <w:r>
        <w:t xml:space="preserve">Směsným komunálním odpadem se rozumí zbylý komunální odpad po stanoveném vytřídění podle odstavce 1 písm. a) až i). </w:t>
      </w:r>
    </w:p>
    <w:p w14:paraId="31CA0D97" w14:textId="77777777" w:rsidR="001A6C7E" w:rsidRDefault="00E34401">
      <w:pPr>
        <w:numPr>
          <w:ilvl w:val="0"/>
          <w:numId w:val="3"/>
        </w:numPr>
        <w:spacing w:after="574"/>
        <w:ind w:right="0" w:hanging="427"/>
      </w:pPr>
      <w:r>
        <w:t xml:space="preserve">Objemný odpad je takový odpad, který vzhledem ke svým rozměrům nemůže být umístěn do sběrných nádob </w:t>
      </w:r>
      <w:r>
        <w:rPr>
          <w:i/>
        </w:rPr>
        <w:t>(např. koberce, matrace, nábytek …)</w:t>
      </w:r>
      <w:r>
        <w:t xml:space="preserve">. </w:t>
      </w:r>
    </w:p>
    <w:p w14:paraId="2F7833FF" w14:textId="1363DAEC" w:rsidR="001A6C7E" w:rsidRDefault="00E34401">
      <w:pPr>
        <w:spacing w:after="269" w:line="259" w:lineRule="auto"/>
        <w:ind w:left="821" w:right="0"/>
        <w:jc w:val="left"/>
      </w:pPr>
      <w:r>
        <w:rPr>
          <w:b/>
        </w:rPr>
        <w:t>Čl. 3</w:t>
      </w:r>
      <w:r w:rsidR="00B37DA3">
        <w:rPr>
          <w:b/>
        </w:rPr>
        <w:t xml:space="preserve">. </w:t>
      </w:r>
      <w:r>
        <w:rPr>
          <w:b/>
        </w:rPr>
        <w:t xml:space="preserve"> Určení míst pro oddělené soustřeďování určených složek komunálního odpadu  </w:t>
      </w:r>
    </w:p>
    <w:p w14:paraId="316F84D2" w14:textId="7CF57BD9" w:rsidR="001A6C7E" w:rsidRDefault="00E34401">
      <w:pPr>
        <w:numPr>
          <w:ilvl w:val="0"/>
          <w:numId w:val="4"/>
        </w:numPr>
        <w:ind w:right="0" w:hanging="360"/>
      </w:pPr>
      <w:r>
        <w:t>Papír, plasty, sklo, kovy, biologické odpady, jedlé oleje a tuky, tex</w:t>
      </w:r>
      <w:r w:rsidR="00084BF2">
        <w:t>ti</w:t>
      </w:r>
      <w:r>
        <w:t xml:space="preserve">l se soustřeďují do zvláštních sběrných nádob, kterými jsou zvláštní sběrné nádoby a </w:t>
      </w:r>
      <w:r w:rsidR="00084BF2">
        <w:t>velkoobjemové</w:t>
      </w:r>
      <w:r>
        <w:t xml:space="preserve"> kontejnery. </w:t>
      </w:r>
    </w:p>
    <w:p w14:paraId="1E473532" w14:textId="585E0066" w:rsidR="001A6C7E" w:rsidRDefault="00E34401">
      <w:pPr>
        <w:numPr>
          <w:ilvl w:val="0"/>
          <w:numId w:val="4"/>
        </w:numPr>
        <w:ind w:right="0" w:hanging="360"/>
      </w:pPr>
      <w:r>
        <w:t>Zvláštní sběrné nádoby jsou umístěny na stanoviš</w:t>
      </w:r>
      <w:r w:rsidR="00084BF2">
        <w:t>tí</w:t>
      </w:r>
      <w:r>
        <w:t xml:space="preserve">ch uvedených v příloze této vyhlášky. </w:t>
      </w:r>
    </w:p>
    <w:p w14:paraId="2CD08EE4" w14:textId="77777777" w:rsidR="001A6C7E" w:rsidRDefault="00E34401">
      <w:pPr>
        <w:numPr>
          <w:ilvl w:val="0"/>
          <w:numId w:val="4"/>
        </w:numPr>
        <w:ind w:right="0" w:hanging="360"/>
      </w:pPr>
      <w:r>
        <w:t xml:space="preserve">Zvláštní sběrné nádoby jsou barevně odlišeny a označeny příslušnými nápisy: </w:t>
      </w:r>
    </w:p>
    <w:p w14:paraId="58067E7E" w14:textId="77777777" w:rsidR="001A6C7E" w:rsidRDefault="00E34401">
      <w:pPr>
        <w:numPr>
          <w:ilvl w:val="1"/>
          <w:numId w:val="4"/>
        </w:numPr>
        <w:spacing w:after="7"/>
        <w:ind w:right="0" w:hanging="348"/>
      </w:pPr>
      <w:r>
        <w:t xml:space="preserve">Biologické odpady rostlinného původu - velkoobjemové kontejnery, </w:t>
      </w:r>
    </w:p>
    <w:p w14:paraId="0C2F946C" w14:textId="77777777" w:rsidR="001A6C7E" w:rsidRDefault="00E34401">
      <w:pPr>
        <w:numPr>
          <w:ilvl w:val="1"/>
          <w:numId w:val="4"/>
        </w:numPr>
        <w:spacing w:after="8"/>
        <w:ind w:right="0" w:hanging="348"/>
      </w:pPr>
      <w:r>
        <w:t xml:space="preserve">Papír -barva modrá, </w:t>
      </w:r>
    </w:p>
    <w:p w14:paraId="185DB540" w14:textId="77777777" w:rsidR="001A6C7E" w:rsidRDefault="00E34401">
      <w:pPr>
        <w:numPr>
          <w:ilvl w:val="1"/>
          <w:numId w:val="4"/>
        </w:numPr>
        <w:spacing w:after="8"/>
        <w:ind w:right="0" w:hanging="348"/>
      </w:pPr>
      <w:r>
        <w:t xml:space="preserve">Plasty- barva žlutá, </w:t>
      </w:r>
    </w:p>
    <w:p w14:paraId="5DFF0CB3" w14:textId="77777777" w:rsidR="001A6C7E" w:rsidRDefault="00E34401">
      <w:pPr>
        <w:numPr>
          <w:ilvl w:val="1"/>
          <w:numId w:val="4"/>
        </w:numPr>
        <w:spacing w:after="7"/>
        <w:ind w:right="0" w:hanging="348"/>
      </w:pPr>
      <w:r>
        <w:t xml:space="preserve">Sklo čiré - barva bílá, sklo barevné - barva zelená, </w:t>
      </w:r>
    </w:p>
    <w:p w14:paraId="1C970E90" w14:textId="77777777" w:rsidR="001A6C7E" w:rsidRDefault="00E34401">
      <w:pPr>
        <w:numPr>
          <w:ilvl w:val="1"/>
          <w:numId w:val="4"/>
        </w:numPr>
        <w:spacing w:after="16"/>
        <w:ind w:right="0" w:hanging="348"/>
      </w:pPr>
      <w:r>
        <w:t xml:space="preserve">Kovy - barva šedá, </w:t>
      </w:r>
    </w:p>
    <w:p w14:paraId="6A16747D" w14:textId="77777777" w:rsidR="001A6C7E" w:rsidRDefault="00E34401">
      <w:pPr>
        <w:numPr>
          <w:ilvl w:val="1"/>
          <w:numId w:val="4"/>
        </w:numPr>
        <w:spacing w:after="20"/>
        <w:ind w:right="0" w:hanging="348"/>
      </w:pPr>
      <w:r>
        <w:t>Jedlé oleje a tuky</w:t>
      </w:r>
      <w:r>
        <w:rPr>
          <w:vertAlign w:val="superscript"/>
        </w:rPr>
        <w:footnoteReference w:id="2"/>
      </w:r>
      <w:r>
        <w:t xml:space="preserve"> - barva černá, </w:t>
      </w:r>
    </w:p>
    <w:p w14:paraId="7A7FD8DE" w14:textId="77777777" w:rsidR="001A6C7E" w:rsidRDefault="00E34401">
      <w:pPr>
        <w:numPr>
          <w:ilvl w:val="1"/>
          <w:numId w:val="4"/>
        </w:numPr>
        <w:ind w:right="0" w:hanging="348"/>
      </w:pPr>
      <w:r>
        <w:t xml:space="preserve">Texl – barva bílá </w:t>
      </w:r>
    </w:p>
    <w:p w14:paraId="15AFA759" w14:textId="77777777" w:rsidR="001A6C7E" w:rsidRDefault="00E34401">
      <w:pPr>
        <w:numPr>
          <w:ilvl w:val="0"/>
          <w:numId w:val="4"/>
        </w:numPr>
        <w:ind w:right="0" w:hanging="360"/>
      </w:pPr>
      <w:r>
        <w:t xml:space="preserve">Do zvláštních sběrných nádob a velkoobjemových kontejnerů je zakázáno ukládat jiné složky komunálních odpadů, než pro které jsou určeny. </w:t>
      </w:r>
    </w:p>
    <w:p w14:paraId="0EB3CDFD" w14:textId="77777777" w:rsidR="001A6C7E" w:rsidRDefault="00E34401">
      <w:pPr>
        <w:numPr>
          <w:ilvl w:val="0"/>
          <w:numId w:val="4"/>
        </w:numPr>
        <w:ind w:right="0" w:hanging="360"/>
      </w:pPr>
      <w: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2F20F6B" w14:textId="68E47C7E" w:rsidR="001A6C7E" w:rsidRDefault="00E34401">
      <w:pPr>
        <w:pStyle w:val="Nadpis2"/>
        <w:ind w:left="427" w:right="5"/>
      </w:pPr>
      <w:r>
        <w:lastRenderedPageBreak/>
        <w:t xml:space="preserve">Čl. 4 </w:t>
      </w:r>
      <w:r w:rsidR="0035195D">
        <w:t>.</w:t>
      </w:r>
      <w:r>
        <w:t xml:space="preserve"> Svoz nebezpečných složek komunálního odpadu  </w:t>
      </w:r>
    </w:p>
    <w:p w14:paraId="3B4651AA" w14:textId="6C15DC45" w:rsidR="001A6C7E" w:rsidRDefault="00E34401">
      <w:pPr>
        <w:numPr>
          <w:ilvl w:val="0"/>
          <w:numId w:val="5"/>
        </w:numPr>
        <w:spacing w:after="166"/>
        <w:ind w:right="0" w:hanging="360"/>
      </w:pPr>
      <w:r>
        <w:t>Svoz nebezpečných složek komunálního odpadu je zajišťován minimálně dvakrát ročně jejich odebíráním na předem vyhlášených přechodných stanoviš</w:t>
      </w:r>
      <w:r w:rsidR="00084BF2">
        <w:t>tí</w:t>
      </w:r>
      <w:r>
        <w:t xml:space="preserve">ch přímo do zvláštních sběrných nádob k tomuto sběru určených. Informace o svozu jsou zveřejňovány na </w:t>
      </w:r>
    </w:p>
    <w:p w14:paraId="13B7BFC7" w14:textId="77777777" w:rsidR="001A6C7E" w:rsidRDefault="00E34401">
      <w:pPr>
        <w:spacing w:after="0" w:line="259" w:lineRule="auto"/>
        <w:ind w:left="42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FE1FF70" wp14:editId="5C11356A">
                <wp:extent cx="1828800" cy="10668"/>
                <wp:effectExtent l="0" t="0" r="0" b="0"/>
                <wp:docPr id="2839" name="Group 2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0668"/>
                          <a:chOff x="0" y="0"/>
                          <a:chExt cx="1828800" cy="10668"/>
                        </a:xfrm>
                      </wpg:grpSpPr>
                      <wps:wsp>
                        <wps:cNvPr id="3332" name="Shape 3332"/>
                        <wps:cNvSpPr/>
                        <wps:spPr>
                          <a:xfrm>
                            <a:off x="0" y="0"/>
                            <a:ext cx="182880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0668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9" style="width:144pt;height:0.840027pt;mso-position-horizontal-relative:char;mso-position-vertical-relative:line" coordsize="18288,106">
                <v:shape id="Shape 3333" style="position:absolute;width:18288;height:106;left:0;top:0;" coordsize="1828800,10668" path="m0,0l1828800,0l1828800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B44E0AE" w14:textId="79C95B4C" w:rsidR="001A6C7E" w:rsidRDefault="00E34401">
      <w:pPr>
        <w:ind w:left="783" w:right="0"/>
      </w:pPr>
      <w:r>
        <w:t>webových stránkách obce, rozhlasem, mobilní aplikací „Česká obec“ a na sociální</w:t>
      </w:r>
      <w:r w:rsidR="003E4EB2">
        <w:t>ch</w:t>
      </w:r>
      <w:r>
        <w:t xml:space="preserve"> s</w:t>
      </w:r>
      <w:r w:rsidR="003E4EB2">
        <w:t>itích</w:t>
      </w:r>
      <w:r>
        <w:t xml:space="preserve"> Facebook. </w:t>
      </w:r>
    </w:p>
    <w:p w14:paraId="6C6C2D34" w14:textId="77777777" w:rsidR="001A6C7E" w:rsidRDefault="00E34401">
      <w:pPr>
        <w:numPr>
          <w:ilvl w:val="0"/>
          <w:numId w:val="5"/>
        </w:numPr>
        <w:ind w:right="0" w:hanging="360"/>
      </w:pPr>
      <w:r>
        <w:t xml:space="preserve">Soustřeďování nebezpečných složek komunálního odpadu podléhá požadavkům stanoveným v čl. 3 odst. 4 a 5. </w:t>
      </w:r>
    </w:p>
    <w:p w14:paraId="0D0F145D" w14:textId="6EC078BA" w:rsidR="001A6C7E" w:rsidRDefault="00E34401">
      <w:pPr>
        <w:pStyle w:val="Nadpis2"/>
        <w:ind w:left="427" w:right="2"/>
      </w:pPr>
      <w:r>
        <w:t xml:space="preserve">Čl. </w:t>
      </w:r>
      <w:r w:rsidR="0035195D">
        <w:t>5.  Svoz</w:t>
      </w:r>
      <w:r>
        <w:t xml:space="preserve"> objemného odpadu</w:t>
      </w:r>
      <w:r>
        <w:rPr>
          <w:b w:val="0"/>
        </w:rPr>
        <w:t xml:space="preserve"> </w:t>
      </w:r>
      <w:r>
        <w:t xml:space="preserve"> </w:t>
      </w:r>
    </w:p>
    <w:p w14:paraId="168CD9A0" w14:textId="11331D0A" w:rsidR="001A6C7E" w:rsidRDefault="00E34401">
      <w:pPr>
        <w:numPr>
          <w:ilvl w:val="0"/>
          <w:numId w:val="6"/>
        </w:numPr>
        <w:ind w:right="0" w:hanging="360"/>
      </w:pPr>
      <w:r>
        <w:t xml:space="preserve">Svoz objemného odpadu je zajišťován minimálně dvakrát ročně jeho odebíráním na předem vyhlášených přechodných stanovištích přímo do zvláštních sběrných nádob k tomuto účelu určených. Informace o svozu jsou zveřejňovány na webových stránkách obce, rozhlasem, mobilní aplikací „Česká obec“ a na sociální si Facebook. </w:t>
      </w:r>
    </w:p>
    <w:p w14:paraId="34859E8D" w14:textId="77777777" w:rsidR="001A6C7E" w:rsidRDefault="00E34401">
      <w:pPr>
        <w:numPr>
          <w:ilvl w:val="0"/>
          <w:numId w:val="6"/>
        </w:numPr>
        <w:ind w:right="0" w:hanging="360"/>
      </w:pPr>
      <w:r>
        <w:t xml:space="preserve">Soustřeďování objemného odpadu podléhá požadavkům stanoveným v čl. 3 odst. 4 a 5. </w:t>
      </w:r>
    </w:p>
    <w:p w14:paraId="05204F62" w14:textId="3BB79430" w:rsidR="001A6C7E" w:rsidRDefault="00E34401">
      <w:pPr>
        <w:pStyle w:val="Nadpis2"/>
        <w:ind w:left="427" w:right="2"/>
      </w:pPr>
      <w:r>
        <w:t>Čl. 6</w:t>
      </w:r>
      <w:r w:rsidR="0035195D">
        <w:t xml:space="preserve">. </w:t>
      </w:r>
      <w:r>
        <w:t xml:space="preserve"> Soustřeďování směsného komunálního odpadu  </w:t>
      </w:r>
    </w:p>
    <w:p w14:paraId="43921301" w14:textId="77777777" w:rsidR="001A6C7E" w:rsidRDefault="00E34401">
      <w:pPr>
        <w:numPr>
          <w:ilvl w:val="0"/>
          <w:numId w:val="7"/>
        </w:numPr>
        <w:spacing w:after="22"/>
        <w:ind w:right="0" w:hanging="427"/>
      </w:pPr>
      <w:r>
        <w:t>Směsný komunální odpad se odkládá do sběrných nádob. Pro účely této vyhlášky se sběrnými nádobami rozumějí</w:t>
      </w:r>
      <w:r>
        <w:rPr>
          <w:color w:val="00B0F0"/>
        </w:rPr>
        <w:t>:</w:t>
      </w:r>
      <w:r>
        <w:t xml:space="preserve"> </w:t>
      </w:r>
    </w:p>
    <w:p w14:paraId="55EFF43D" w14:textId="77777777" w:rsidR="001A6C7E" w:rsidRDefault="00E34401">
      <w:pPr>
        <w:numPr>
          <w:ilvl w:val="1"/>
          <w:numId w:val="7"/>
        </w:numPr>
        <w:spacing w:after="27"/>
        <w:ind w:right="0" w:hanging="281"/>
      </w:pPr>
      <w:r>
        <w:t xml:space="preserve">typizované sběrné nádoby – popelnice o objemu 110 nebo 120 l určené ke shromažďování směsného komunálního odpadu, </w:t>
      </w:r>
    </w:p>
    <w:p w14:paraId="7179B10F" w14:textId="2EDB5967" w:rsidR="001A6C7E" w:rsidRDefault="00E34401">
      <w:pPr>
        <w:numPr>
          <w:ilvl w:val="1"/>
          <w:numId w:val="7"/>
        </w:numPr>
        <w:spacing w:after="25"/>
        <w:ind w:right="0" w:hanging="281"/>
      </w:pPr>
      <w:r>
        <w:t xml:space="preserve">sběrné plastové pytle označené logem svozové společnosti (jen pro mimořádný doplňkový svoz), </w:t>
      </w:r>
    </w:p>
    <w:p w14:paraId="648A71AD" w14:textId="77777777" w:rsidR="001A6C7E" w:rsidRDefault="00E34401">
      <w:pPr>
        <w:numPr>
          <w:ilvl w:val="1"/>
          <w:numId w:val="7"/>
        </w:numPr>
        <w:ind w:right="0" w:hanging="281"/>
      </w:pPr>
      <w:r>
        <w:t xml:space="preserve">odpadkové koše, které jsou umístěny na veřejných prostranstvích v obci, sloužící pro odkládání drobného směsného komunálního odpadu. </w:t>
      </w:r>
    </w:p>
    <w:p w14:paraId="2E37E2F9" w14:textId="77777777" w:rsidR="001A6C7E" w:rsidRDefault="00E34401">
      <w:pPr>
        <w:numPr>
          <w:ilvl w:val="0"/>
          <w:numId w:val="7"/>
        </w:numPr>
        <w:ind w:right="0" w:hanging="427"/>
      </w:pPr>
      <w:r>
        <w:t xml:space="preserve">Soustřeďování směsného komunálního odpadu podléhá požadavkům stanoveným v čl. 3 odst. 4 a 5. </w:t>
      </w:r>
    </w:p>
    <w:p w14:paraId="310B3E3A" w14:textId="42F86200" w:rsidR="001A6C7E" w:rsidRDefault="00E34401">
      <w:pPr>
        <w:pStyle w:val="Nadpis2"/>
        <w:ind w:left="427" w:right="4"/>
      </w:pPr>
      <w:r>
        <w:t>Čl. 7</w:t>
      </w:r>
      <w:r w:rsidR="0035195D">
        <w:t xml:space="preserve">. </w:t>
      </w:r>
      <w:r>
        <w:t xml:space="preserve"> Nakládání s komunálním odpadem vznikajícím na území obce při činnos</w:t>
      </w:r>
      <w:r w:rsidR="00084BF2">
        <w:t>ti</w:t>
      </w:r>
      <w:r>
        <w:t xml:space="preserve"> právnických a podnikajících fyzických osob  </w:t>
      </w:r>
    </w:p>
    <w:p w14:paraId="175F13C2" w14:textId="77777777" w:rsidR="001A6C7E" w:rsidRDefault="00E34401">
      <w:pPr>
        <w:numPr>
          <w:ilvl w:val="0"/>
          <w:numId w:val="8"/>
        </w:numPr>
        <w:ind w:right="0" w:hanging="283"/>
      </w:pPr>
      <w:r>
        <w:t xml:space="preserve">Právnické a podnikající fyzické osoby zapojené do obecního systému na základě smlouvy s obcí komunální odpad dle čl. 2 odst. 1 písm. b) a c) předávají do nádob a na místech uvedených v čl. 3 odst. 1 a 2, směsný komunální odpad odkládají do sběrných nádob uvedených v čl. 6 odst. 1 písm. a) umístěných u svých provozoven. </w:t>
      </w:r>
    </w:p>
    <w:p w14:paraId="3585C767" w14:textId="77777777" w:rsidR="001A6C7E" w:rsidRDefault="00E34401">
      <w:pPr>
        <w:numPr>
          <w:ilvl w:val="0"/>
          <w:numId w:val="8"/>
        </w:numPr>
        <w:ind w:right="0" w:hanging="283"/>
      </w:pPr>
      <w:r>
        <w:t xml:space="preserve">Výše úhrady za zapojení do obecního systému se stanoví dle ceníku uveřejněného na webových stránkách obce. </w:t>
      </w:r>
    </w:p>
    <w:p w14:paraId="683F90A9" w14:textId="4BEE2BA8" w:rsidR="001A6C7E" w:rsidRDefault="00E34401">
      <w:pPr>
        <w:numPr>
          <w:ilvl w:val="0"/>
          <w:numId w:val="8"/>
        </w:numPr>
        <w:ind w:right="0" w:hanging="283"/>
      </w:pPr>
      <w:r>
        <w:lastRenderedPageBreak/>
        <w:t>Úhrada se vybírá jednorázově, a to v</w:t>
      </w:r>
      <w:r w:rsidR="00084BF2">
        <w:t> </w:t>
      </w:r>
      <w:r>
        <w:t>hotovos</w:t>
      </w:r>
      <w:r w:rsidR="00084BF2">
        <w:t xml:space="preserve">ti </w:t>
      </w:r>
      <w:r>
        <w:t xml:space="preserve"> nebo převodem na účet obce. </w:t>
      </w:r>
    </w:p>
    <w:p w14:paraId="699D7FDB" w14:textId="34BFA7EC" w:rsidR="001A6C7E" w:rsidRDefault="00E34401">
      <w:pPr>
        <w:pStyle w:val="Nadpis2"/>
        <w:spacing w:after="5"/>
        <w:ind w:left="427"/>
      </w:pPr>
      <w:r>
        <w:t>Čl. 8</w:t>
      </w:r>
      <w:r w:rsidR="00B37DA3">
        <w:t xml:space="preserve">. </w:t>
      </w:r>
      <w:r>
        <w:t xml:space="preserve">  </w:t>
      </w:r>
    </w:p>
    <w:p w14:paraId="5A3ED3F1" w14:textId="77777777" w:rsidR="001A6C7E" w:rsidRDefault="00E34401">
      <w:pPr>
        <w:pStyle w:val="Nadpis3"/>
        <w:ind w:left="475" w:right="53"/>
      </w:pPr>
      <w:r>
        <w:t>Zrušovací ustanovení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 w:val="0"/>
          <w:sz w:val="24"/>
        </w:rPr>
        <w:t xml:space="preserve"> </w:t>
      </w:r>
    </w:p>
    <w:p w14:paraId="3755A728" w14:textId="77777777" w:rsidR="001A6C7E" w:rsidRDefault="00E34401">
      <w:pPr>
        <w:spacing w:after="1153" w:line="283" w:lineRule="auto"/>
        <w:ind w:left="787" w:right="0" w:hanging="360"/>
        <w:jc w:val="left"/>
      </w:pPr>
      <w:r>
        <w:t xml:space="preserve">1) </w:t>
      </w:r>
      <w:r>
        <w:rPr>
          <w:rFonts w:ascii="Arial" w:eastAsia="Arial" w:hAnsi="Arial" w:cs="Arial"/>
          <w:sz w:val="22"/>
        </w:rPr>
        <w:t>Zrušuje se obecně závazná vyhláška 2/2024 o stanovení obecního systému odpadového hospodářství ze dn</w:t>
      </w:r>
      <w:r>
        <w:t>e 11. prosince 2024.</w:t>
      </w:r>
    </w:p>
    <w:p w14:paraId="6BFA84DE" w14:textId="3799C8CD" w:rsidR="001A6C7E" w:rsidRDefault="00E34401">
      <w:pPr>
        <w:pStyle w:val="Nadpis3"/>
        <w:ind w:left="475"/>
      </w:pPr>
      <w:r>
        <w:rPr>
          <w:rFonts w:ascii="Calibri" w:eastAsia="Calibri" w:hAnsi="Calibri" w:cs="Calibri"/>
          <w:sz w:val="24"/>
        </w:rPr>
        <w:t>Čl. 9</w:t>
      </w:r>
      <w:r w:rsidR="00B37DA3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  <w:r>
        <w:t>Účinnost</w:t>
      </w:r>
      <w:r>
        <w:rPr>
          <w:rFonts w:ascii="Calibri" w:eastAsia="Calibri" w:hAnsi="Calibri" w:cs="Calibri"/>
          <w:sz w:val="24"/>
        </w:rPr>
        <w:t xml:space="preserve"> </w:t>
      </w:r>
    </w:p>
    <w:p w14:paraId="04C8229A" w14:textId="0D98C540" w:rsidR="001A6C7E" w:rsidRDefault="00E34401">
      <w:pPr>
        <w:spacing w:after="2588"/>
        <w:ind w:left="408" w:right="0"/>
      </w:pPr>
      <w:r>
        <w:t>Tato vyhláška nabývá účinnos</w:t>
      </w:r>
      <w:r w:rsidR="00084BF2">
        <w:t>ti</w:t>
      </w:r>
      <w:r>
        <w:t xml:space="preserve"> počátkem patnáctého dne následujícího po dni  jejího vyhlášení. </w:t>
      </w:r>
    </w:p>
    <w:p w14:paraId="0CE41B6E" w14:textId="77777777" w:rsidR="001A6C7E" w:rsidRDefault="00E34401">
      <w:pPr>
        <w:spacing w:after="114" w:line="259" w:lineRule="auto"/>
        <w:ind w:left="319" w:right="-2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B3B1986" wp14:editId="454EE061">
                <wp:extent cx="5850256" cy="8572"/>
                <wp:effectExtent l="0" t="0" r="0" b="0"/>
                <wp:docPr id="3239" name="Group 3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256" cy="8572"/>
                          <a:chOff x="0" y="0"/>
                          <a:chExt cx="5850256" cy="8572"/>
                        </a:xfrm>
                      </wpg:grpSpPr>
                      <wps:wsp>
                        <wps:cNvPr id="3334" name="Shape 3334"/>
                        <wps:cNvSpPr/>
                        <wps:spPr>
                          <a:xfrm>
                            <a:off x="0" y="0"/>
                            <a:ext cx="2679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64" h="9144">
                                <a:moveTo>
                                  <a:pt x="0" y="0"/>
                                </a:moveTo>
                                <a:lnTo>
                                  <a:pt x="2679764" y="0"/>
                                </a:lnTo>
                                <a:lnTo>
                                  <a:pt x="2679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3129344" y="0"/>
                            <a:ext cx="2720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912" h="9144">
                                <a:moveTo>
                                  <a:pt x="0" y="0"/>
                                </a:moveTo>
                                <a:lnTo>
                                  <a:pt x="2720912" y="0"/>
                                </a:lnTo>
                                <a:lnTo>
                                  <a:pt x="2720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9" style="width:460.65pt;height:0.674988pt;mso-position-horizontal-relative:char;mso-position-vertical-relative:line" coordsize="58502,85">
                <v:shape id="Shape 3336" style="position:absolute;width:26797;height:91;left:0;top:0;" coordsize="2679764,9144" path="m0,0l2679764,0l2679764,9144l0,9144l0,0">
                  <v:stroke weight="0pt" endcap="flat" joinstyle="miter" miterlimit="10" on="false" color="#000000" opacity="0"/>
                  <v:fill on="true" color="#000000"/>
                </v:shape>
                <v:shape id="Shape 3337" style="position:absolute;width:27209;height:91;left:31293;top:0;" coordsize="2720912,9144" path="m0,0l2720912,0l27209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32AD9EC" w14:textId="5E962EDB" w:rsidR="00AF01E9" w:rsidRDefault="00D90D6F" w:rsidP="00D90D6F">
      <w:pPr>
        <w:ind w:left="0" w:right="330" w:firstLine="0"/>
      </w:pPr>
      <w:r>
        <w:t xml:space="preserve">   Lenka Műllerová</w:t>
      </w:r>
      <w:r w:rsidR="00BA3B72">
        <w:t xml:space="preserve">-starostka obce v.r.                              </w:t>
      </w:r>
      <w:r w:rsidR="0035195D">
        <w:t>Lukáš Brábník- místostarosta obce v.r.</w:t>
      </w:r>
    </w:p>
    <w:sectPr w:rsidR="00AF01E9">
      <w:footerReference w:type="even" r:id="rId8"/>
      <w:footerReference w:type="default" r:id="rId9"/>
      <w:footerReference w:type="first" r:id="rId10"/>
      <w:pgSz w:w="11906" w:h="16838"/>
      <w:pgMar w:top="1229" w:right="1404" w:bottom="1557" w:left="991" w:header="708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C0A5" w14:textId="77777777" w:rsidR="001474CC" w:rsidRDefault="001474CC">
      <w:pPr>
        <w:spacing w:after="0" w:line="240" w:lineRule="auto"/>
      </w:pPr>
      <w:r>
        <w:separator/>
      </w:r>
    </w:p>
  </w:endnote>
  <w:endnote w:type="continuationSeparator" w:id="0">
    <w:p w14:paraId="6FBCB85E" w14:textId="77777777" w:rsidR="001474CC" w:rsidRDefault="0014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1F9A" w14:textId="77777777" w:rsidR="001A6C7E" w:rsidRDefault="00E34401">
    <w:pPr>
      <w:spacing w:after="0" w:line="259" w:lineRule="auto"/>
      <w:ind w:left="4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84E8" w14:textId="77777777" w:rsidR="001A6C7E" w:rsidRDefault="00E34401">
    <w:pPr>
      <w:spacing w:after="0" w:line="259" w:lineRule="auto"/>
      <w:ind w:left="4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3E7F" w14:textId="77777777" w:rsidR="001A6C7E" w:rsidRDefault="00E34401">
    <w:pPr>
      <w:spacing w:after="0" w:line="259" w:lineRule="auto"/>
      <w:ind w:left="4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E353" w14:textId="77777777" w:rsidR="001474CC" w:rsidRDefault="001474CC">
      <w:pPr>
        <w:spacing w:after="0" w:line="290" w:lineRule="auto"/>
        <w:ind w:left="427" w:right="6583" w:firstLine="0"/>
        <w:jc w:val="left"/>
      </w:pPr>
      <w:r>
        <w:separator/>
      </w:r>
    </w:p>
  </w:footnote>
  <w:footnote w:type="continuationSeparator" w:id="0">
    <w:p w14:paraId="130C60D8" w14:textId="77777777" w:rsidR="001474CC" w:rsidRDefault="001474CC">
      <w:pPr>
        <w:spacing w:after="0" w:line="290" w:lineRule="auto"/>
        <w:ind w:left="427" w:right="6583" w:firstLine="0"/>
        <w:jc w:val="left"/>
      </w:pPr>
      <w:r>
        <w:continuationSeparator/>
      </w:r>
    </w:p>
  </w:footnote>
  <w:footnote w:id="1">
    <w:p w14:paraId="1EC99F5E" w14:textId="77777777" w:rsidR="001A6C7E" w:rsidRDefault="00E34401">
      <w:pPr>
        <w:pStyle w:val="footnotedescription"/>
        <w:spacing w:line="290" w:lineRule="auto"/>
        <w:ind w:right="6583"/>
      </w:pPr>
      <w:r>
        <w:rPr>
          <w:rStyle w:val="footnotemark"/>
        </w:rPr>
        <w:footnoteRef/>
      </w:r>
      <w:r>
        <w:t xml:space="preserve"> § 61 zákona o odpadech  </w:t>
      </w:r>
      <w:r>
        <w:rPr>
          <w:vertAlign w:val="superscript"/>
        </w:rPr>
        <w:t>2</w:t>
      </w:r>
      <w:r>
        <w:t xml:space="preserve"> § 60 zákona o odpadech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</w:footnote>
  <w:footnote w:id="2">
    <w:p w14:paraId="37F3983D" w14:textId="77777777" w:rsidR="001A6C7E" w:rsidRDefault="00E34401">
      <w:pPr>
        <w:pStyle w:val="footnotedescription"/>
        <w:spacing w:line="259" w:lineRule="auto"/>
        <w:ind w:right="0"/>
      </w:pPr>
      <w:r>
        <w:rPr>
          <w:rStyle w:val="footnotemark"/>
        </w:rPr>
        <w:footnoteRef/>
      </w:r>
      <w:r>
        <w:t xml:space="preserve"> Do sběrné nádoby se odkládají v uzavřené plastové láhvi o maximálním objemu 2 litry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296B"/>
    <w:multiLevelType w:val="hybridMultilevel"/>
    <w:tmpl w:val="498A8D60"/>
    <w:lvl w:ilvl="0" w:tplc="3606131C">
      <w:start w:val="1"/>
      <w:numFmt w:val="decimal"/>
      <w:lvlText w:val="%1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6E6D4">
      <w:start w:val="1"/>
      <w:numFmt w:val="lowerLetter"/>
      <w:lvlText w:val="%2)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6BF36">
      <w:start w:val="1"/>
      <w:numFmt w:val="lowerRoman"/>
      <w:lvlText w:val="%3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28D6A">
      <w:start w:val="1"/>
      <w:numFmt w:val="decimal"/>
      <w:lvlText w:val="%4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440B4">
      <w:start w:val="1"/>
      <w:numFmt w:val="lowerLetter"/>
      <w:lvlText w:val="%5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CFCF4">
      <w:start w:val="1"/>
      <w:numFmt w:val="lowerRoman"/>
      <w:lvlText w:val="%6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B4FF06">
      <w:start w:val="1"/>
      <w:numFmt w:val="decimal"/>
      <w:lvlText w:val="%7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6FA50">
      <w:start w:val="1"/>
      <w:numFmt w:val="lowerLetter"/>
      <w:lvlText w:val="%8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4EA54">
      <w:start w:val="1"/>
      <w:numFmt w:val="lowerRoman"/>
      <w:lvlText w:val="%9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4E19A6"/>
    <w:multiLevelType w:val="hybridMultilevel"/>
    <w:tmpl w:val="69321E7C"/>
    <w:lvl w:ilvl="0" w:tplc="FF7AB3BC">
      <w:start w:val="1"/>
      <w:numFmt w:val="lowerLetter"/>
      <w:lvlText w:val="%1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6856C">
      <w:start w:val="1"/>
      <w:numFmt w:val="lowerLetter"/>
      <w:lvlText w:val="%2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65E5A">
      <w:start w:val="1"/>
      <w:numFmt w:val="lowerRoman"/>
      <w:lvlText w:val="%3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06938">
      <w:start w:val="1"/>
      <w:numFmt w:val="decimal"/>
      <w:lvlText w:val="%4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A1DE2">
      <w:start w:val="1"/>
      <w:numFmt w:val="lowerLetter"/>
      <w:lvlText w:val="%5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C6DB8">
      <w:start w:val="1"/>
      <w:numFmt w:val="lowerRoman"/>
      <w:lvlText w:val="%6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62A3A">
      <w:start w:val="1"/>
      <w:numFmt w:val="decimal"/>
      <w:lvlText w:val="%7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AF4BC">
      <w:start w:val="1"/>
      <w:numFmt w:val="lowerLetter"/>
      <w:lvlText w:val="%8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CF2D8">
      <w:start w:val="1"/>
      <w:numFmt w:val="lowerRoman"/>
      <w:lvlText w:val="%9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414A8D"/>
    <w:multiLevelType w:val="hybridMultilevel"/>
    <w:tmpl w:val="93E2B9DC"/>
    <w:lvl w:ilvl="0" w:tplc="AA1C8C90">
      <w:start w:val="1"/>
      <w:numFmt w:val="decimal"/>
      <w:lvlText w:val="%1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EDB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450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035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496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4E7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A52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48D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048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707237"/>
    <w:multiLevelType w:val="hybridMultilevel"/>
    <w:tmpl w:val="CB1A4C3A"/>
    <w:lvl w:ilvl="0" w:tplc="C14E3D88">
      <w:start w:val="1"/>
      <w:numFmt w:val="decimal"/>
      <w:lvlText w:val="%1)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C8AE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063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C39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4FF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46A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015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AE3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CB3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8B7569"/>
    <w:multiLevelType w:val="hybridMultilevel"/>
    <w:tmpl w:val="2BA48F6C"/>
    <w:lvl w:ilvl="0" w:tplc="B394E590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AE8A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D814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6E5A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8F2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467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C83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0B1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80C4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4F6DC3"/>
    <w:multiLevelType w:val="hybridMultilevel"/>
    <w:tmpl w:val="5BD67514"/>
    <w:lvl w:ilvl="0" w:tplc="06123A8A">
      <w:start w:val="1"/>
      <w:numFmt w:val="decimal"/>
      <w:lvlText w:val="%1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894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ED0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43F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802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8A7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E88D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0E99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2DD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483371"/>
    <w:multiLevelType w:val="hybridMultilevel"/>
    <w:tmpl w:val="76C27890"/>
    <w:lvl w:ilvl="0" w:tplc="B4968B12">
      <w:start w:val="2"/>
      <w:numFmt w:val="decimal"/>
      <w:lvlText w:val="%1)"/>
      <w:lvlJc w:val="left"/>
      <w:pPr>
        <w:ind w:left="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0A5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668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2F9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4A7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27A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C467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476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805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CD5972"/>
    <w:multiLevelType w:val="hybridMultilevel"/>
    <w:tmpl w:val="4B32493A"/>
    <w:lvl w:ilvl="0" w:tplc="C3BE040C">
      <w:start w:val="1"/>
      <w:numFmt w:val="decimal"/>
      <w:lvlText w:val="%1)"/>
      <w:lvlJc w:val="left"/>
      <w:pPr>
        <w:ind w:left="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4113E">
      <w:start w:val="1"/>
      <w:numFmt w:val="lowerLetter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0D390">
      <w:start w:val="1"/>
      <w:numFmt w:val="lowerRoman"/>
      <w:lvlText w:val="%3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12E566">
      <w:start w:val="1"/>
      <w:numFmt w:val="decimal"/>
      <w:lvlText w:val="%4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5AB748">
      <w:start w:val="1"/>
      <w:numFmt w:val="lowerLetter"/>
      <w:lvlText w:val="%5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0664">
      <w:start w:val="1"/>
      <w:numFmt w:val="lowerRoman"/>
      <w:lvlText w:val="%6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DCEBC4">
      <w:start w:val="1"/>
      <w:numFmt w:val="decimal"/>
      <w:lvlText w:val="%7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E21C8">
      <w:start w:val="1"/>
      <w:numFmt w:val="lowerLetter"/>
      <w:lvlText w:val="%8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E0F38">
      <w:start w:val="1"/>
      <w:numFmt w:val="lowerRoman"/>
      <w:lvlText w:val="%9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9432044">
    <w:abstractNumId w:val="4"/>
  </w:num>
  <w:num w:numId="2" w16cid:durableId="1355225643">
    <w:abstractNumId w:val="1"/>
  </w:num>
  <w:num w:numId="3" w16cid:durableId="1941793907">
    <w:abstractNumId w:val="6"/>
  </w:num>
  <w:num w:numId="4" w16cid:durableId="1449737624">
    <w:abstractNumId w:val="0"/>
  </w:num>
  <w:num w:numId="5" w16cid:durableId="1153062743">
    <w:abstractNumId w:val="2"/>
  </w:num>
  <w:num w:numId="6" w16cid:durableId="1797412204">
    <w:abstractNumId w:val="5"/>
  </w:num>
  <w:num w:numId="7" w16cid:durableId="802041620">
    <w:abstractNumId w:val="7"/>
  </w:num>
  <w:num w:numId="8" w16cid:durableId="193885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C7E"/>
    <w:rsid w:val="0004311F"/>
    <w:rsid w:val="00084BF2"/>
    <w:rsid w:val="001474CC"/>
    <w:rsid w:val="001A6C7E"/>
    <w:rsid w:val="002328BC"/>
    <w:rsid w:val="0035195D"/>
    <w:rsid w:val="003E4EB2"/>
    <w:rsid w:val="004F446C"/>
    <w:rsid w:val="006C558C"/>
    <w:rsid w:val="00842E77"/>
    <w:rsid w:val="00920919"/>
    <w:rsid w:val="00927732"/>
    <w:rsid w:val="00A022C8"/>
    <w:rsid w:val="00AF01E9"/>
    <w:rsid w:val="00B37DA3"/>
    <w:rsid w:val="00BA3B72"/>
    <w:rsid w:val="00D90D6F"/>
    <w:rsid w:val="00E3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8A28"/>
  <w15:docId w15:val="{0F1333BB-7850-4C49-8109-E2BDBA27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94" w:line="252" w:lineRule="auto"/>
      <w:ind w:left="423" w:right="2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415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92" w:line="254" w:lineRule="auto"/>
      <w:ind w:left="2129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285" w:line="259" w:lineRule="auto"/>
      <w:ind w:left="422" w:hanging="10"/>
      <w:jc w:val="center"/>
      <w:outlineLvl w:val="2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40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74" w:lineRule="auto"/>
      <w:ind w:left="427" w:right="3291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814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Olešnice</cp:lastModifiedBy>
  <cp:revision>13</cp:revision>
  <dcterms:created xsi:type="dcterms:W3CDTF">2025-03-14T00:29:00Z</dcterms:created>
  <dcterms:modified xsi:type="dcterms:W3CDTF">2025-03-14T13:39:00Z</dcterms:modified>
</cp:coreProperties>
</file>