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9053" w14:textId="77777777" w:rsidR="00616664" w:rsidRPr="00C15F8F" w:rsidRDefault="00616664" w:rsidP="00616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C15F8F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26E95B36" wp14:editId="36E90771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F8F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404497727"/>
          <w:placeholder>
            <w:docPart w:val="AEC567BA72B2431BA210BBA91CC550D3"/>
          </w:placeholder>
        </w:sdtPr>
        <w:sdtEndPr/>
        <w:sdtContent>
          <w:r>
            <w:t>SVS/2026/153490</w:t>
          </w:r>
        </w:sdtContent>
      </w:sdt>
    </w:p>
    <w:p w14:paraId="24F86FF5" w14:textId="77777777" w:rsidR="00616664" w:rsidRPr="00C15F8F" w:rsidRDefault="00616664" w:rsidP="0061666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D10457C" w14:textId="77777777" w:rsidR="00E64ACB" w:rsidRPr="00C15F8F" w:rsidRDefault="00E64ACB" w:rsidP="00E64ACB">
      <w:pPr>
        <w:keepNext/>
        <w:keepLines/>
        <w:tabs>
          <w:tab w:val="left" w:pos="709"/>
          <w:tab w:val="left" w:pos="5387"/>
        </w:tabs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6"/>
        </w:rPr>
      </w:pPr>
      <w:r w:rsidRPr="00C15F8F"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344680DC" w14:textId="77777777" w:rsidR="00E64ACB" w:rsidRDefault="00E64ACB" w:rsidP="00E64ACB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</w:rPr>
      </w:pPr>
    </w:p>
    <w:p w14:paraId="0FCA5775" w14:textId="77777777" w:rsidR="00E64ACB" w:rsidRPr="00B512F7" w:rsidRDefault="008B652D" w:rsidP="00E64ACB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</w:rPr>
      </w:pPr>
      <w:sdt>
        <w:sdtPr>
          <w:rPr>
            <w:rFonts w:ascii="Arial" w:eastAsia="Calibri" w:hAnsi="Arial" w:cs="Arial"/>
          </w:rPr>
          <w:id w:val="1443648337"/>
          <w:placeholder>
            <w:docPart w:val="53625F5BCF564A16B791111DE60C241D"/>
          </w:placeholder>
          <w:comboBox>
            <w:listItem w:value="Zvolte položku."/>
            <w:listItem w:displayText="Městská veterinární správa v Praze Státní veterinární správy" w:value="Městská veterinární správa v Praze Státní veterinární správy"/>
            <w:listItem w:displayText="Krajská veterinární správa Státní veterinární správy pro Jihomoravský kraj" w:value="Krajská veterinární správa Státní veterinární správy pro Jihomoravský kraj"/>
            <w:listItem w:displayText="Krajská veterinární správa Státní veterinární správy pro Jihočeský kraj" w:value="Krajská veterinární správa Státní veterinární správy pro Jihočeský kraj"/>
            <w:listItem w:displayText="Krajská veterinární správa Státní veterinární správy pro Pardubický kraj" w:value="Krajská veterinární správa Státní veterinární správy pro Pardubický kraj"/>
            <w:listItem w:displayText="Krajská veterinární správa Státní veterinární správy pro Královéhradecký kraj" w:value="Krajská veterinární správa Státní veterinární správy pro Královéhradecký kraj"/>
            <w:listItem w:displayText="Krajská veterinární správa Státní veterinární správy pro Kraj Vysočina" w:value="Krajská veterinární správa Státní veterinární správy pro Kraj Vysočina"/>
            <w:listItem w:displayText="Krajská veterinární správa Státní veterinární správy pro Karlovarský kraj" w:value="Krajská veterinární správa Státní veterinární správy pro Karlovarský kraj"/>
            <w:listItem w:displayText="Krajská veterinární správa Státní veterinární správy pro Liberecký kraj" w:value="Krajská veterinární správa Státní veterinární správy pro Liberecký kraj"/>
            <w:listItem w:displayText="Krajská veterinární správa Státní veterinární správy pro Olomoucký kraj" w:value="Krajská veterinární správa Státní veterinární správy pro Olomoucký kraj"/>
            <w:listItem w:displayText="Krajská veterinární správa Státní veterinární správy pro Plzeňský kraj" w:value="Krajská veterinární správa Státní veterinární správy pro Plzeňský kraj"/>
            <w:listItem w:displayText="Krajská veterinární správa Státní veterinární správy pro Středočeský kraj" w:value="Krajská veterinární správa Státní veterinární správy pro Středočeský kraj"/>
            <w:listItem w:displayText="Krajská veterinární správa Státní veterinární správy pro Moravskoslezský kraj" w:value="Krajská veterinární správa Státní veterinární správy pro Moravskoslezský kraj"/>
            <w:listItem w:displayText="Krajská veterinární správa Státní veterinární správy pro Ústecký kraj" w:value="Krajská veterinární správa Státní veterinární správy pro Ústecký kraj"/>
            <w:listItem w:displayText="Krajská veterinární správa Státní veterinární správy pro Zlínský kraj" w:value="Krajská veterinární správa Státní veterinární správy pro Zlínský kraj"/>
          </w:comboBox>
        </w:sdtPr>
        <w:sdtEndPr/>
        <w:sdtContent>
          <w:r w:rsidR="00E64ACB">
            <w:rPr>
              <w:rFonts w:ascii="Arial" w:eastAsia="Calibri" w:hAnsi="Arial" w:cs="Arial"/>
            </w:rPr>
            <w:t>Krajská veterinární správa Státní veterinární správy pro Moravskoslezský kraj</w:t>
          </w:r>
        </w:sdtContent>
      </w:sdt>
      <w:r w:rsidR="00E64ACB" w:rsidRPr="00C15F8F">
        <w:rPr>
          <w:rFonts w:ascii="Arial" w:eastAsia="Calibri" w:hAnsi="Arial" w:cs="Times New Roman"/>
        </w:rPr>
        <w:t xml:space="preserve"> </w:t>
      </w:r>
      <w:r w:rsidR="00E64ACB" w:rsidRPr="00B512F7">
        <w:rPr>
          <w:rFonts w:ascii="Arial" w:eastAsia="Times New Roman" w:hAnsi="Arial" w:cs="Arial"/>
        </w:rPr>
        <w:t xml:space="preserve">jako místně a věcně příslušný správní orgán podle ustanovení § 49 odst. 1 písm. c) zák. č. 166/1999 Sb., o veterinární péči a o změně některých souvisejících zákonů (veterinární zákon), v souladu s ustanovením § 54 odst. 2 písm. a) a § 75a odst. 1 a 2 veterinárního zákona a podle § 11 vyhl. č. 144/2023 Sb., o veterinárních požadavcích na chov včel a včelstev a o opatřeních pro předcházení a tlumení některých nákaz včel, a ve znění pozdějších předpisů, nařizuje tato </w:t>
      </w:r>
    </w:p>
    <w:p w14:paraId="6089EDAE" w14:textId="77777777" w:rsidR="00E64ACB" w:rsidRPr="00B512F7" w:rsidRDefault="00E64ACB" w:rsidP="00E64ACB">
      <w:pPr>
        <w:ind w:firstLine="708"/>
        <w:jc w:val="both"/>
        <w:rPr>
          <w:rFonts w:ascii="Arial" w:eastAsia="Times New Roman" w:hAnsi="Arial" w:cs="Arial"/>
        </w:rPr>
      </w:pPr>
    </w:p>
    <w:p w14:paraId="267025AC" w14:textId="77777777" w:rsidR="00E64ACB" w:rsidRPr="00B512F7" w:rsidRDefault="00E64ACB" w:rsidP="00E64ACB">
      <w:pPr>
        <w:jc w:val="center"/>
        <w:rPr>
          <w:rFonts w:ascii="Arial" w:eastAsia="Times New Roman" w:hAnsi="Arial" w:cs="Arial"/>
          <w:b/>
          <w:bCs/>
        </w:rPr>
      </w:pPr>
      <w:r w:rsidRPr="00B512F7">
        <w:rPr>
          <w:rFonts w:ascii="Arial" w:eastAsia="Times New Roman" w:hAnsi="Arial" w:cs="Arial"/>
          <w:b/>
          <w:bCs/>
        </w:rPr>
        <w:t>mimořádná veterinární opatření:</w:t>
      </w:r>
    </w:p>
    <w:p w14:paraId="3761FBD2" w14:textId="77777777" w:rsidR="00E64ACB" w:rsidRPr="00B512F7" w:rsidRDefault="00E64ACB" w:rsidP="00E64ACB">
      <w:pPr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 xml:space="preserve">k zamezení šíření nebezpečné nákazy – </w:t>
      </w:r>
      <w:r w:rsidRPr="00B512F7">
        <w:rPr>
          <w:rFonts w:ascii="Arial" w:eastAsia="Times New Roman" w:hAnsi="Arial" w:cs="Arial"/>
          <w:b/>
          <w:bCs/>
        </w:rPr>
        <w:t>hniloby včelího plodu v</w:t>
      </w:r>
      <w:r>
        <w:rPr>
          <w:rFonts w:ascii="Arial" w:eastAsia="Times New Roman" w:hAnsi="Arial" w:cs="Arial"/>
        </w:rPr>
        <w:t xml:space="preserve"> Moravskoslezském</w:t>
      </w:r>
      <w:r w:rsidRPr="00B512F7">
        <w:rPr>
          <w:rFonts w:ascii="Arial" w:eastAsia="Times New Roman" w:hAnsi="Arial" w:cs="Arial"/>
        </w:rPr>
        <w:t xml:space="preserve"> kraji: </w:t>
      </w:r>
    </w:p>
    <w:p w14:paraId="450673F1" w14:textId="77777777" w:rsidR="00E64ACB" w:rsidRPr="00B512F7" w:rsidRDefault="00E64ACB" w:rsidP="00E64ACB">
      <w:pPr>
        <w:jc w:val="both"/>
        <w:rPr>
          <w:rFonts w:ascii="Arial" w:eastAsia="Times New Roman" w:hAnsi="Arial" w:cs="Arial"/>
        </w:rPr>
      </w:pPr>
    </w:p>
    <w:p w14:paraId="239AB76C" w14:textId="77777777" w:rsidR="00E64ACB" w:rsidRPr="00B512F7" w:rsidRDefault="00E64ACB" w:rsidP="00E64ACB">
      <w:pPr>
        <w:jc w:val="center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>Čl. 1</w:t>
      </w:r>
    </w:p>
    <w:p w14:paraId="017B8008" w14:textId="77777777" w:rsidR="00E64ACB" w:rsidRPr="00B512F7" w:rsidRDefault="00E64ACB" w:rsidP="00E64ACB">
      <w:pPr>
        <w:jc w:val="center"/>
        <w:rPr>
          <w:rFonts w:ascii="Arial" w:eastAsia="Times New Roman" w:hAnsi="Arial" w:cs="Arial"/>
          <w:b/>
          <w:bCs/>
        </w:rPr>
      </w:pPr>
      <w:r w:rsidRPr="00B512F7">
        <w:rPr>
          <w:rFonts w:ascii="Arial" w:eastAsia="Times New Roman" w:hAnsi="Arial" w:cs="Arial"/>
          <w:b/>
          <w:bCs/>
        </w:rPr>
        <w:t>Vymezení ochranného pásma</w:t>
      </w:r>
    </w:p>
    <w:p w14:paraId="79EB658E" w14:textId="77777777" w:rsidR="00E64ACB" w:rsidRDefault="00E64ACB" w:rsidP="00E64ACB">
      <w:pPr>
        <w:ind w:firstLine="708"/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 xml:space="preserve">Ochranným pásmem vymezeným v okruhu minimálně 3 km kolem ohniska nákazy, s přihlédnutím k epizootologickým, zeměpisným, biologickým a ekologickým podmínkám, se stanovují tato katastrální území v územním obvodu </w:t>
      </w:r>
      <w:r>
        <w:rPr>
          <w:rFonts w:ascii="Arial" w:eastAsia="Calibri" w:hAnsi="Arial" w:cs="Arial"/>
        </w:rPr>
        <w:t xml:space="preserve">Moravskoslezského </w:t>
      </w:r>
      <w:r w:rsidRPr="00B512F7">
        <w:rPr>
          <w:rFonts w:ascii="Arial" w:eastAsia="Times New Roman" w:hAnsi="Arial" w:cs="Arial"/>
        </w:rPr>
        <w:t>kraje:</w:t>
      </w:r>
    </w:p>
    <w:p w14:paraId="49BDCAD4" w14:textId="61CF0D69" w:rsidR="00FD7E5D" w:rsidRPr="00FD7E5D" w:rsidRDefault="00FD7E5D" w:rsidP="00FD7E5D">
      <w:pPr>
        <w:jc w:val="both"/>
        <w:rPr>
          <w:rFonts w:ascii="Arial" w:eastAsia="Times New Roman" w:hAnsi="Arial" w:cs="Arial"/>
        </w:rPr>
      </w:pPr>
      <w:r w:rsidRPr="00FD7E5D">
        <w:rPr>
          <w:rFonts w:ascii="Arial" w:eastAsia="Times New Roman" w:hAnsi="Arial" w:cs="Arial"/>
        </w:rPr>
        <w:t>Mistřovice (696129), Mosty u Českého Těšína (696137), Český Těšín (623164), Dolní Žukov (623261), Horní Žukov (644722), Koňákov (696111)</w:t>
      </w:r>
      <w:r w:rsidR="00F009CC">
        <w:rPr>
          <w:rFonts w:ascii="Arial" w:eastAsia="Times New Roman" w:hAnsi="Arial" w:cs="Arial"/>
        </w:rPr>
        <w:t>, Chotěbuz (</w:t>
      </w:r>
      <w:r w:rsidR="00F009CC" w:rsidRPr="00F009CC">
        <w:rPr>
          <w:rFonts w:ascii="Arial" w:eastAsia="Times New Roman" w:hAnsi="Arial" w:cs="Arial"/>
        </w:rPr>
        <w:t>652954</w:t>
      </w:r>
      <w:r w:rsidR="00F009CC">
        <w:rPr>
          <w:rFonts w:ascii="Arial" w:eastAsia="Times New Roman" w:hAnsi="Arial" w:cs="Arial"/>
        </w:rPr>
        <w:t xml:space="preserve">), </w:t>
      </w:r>
      <w:r w:rsidR="00F009CC" w:rsidRPr="00F009CC">
        <w:rPr>
          <w:rFonts w:ascii="Arial" w:eastAsia="Times New Roman" w:hAnsi="Arial" w:cs="Arial"/>
        </w:rPr>
        <w:t>Stanislavice</w:t>
      </w:r>
      <w:r w:rsidR="00F009CC">
        <w:rPr>
          <w:rFonts w:ascii="Arial" w:eastAsia="Times New Roman" w:hAnsi="Arial" w:cs="Arial"/>
        </w:rPr>
        <w:t xml:space="preserve"> (</w:t>
      </w:r>
      <w:r w:rsidR="00F009CC" w:rsidRPr="00F009CC">
        <w:rPr>
          <w:rFonts w:ascii="Arial" w:eastAsia="Times New Roman" w:hAnsi="Arial" w:cs="Arial"/>
        </w:rPr>
        <w:t>753521</w:t>
      </w:r>
      <w:r w:rsidR="00F009CC">
        <w:rPr>
          <w:rFonts w:ascii="Arial" w:eastAsia="Times New Roman" w:hAnsi="Arial" w:cs="Arial"/>
        </w:rPr>
        <w:t>)</w:t>
      </w:r>
    </w:p>
    <w:p w14:paraId="6A55C8A2" w14:textId="77777777" w:rsidR="00E64ACB" w:rsidRPr="00B512F7" w:rsidRDefault="00E64ACB" w:rsidP="00E64ACB">
      <w:pPr>
        <w:jc w:val="both"/>
        <w:rPr>
          <w:rFonts w:ascii="Arial" w:eastAsia="Times New Roman" w:hAnsi="Arial" w:cs="Arial"/>
        </w:rPr>
      </w:pPr>
    </w:p>
    <w:p w14:paraId="77FEE53C" w14:textId="77777777" w:rsidR="00E64ACB" w:rsidRPr="00B512F7" w:rsidRDefault="00E64ACB" w:rsidP="00E64ACB">
      <w:pPr>
        <w:jc w:val="center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>Čl. 2</w:t>
      </w:r>
    </w:p>
    <w:p w14:paraId="08AD2EB4" w14:textId="77777777" w:rsidR="00E64ACB" w:rsidRPr="00B512F7" w:rsidRDefault="00E64ACB" w:rsidP="00E64ACB">
      <w:pPr>
        <w:jc w:val="center"/>
        <w:rPr>
          <w:rFonts w:ascii="Arial" w:eastAsia="Times New Roman" w:hAnsi="Arial" w:cs="Arial"/>
          <w:b/>
          <w:bCs/>
        </w:rPr>
      </w:pPr>
      <w:r w:rsidRPr="00B512F7">
        <w:rPr>
          <w:rFonts w:ascii="Arial" w:eastAsia="Times New Roman" w:hAnsi="Arial" w:cs="Arial"/>
          <w:b/>
          <w:bCs/>
        </w:rPr>
        <w:t>Opatření v ochranném pásmu</w:t>
      </w:r>
    </w:p>
    <w:p w14:paraId="76E56543" w14:textId="77777777" w:rsidR="00E64ACB" w:rsidRPr="00B512F7" w:rsidRDefault="00E64ACB" w:rsidP="00E64ACB">
      <w:pPr>
        <w:ind w:firstLine="708"/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>(1) Zakazuje se přemisťování včel a včelstev ze stanoveného ochranného pásma.</w:t>
      </w:r>
    </w:p>
    <w:p w14:paraId="596AAC2E" w14:textId="77777777" w:rsidR="00E64ACB" w:rsidRPr="00B512F7" w:rsidRDefault="00E64ACB" w:rsidP="00E64ACB">
      <w:pPr>
        <w:ind w:firstLine="708"/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 xml:space="preserve">(2) Přemístění včel a včelstev uvnitř ochranného pásma je možné jen se souhlasem Krajské veterinární správy Státní veterinární správy pro </w:t>
      </w:r>
      <w:r>
        <w:rPr>
          <w:rFonts w:ascii="Arial" w:eastAsia="Calibri" w:hAnsi="Arial" w:cs="Arial"/>
        </w:rPr>
        <w:t xml:space="preserve">Moravskoslezský </w:t>
      </w:r>
      <w:r w:rsidRPr="00B512F7">
        <w:rPr>
          <w:rFonts w:ascii="Arial" w:eastAsia="Times New Roman" w:hAnsi="Arial" w:cs="Arial"/>
        </w:rPr>
        <w:t xml:space="preserve">kraj vydaným na základě žádosti chovatele. Krajská veterinární správa Státní veterinární správy pro </w:t>
      </w:r>
      <w:r>
        <w:rPr>
          <w:rFonts w:ascii="Arial" w:eastAsia="Calibri" w:hAnsi="Arial" w:cs="Arial"/>
        </w:rPr>
        <w:t xml:space="preserve">Moravskoslezský </w:t>
      </w:r>
      <w:r w:rsidRPr="00B512F7">
        <w:rPr>
          <w:rFonts w:ascii="Arial" w:eastAsia="Times New Roman" w:hAnsi="Arial" w:cs="Arial"/>
        </w:rPr>
        <w:t xml:space="preserve">kraj udělí souhlas k přemístění včel a včelstev uvnitř ochranného pásma na základě žádosti chovatele doložené negativním výsledkem laboratorního vyšetření vzorku na původce hniloby včelího plodu ne starším </w:t>
      </w:r>
      <w:r w:rsidRPr="00B512F7">
        <w:rPr>
          <w:rFonts w:ascii="Arial" w:eastAsia="Times New Roman" w:hAnsi="Arial" w:cs="Arial"/>
          <w:b/>
          <w:bCs/>
        </w:rPr>
        <w:t>6 měsíců</w:t>
      </w:r>
      <w:r w:rsidRPr="00B512F7">
        <w:rPr>
          <w:rFonts w:ascii="Arial" w:eastAsia="Times New Roman" w:hAnsi="Arial" w:cs="Arial"/>
        </w:rPr>
        <w:t>. Toto laboratorní vyšetření musí být provedeno ve Státním veterinárním ústavu Praha, Jihlava nebo Olomouc (dále jen „</w:t>
      </w:r>
      <w:r w:rsidRPr="00B512F7">
        <w:rPr>
          <w:rFonts w:ascii="Arial" w:eastAsia="Times New Roman" w:hAnsi="Arial" w:cs="Arial"/>
          <w:b/>
          <w:bCs/>
        </w:rPr>
        <w:t>státní veterinární ústav</w:t>
      </w:r>
      <w:r w:rsidRPr="00B512F7">
        <w:rPr>
          <w:rFonts w:ascii="Arial" w:eastAsia="Times New Roman" w:hAnsi="Arial" w:cs="Arial"/>
        </w:rPr>
        <w:t>“).</w:t>
      </w:r>
    </w:p>
    <w:p w14:paraId="6C5C4FD4" w14:textId="60DE8280" w:rsidR="00E64ACB" w:rsidRPr="00B512F7" w:rsidRDefault="00E64ACB" w:rsidP="00E64ACB">
      <w:pPr>
        <w:ind w:firstLine="708"/>
        <w:jc w:val="both"/>
        <w:rPr>
          <w:rFonts w:ascii="Arial" w:eastAsia="Times New Roman" w:hAnsi="Arial" w:cs="Arial"/>
          <w:b/>
          <w:bCs/>
        </w:rPr>
      </w:pPr>
      <w:r w:rsidRPr="00B512F7">
        <w:rPr>
          <w:rFonts w:ascii="Arial" w:eastAsia="Times New Roman" w:hAnsi="Arial" w:cs="Arial"/>
        </w:rPr>
        <w:t xml:space="preserve">(3) Všem chovatelům včel v ochranném pásmu se nařizuje provést </w:t>
      </w:r>
      <w:r w:rsidRPr="00B512F7">
        <w:rPr>
          <w:rFonts w:ascii="Arial" w:eastAsia="Times New Roman" w:hAnsi="Arial" w:cs="Arial"/>
          <w:b/>
          <w:bCs/>
        </w:rPr>
        <w:t xml:space="preserve">odběr vzorků včelí měli </w:t>
      </w:r>
      <w:r w:rsidRPr="00B512F7">
        <w:rPr>
          <w:rFonts w:ascii="Arial" w:eastAsia="Times New Roman" w:hAnsi="Arial" w:cs="Arial"/>
        </w:rPr>
        <w:t xml:space="preserve">ze všech včelstev na všech stanovištích umístěných ve stanoveném ochranném pásmu a zajistit jejich laboratorní vyšetření ve státním veterinárním ústavu, pokud toto vyšetření </w:t>
      </w:r>
      <w:r w:rsidRPr="00B512F7">
        <w:rPr>
          <w:rFonts w:ascii="Arial" w:eastAsia="Times New Roman" w:hAnsi="Arial" w:cs="Arial"/>
          <w:b/>
          <w:bCs/>
        </w:rPr>
        <w:t>nebylo provedeno ve státním veterinárním stavu v posledních 6 měsících</w:t>
      </w:r>
      <w:r w:rsidRPr="00B512F7">
        <w:rPr>
          <w:rFonts w:ascii="Arial" w:eastAsia="Times New Roman" w:hAnsi="Arial" w:cs="Arial"/>
        </w:rPr>
        <w:t xml:space="preserve"> před účinností tohoto nařízení. Každý směsný vzorek je tvořen z nejvýše 10 úlů na stanovišti včelstev. Vzorky musí být předány k laboratornímu vyšetření nejpozději </w:t>
      </w:r>
      <w:r w:rsidRPr="00B512F7">
        <w:rPr>
          <w:rFonts w:ascii="Arial" w:eastAsia="Times New Roman" w:hAnsi="Arial" w:cs="Arial"/>
          <w:b/>
          <w:bCs/>
        </w:rPr>
        <w:t xml:space="preserve">v termínu do </w:t>
      </w:r>
      <w:r w:rsidR="005E10FA">
        <w:rPr>
          <w:rFonts w:ascii="Arial" w:eastAsia="Times New Roman" w:hAnsi="Arial" w:cs="Arial"/>
          <w:b/>
          <w:bCs/>
        </w:rPr>
        <w:t>15.02.2027</w:t>
      </w:r>
      <w:r>
        <w:rPr>
          <w:rFonts w:ascii="Arial" w:eastAsia="Times New Roman" w:hAnsi="Arial" w:cs="Arial"/>
          <w:b/>
          <w:bCs/>
        </w:rPr>
        <w:t>.</w:t>
      </w:r>
      <w:r w:rsidRPr="00B512F7">
        <w:rPr>
          <w:rFonts w:ascii="Arial" w:eastAsia="Times New Roman" w:hAnsi="Arial" w:cs="Arial"/>
          <w:b/>
          <w:bCs/>
        </w:rPr>
        <w:t xml:space="preserve"> </w:t>
      </w:r>
    </w:p>
    <w:p w14:paraId="2C6F602B" w14:textId="3F6FBFF7" w:rsidR="00E64ACB" w:rsidRPr="00B512F7" w:rsidRDefault="00E64ACB" w:rsidP="00E64ACB">
      <w:pPr>
        <w:ind w:firstLine="708"/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lastRenderedPageBreak/>
        <w:t xml:space="preserve">Provedení odběru vzorků: chovatelé vloží do všech včelstev chovaných v ochranném pásmu jednorázové podložky určené k odběru vzorků včelí měli. Nejdříve po 14 dnech od umístění jednorázových podložek do včelstev je chovatelé vyjmou, zabalí, označí adresou, registračním číslem včelaře, registračním číslem stanoviště a čísly úlů, ze kterých směsný vzorek pochází. </w:t>
      </w:r>
      <w:r w:rsidRPr="00B512F7">
        <w:rPr>
          <w:rFonts w:ascii="Arial" w:eastAsia="Times New Roman" w:hAnsi="Arial" w:cs="Arial"/>
          <w:b/>
          <w:bCs/>
        </w:rPr>
        <w:t>Jeden směsný vzorek může obsahovat včelí měl nejvýše od 10 včelstev.</w:t>
      </w:r>
      <w:r w:rsidRPr="00B512F7">
        <w:rPr>
          <w:rFonts w:ascii="Arial" w:eastAsia="Times New Roman" w:hAnsi="Arial" w:cs="Arial"/>
        </w:rPr>
        <w:t xml:space="preserve"> Směsné vzorky včelí měli předají k laboratornímu vyšetření do státního veterinárního ústavu. Požadavek na vyšetření hniloby včelího plodu musí být vyznačen na objednávce laboratorního vyšetření (</w:t>
      </w:r>
      <w:r w:rsidRPr="00B512F7">
        <w:rPr>
          <w:rFonts w:ascii="Arial" w:eastAsia="Times New Roman" w:hAnsi="Arial" w:cs="Arial"/>
          <w:b/>
          <w:bCs/>
        </w:rPr>
        <w:t>kód vyšetření EpM 211</w:t>
      </w:r>
      <w:r w:rsidRPr="00B512F7">
        <w:rPr>
          <w:rFonts w:ascii="Arial" w:eastAsia="Times New Roman" w:hAnsi="Arial" w:cs="Arial"/>
        </w:rPr>
        <w:t>) i na obalu vzorků.</w:t>
      </w:r>
    </w:p>
    <w:p w14:paraId="47C917AE" w14:textId="77777777" w:rsidR="00E64ACB" w:rsidRPr="00B512F7" w:rsidRDefault="00E64ACB" w:rsidP="00E64ACB">
      <w:pPr>
        <w:ind w:firstLine="708"/>
        <w:jc w:val="both"/>
        <w:rPr>
          <w:rFonts w:ascii="Arial" w:eastAsia="Times New Roman" w:hAnsi="Arial" w:cs="Arial"/>
        </w:rPr>
      </w:pPr>
    </w:p>
    <w:p w14:paraId="089E41AF" w14:textId="77777777" w:rsidR="00E64ACB" w:rsidRPr="00B512F7" w:rsidRDefault="00E64ACB" w:rsidP="00E64ACB">
      <w:pPr>
        <w:jc w:val="center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>Čl. 3</w:t>
      </w:r>
    </w:p>
    <w:p w14:paraId="3A4A9763" w14:textId="77777777" w:rsidR="00E64ACB" w:rsidRPr="00B512F7" w:rsidRDefault="00E64ACB" w:rsidP="00E64ACB">
      <w:pPr>
        <w:jc w:val="center"/>
        <w:rPr>
          <w:rFonts w:ascii="Arial" w:eastAsia="Times New Roman" w:hAnsi="Arial" w:cs="Arial"/>
          <w:b/>
          <w:bCs/>
        </w:rPr>
      </w:pPr>
      <w:r w:rsidRPr="00B512F7">
        <w:rPr>
          <w:rFonts w:ascii="Arial" w:eastAsia="Times New Roman" w:hAnsi="Arial" w:cs="Arial"/>
          <w:b/>
          <w:bCs/>
        </w:rPr>
        <w:t>Sankce</w:t>
      </w:r>
    </w:p>
    <w:p w14:paraId="5A9E8F60" w14:textId="77777777" w:rsidR="00E64ACB" w:rsidRPr="00B512F7" w:rsidRDefault="00E64ACB" w:rsidP="00E64ACB">
      <w:pPr>
        <w:ind w:firstLine="708"/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>Za nesplnění nebo porušení povinností vyplývajících z těchto mimořádných veterinárních opatření může správní orgán podle ustanovení § 71 nebo § 72 veterinárního zákona uložit pokutu až do výše:</w:t>
      </w:r>
    </w:p>
    <w:p w14:paraId="0FEF2A9F" w14:textId="77777777" w:rsidR="00E64ACB" w:rsidRPr="00B512F7" w:rsidRDefault="00E64ACB" w:rsidP="00E64ACB">
      <w:pPr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 xml:space="preserve">a) 100 000 Kč, jde-li o fyzickou osobu, </w:t>
      </w:r>
    </w:p>
    <w:p w14:paraId="6542D9F2" w14:textId="77777777" w:rsidR="00E64ACB" w:rsidRPr="00B512F7" w:rsidRDefault="00E64ACB" w:rsidP="00E64ACB">
      <w:pPr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>b) 2 000 000 Kč, jde-li o právnickou osobu nebo podnikající fyzickou osobu.</w:t>
      </w:r>
    </w:p>
    <w:p w14:paraId="50AFFDFE" w14:textId="77777777" w:rsidR="00E64ACB" w:rsidRPr="00B512F7" w:rsidRDefault="00E64ACB" w:rsidP="00E64ACB">
      <w:pPr>
        <w:jc w:val="both"/>
        <w:rPr>
          <w:rFonts w:ascii="Arial" w:eastAsia="Times New Roman" w:hAnsi="Arial" w:cs="Arial"/>
        </w:rPr>
      </w:pPr>
    </w:p>
    <w:p w14:paraId="0AAFD464" w14:textId="77777777" w:rsidR="00E64ACB" w:rsidRPr="00B512F7" w:rsidRDefault="00E64ACB" w:rsidP="00E64ACB">
      <w:pPr>
        <w:jc w:val="center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>Čl. 4</w:t>
      </w:r>
    </w:p>
    <w:p w14:paraId="1673AF03" w14:textId="77777777" w:rsidR="00E64ACB" w:rsidRPr="00B512F7" w:rsidRDefault="00E64ACB" w:rsidP="00E64ACB">
      <w:pPr>
        <w:jc w:val="center"/>
        <w:rPr>
          <w:rFonts w:ascii="Arial" w:eastAsia="Times New Roman" w:hAnsi="Arial" w:cs="Arial"/>
          <w:b/>
          <w:bCs/>
        </w:rPr>
      </w:pPr>
      <w:r w:rsidRPr="00B512F7">
        <w:rPr>
          <w:rFonts w:ascii="Arial" w:eastAsia="Times New Roman" w:hAnsi="Arial" w:cs="Arial"/>
          <w:b/>
          <w:bCs/>
        </w:rPr>
        <w:t>Poučení</w:t>
      </w:r>
    </w:p>
    <w:p w14:paraId="6F0DBFC8" w14:textId="77777777" w:rsidR="00E64ACB" w:rsidRPr="00B512F7" w:rsidRDefault="00E64ACB" w:rsidP="00E64ACB">
      <w:pPr>
        <w:ind w:firstLine="708"/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>Pokud v souladu s § 67 a násl. veterinárního zákona vzniká nárok na poskytnutí náhrady nákladů a ztrát, které vznikly v důsledku provádění mimořádných veterinárních opatření nařízených ke zdolávání některé z nebezpečných nákaz a nemocí přenosných ze zvířat na člověka, je třeba jej včas uplatnit na základě žádosti podané u Ministerstva zemědělství, které o ní rozhodne. Podrobnosti pro uplatňování náhrady a náležitosti žádosti o její poskytnutí stanoví vyhláška č. 176/2023 Sb., o zdraví zvířat a jeho ochraně a o oprávnění a odborné způsobilosti k výkonu některých odborných veterinárních činností. Formulář žádosti je dostupný na internetových stránkách Ministerstva zemědělství.</w:t>
      </w:r>
    </w:p>
    <w:p w14:paraId="7D83569C" w14:textId="77777777" w:rsidR="00E64ACB" w:rsidRPr="00B512F7" w:rsidRDefault="00E64ACB" w:rsidP="00E64ACB">
      <w:pPr>
        <w:ind w:firstLine="708"/>
        <w:jc w:val="both"/>
        <w:rPr>
          <w:rFonts w:ascii="Arial" w:eastAsia="Times New Roman" w:hAnsi="Arial" w:cs="Arial"/>
        </w:rPr>
      </w:pPr>
    </w:p>
    <w:p w14:paraId="329EA1B9" w14:textId="77777777" w:rsidR="00E64ACB" w:rsidRPr="00B512F7" w:rsidRDefault="00E64ACB" w:rsidP="00E64ACB">
      <w:pPr>
        <w:jc w:val="center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>Čl. 5</w:t>
      </w:r>
    </w:p>
    <w:p w14:paraId="0AAF0436" w14:textId="77777777" w:rsidR="00E64ACB" w:rsidRPr="00B512F7" w:rsidRDefault="00E64ACB" w:rsidP="00E64ACB">
      <w:pPr>
        <w:jc w:val="center"/>
        <w:rPr>
          <w:rFonts w:ascii="Arial" w:eastAsia="Times New Roman" w:hAnsi="Arial" w:cs="Arial"/>
          <w:b/>
          <w:bCs/>
        </w:rPr>
      </w:pPr>
      <w:r w:rsidRPr="00B512F7">
        <w:rPr>
          <w:rFonts w:ascii="Arial" w:eastAsia="Times New Roman" w:hAnsi="Arial" w:cs="Arial"/>
          <w:b/>
          <w:bCs/>
        </w:rPr>
        <w:t>Společná a závěrečná ustanovení</w:t>
      </w:r>
    </w:p>
    <w:p w14:paraId="77414276" w14:textId="77777777" w:rsidR="00E64ACB" w:rsidRPr="00B512F7" w:rsidRDefault="00E64ACB" w:rsidP="00E64ACB">
      <w:pPr>
        <w:ind w:firstLine="708"/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 xml:space="preserve">(1) Toto nařízení nabývá podle § 2 odst. 1 a § 4 odst. 1 a 2 zákona č. 35/2021 Sb., o Sbírce právních předpisů územních samosprávných celků a některých správních úřadů z důvodu ohrožení života, zdraví, majetku nebo životního prostředí, platnosti a účinnosti okamžikem jeho vyhlášení formou zveřejnění ve Sbírce právních předpisů. Datum a čas vyhlášení nařízení je vyznačen ve Sbírce právních předpisů. </w:t>
      </w:r>
    </w:p>
    <w:p w14:paraId="1D9FA793" w14:textId="77777777" w:rsidR="00E64ACB" w:rsidRDefault="00E64ACB" w:rsidP="00E64ACB">
      <w:pPr>
        <w:ind w:firstLine="708"/>
        <w:jc w:val="both"/>
        <w:rPr>
          <w:rFonts w:ascii="Arial" w:eastAsia="Times New Roman" w:hAnsi="Arial" w:cs="Arial"/>
        </w:rPr>
      </w:pPr>
      <w:r w:rsidRPr="00B512F7">
        <w:rPr>
          <w:rFonts w:ascii="Arial" w:eastAsia="Times New Roman" w:hAnsi="Arial" w:cs="Arial"/>
        </w:rPr>
        <w:t>(2) Toto nařízení se vyvěšuje na úředních deskách krajského úřadu a všech obecních úřadů, jejichž území se týká, na dobu nejméně 15 dnů a musí být každému přístupné u krajské veterinární správy, krajského úřadu a všech obecních úřadů, jejichž území se týká.</w:t>
      </w:r>
    </w:p>
    <w:p w14:paraId="58F33010" w14:textId="47191C88" w:rsidR="00E64ACB" w:rsidRPr="00B512F7" w:rsidRDefault="00E64ACB" w:rsidP="00A271E0">
      <w:pPr>
        <w:ind w:firstLine="708"/>
        <w:jc w:val="both"/>
        <w:rPr>
          <w:rFonts w:ascii="Arial" w:eastAsia="Times New Roman" w:hAnsi="Arial" w:cs="Arial"/>
          <w:lang w:eastAsia="cs-CZ"/>
        </w:rPr>
      </w:pPr>
      <w:r w:rsidRPr="00B512F7">
        <w:rPr>
          <w:rFonts w:ascii="Arial" w:eastAsia="Times New Roman" w:hAnsi="Arial" w:cs="Arial"/>
        </w:rPr>
        <w:t xml:space="preserve"> </w:t>
      </w:r>
      <w:r w:rsidRPr="00B512F7">
        <w:rPr>
          <w:rFonts w:ascii="Arial" w:eastAsia="Times New Roman" w:hAnsi="Arial" w:cs="Arial"/>
          <w:lang w:eastAsia="cs-CZ"/>
        </w:rPr>
        <w:t xml:space="preserve">(3) Státní veterinární správa zveřejní oznámení o vyhlášení nařízení ve Sbírce právních předpisů na své úřední desce po dobu alespoň 15 dnů ode dne, kdy byla o vyhlášení vyrozuměna.  </w:t>
      </w:r>
    </w:p>
    <w:p w14:paraId="0487BECA" w14:textId="4D1174A7" w:rsidR="00E64ACB" w:rsidRDefault="00E64ACB" w:rsidP="00E64ACB">
      <w:pPr>
        <w:tabs>
          <w:tab w:val="left" w:pos="709"/>
          <w:tab w:val="left" w:pos="5387"/>
        </w:tabs>
        <w:spacing w:before="800" w:after="400" w:line="240" w:lineRule="auto"/>
        <w:jc w:val="both"/>
        <w:rPr>
          <w:rFonts w:ascii="Arial" w:eastAsia="Calibri" w:hAnsi="Arial" w:cs="Times New Roman"/>
          <w:color w:val="000000" w:themeColor="text1"/>
        </w:rPr>
      </w:pPr>
      <w:r w:rsidRPr="00C15F8F">
        <w:rPr>
          <w:rFonts w:ascii="Arial" w:eastAsia="Calibri" w:hAnsi="Arial" w:cs="Arial"/>
        </w:rPr>
        <w:lastRenderedPageBreak/>
        <w:t>V</w:t>
      </w:r>
      <w:r w:rsidRPr="00D248BD">
        <w:rPr>
          <w:rFonts w:ascii="Arial" w:eastAsia="Calibri" w:hAnsi="Arial" w:cs="Arial"/>
        </w:rPr>
        <w:t> </w:t>
      </w:r>
      <w:sdt>
        <w:sdtPr>
          <w:rPr>
            <w:rFonts w:ascii="Arial" w:eastAsia="Calibri" w:hAnsi="Arial" w:cs="Arial"/>
          </w:rPr>
          <w:id w:val="-1513986669"/>
          <w:placeholder>
            <w:docPart w:val="4929E0F3B8464097A4014412CB3CA1B9"/>
          </w:placeholder>
          <w:comboBox>
            <w:listItem w:value="Zvolte položku."/>
            <w:listItem w:displayText="Praze" w:value="Praze"/>
            <w:listItem w:displayText="Brně" w:value="Brně"/>
            <w:listItem w:displayText="Českých Budějovicích " w:value="Českých Budějovicích "/>
            <w:listItem w:displayText="Pardubicích" w:value="Pardubicích"/>
            <w:listItem w:displayText="Hradci Králové " w:value="Hradci Králové "/>
            <w:listItem w:displayText="Jihlavě" w:value="Jihlavě"/>
            <w:listItem w:displayText="Karlových Varech " w:value="Karlových Varech "/>
            <w:listItem w:displayText="Liberci" w:value="Liberci"/>
            <w:listItem w:displayText="Olomouci" w:value="Olomouci"/>
            <w:listItem w:displayText="Plzni" w:value="Plzni"/>
            <w:listItem w:displayText="Benešově" w:value="Benešově"/>
            <w:listItem w:displayText="Ostravě" w:value="Ostravě"/>
            <w:listItem w:displayText="Ústí nad Labem " w:value="Ústí nad Labem "/>
            <w:listItem w:displayText="Zlíně" w:value="Zlíně"/>
          </w:comboBox>
        </w:sdtPr>
        <w:sdtEndPr/>
        <w:sdtContent>
          <w:r>
            <w:rPr>
              <w:rFonts w:ascii="Arial" w:eastAsia="Calibri" w:hAnsi="Arial" w:cs="Arial"/>
            </w:rPr>
            <w:t>Ostravě</w:t>
          </w:r>
        </w:sdtContent>
      </w:sdt>
      <w:r w:rsidRPr="00D248B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</w:t>
      </w:r>
      <w:r w:rsidRPr="00C15F8F">
        <w:rPr>
          <w:rFonts w:ascii="Arial" w:eastAsia="Calibri" w:hAnsi="Arial" w:cs="Arial"/>
        </w:rPr>
        <w:t>ne</w:t>
      </w:r>
      <w:r>
        <w:rPr>
          <w:rFonts w:ascii="Arial" w:eastAsia="Calibri" w:hAnsi="Arial" w:cs="Arial"/>
        </w:rPr>
        <w:t xml:space="preserve"> </w:t>
      </w:r>
      <w:bookmarkStart w:id="0" w:name="_Hlk215552278"/>
      <w:sdt>
        <w:sdtPr>
          <w:rPr>
            <w:rFonts w:ascii="Arial" w:hAnsi="Arial" w:cs="Arial"/>
          </w:rPr>
          <w:alias w:val="Datum"/>
          <w:tag w:val="Datum"/>
          <w:id w:val="1655103604"/>
          <w:placeholder>
            <w:docPart w:val="C25F81D4BE7C48898462E0D9C16BDD52"/>
          </w:placeholder>
          <w:date w:fullDate="2026-09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E10FA">
            <w:rPr>
              <w:rFonts w:ascii="Arial" w:hAnsi="Arial" w:cs="Arial"/>
            </w:rPr>
            <w:t>22.09</w:t>
          </w:r>
          <w:r>
            <w:rPr>
              <w:rFonts w:ascii="Arial" w:hAnsi="Arial" w:cs="Arial"/>
            </w:rPr>
            <w:t>.2026</w:t>
          </w:r>
        </w:sdtContent>
      </w:sdt>
      <w:bookmarkEnd w:id="0"/>
    </w:p>
    <w:p w14:paraId="66AF1137" w14:textId="77777777" w:rsidR="00E64ACB" w:rsidRDefault="00E64ACB" w:rsidP="00E64AC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Times New Roman"/>
          <w:sz w:val="20"/>
          <w:szCs w:val="20"/>
        </w:rPr>
      </w:pPr>
    </w:p>
    <w:p w14:paraId="65344FE8" w14:textId="77777777" w:rsidR="00E64ACB" w:rsidRDefault="00E64ACB" w:rsidP="00E64ACB">
      <w:pPr>
        <w:widowControl w:val="0"/>
        <w:autoSpaceDE w:val="0"/>
        <w:autoSpaceDN w:val="0"/>
        <w:adjustRightInd w:val="0"/>
        <w:spacing w:after="0" w:line="240" w:lineRule="auto"/>
        <w:ind w:left="4254"/>
        <w:jc w:val="center"/>
        <w:rPr>
          <w:rFonts w:ascii="Arial" w:eastAsia="Calibri" w:hAnsi="Arial" w:cs="Times New Roman"/>
          <w:sz w:val="20"/>
          <w:szCs w:val="20"/>
        </w:rPr>
      </w:pPr>
    </w:p>
    <w:p w14:paraId="22EA6AD3" w14:textId="77777777" w:rsidR="00E64ACB" w:rsidRDefault="00E64ACB" w:rsidP="00E64ACB">
      <w:pPr>
        <w:widowControl w:val="0"/>
        <w:autoSpaceDE w:val="0"/>
        <w:autoSpaceDN w:val="0"/>
        <w:adjustRightInd w:val="0"/>
        <w:spacing w:after="0" w:line="240" w:lineRule="auto"/>
        <w:ind w:left="4254"/>
        <w:jc w:val="center"/>
        <w:rPr>
          <w:rFonts w:ascii="Arial" w:eastAsia="Calibri" w:hAnsi="Arial" w:cs="Times New Roman"/>
          <w:sz w:val="20"/>
          <w:szCs w:val="20"/>
        </w:rPr>
      </w:pPr>
    </w:p>
    <w:p w14:paraId="1610D794" w14:textId="77777777" w:rsidR="00E64ACB" w:rsidRPr="002E1507" w:rsidRDefault="008B652D" w:rsidP="00E64ACB">
      <w:pPr>
        <w:pStyle w:val="Podpisovdoloka"/>
        <w:widowControl/>
        <w:spacing w:before="840"/>
        <w:ind w:left="5245"/>
        <w:rPr>
          <w:rFonts w:cs="Arial"/>
          <w:sz w:val="19"/>
          <w:szCs w:val="19"/>
        </w:rPr>
      </w:pPr>
      <w:sdt>
        <w:sdtPr>
          <w:rPr>
            <w:rFonts w:eastAsia="Calibri" w:cs="Arial"/>
            <w:sz w:val="19"/>
            <w:szCs w:val="19"/>
          </w:rPr>
          <w:alias w:val="podepisuje"/>
          <w:tag w:val="espis_podepisuje/podepisuje_pracovnik_nazev"/>
          <w:id w:val="-1766679603"/>
          <w:placeholder>
            <w:docPart w:val="0D56E234A51C4F83A37A5BC83D58F338"/>
          </w:placeholder>
          <w:showingPlcHdr/>
        </w:sdtPr>
        <w:sdtEndPr>
          <w:rPr>
            <w:bCs w:val="0"/>
          </w:rPr>
        </w:sdtEndPr>
        <w:sdtContent>
          <w:r w:rsidR="00E64ACB" w:rsidRPr="002E1507">
            <w:rPr>
              <w:rFonts w:cs="Arial"/>
              <w:sz w:val="19"/>
              <w:szCs w:val="19"/>
            </w:rPr>
            <w:t>MVDr. Zbyszek Noga</w:t>
          </w:r>
        </w:sdtContent>
      </w:sdt>
    </w:p>
    <w:p w14:paraId="1F2B01B7" w14:textId="77777777" w:rsidR="00E64ACB" w:rsidRPr="002E1507" w:rsidRDefault="008B652D" w:rsidP="00E64ACB">
      <w:pPr>
        <w:pStyle w:val="Podpisovdoloka"/>
        <w:widowControl/>
        <w:ind w:left="5245"/>
        <w:rPr>
          <w:rFonts w:cs="Arial"/>
          <w:sz w:val="19"/>
          <w:szCs w:val="19"/>
        </w:rPr>
      </w:pPr>
      <w:sdt>
        <w:sdtPr>
          <w:rPr>
            <w:rFonts w:cs="Arial"/>
            <w:sz w:val="19"/>
            <w:szCs w:val="19"/>
          </w:rPr>
          <w:alias w:val="podepisuje název"/>
          <w:tag w:val="espis_podepisuje/podepisuje_nazev"/>
          <w:id w:val="-1043603805"/>
          <w:placeholder>
            <w:docPart w:val="B3AFA726638C4F1FB823EB46C94CFC1C"/>
          </w:placeholder>
          <w:showingPlcHdr/>
        </w:sdtPr>
        <w:sdtEndPr>
          <w:rPr>
            <w:bCs w:val="0"/>
          </w:rPr>
        </w:sdtEndPr>
        <w:sdtContent>
          <w:r w:rsidR="00E64ACB" w:rsidRPr="002E1507">
            <w:rPr>
              <w:rFonts w:cs="Arial"/>
              <w:sz w:val="19"/>
              <w:szCs w:val="19"/>
            </w:rPr>
            <w:t>ředitel Krajské veterinární správy Státní veterinární správy pro Moravskoslezský kraj</w:t>
          </w:r>
        </w:sdtContent>
      </w:sdt>
    </w:p>
    <w:p w14:paraId="4FED7EC1" w14:textId="77777777" w:rsidR="00E64ACB" w:rsidRPr="002E1507" w:rsidRDefault="00E64ACB" w:rsidP="00E64AC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19"/>
          <w:szCs w:val="19"/>
        </w:rPr>
      </w:pPr>
      <w:r w:rsidRPr="002E1507">
        <w:rPr>
          <w:rFonts w:ascii="Arial" w:hAnsi="Arial" w:cs="Arial"/>
          <w:sz w:val="19"/>
          <w:szCs w:val="19"/>
        </w:rPr>
        <w:t xml:space="preserve">                                                                                                                </w:t>
      </w:r>
      <w:r>
        <w:rPr>
          <w:rFonts w:ascii="Arial" w:hAnsi="Arial" w:cs="Arial"/>
          <w:sz w:val="19"/>
          <w:szCs w:val="19"/>
        </w:rPr>
        <w:t xml:space="preserve">    </w:t>
      </w:r>
      <w:r w:rsidRPr="002E1507">
        <w:rPr>
          <w:rFonts w:ascii="Arial" w:hAnsi="Arial" w:cs="Arial"/>
          <w:sz w:val="19"/>
          <w:szCs w:val="19"/>
        </w:rPr>
        <w:t>podepsáno elektronicky</w:t>
      </w:r>
    </w:p>
    <w:p w14:paraId="65249192" w14:textId="77777777" w:rsidR="00E64ACB" w:rsidRPr="00312826" w:rsidRDefault="00E64ACB" w:rsidP="00E64ACB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eastAsia="Calibri" w:hAnsi="Arial" w:cs="Arial"/>
          <w:bCs/>
          <w:sz w:val="20"/>
          <w:szCs w:val="20"/>
        </w:rPr>
      </w:pPr>
    </w:p>
    <w:p w14:paraId="46F1779D" w14:textId="77777777" w:rsidR="00E64ACB" w:rsidRPr="00C15F8F" w:rsidRDefault="00E64ACB" w:rsidP="00E64ACB">
      <w:pPr>
        <w:keepNext/>
        <w:autoSpaceDE w:val="0"/>
        <w:autoSpaceDN w:val="0"/>
        <w:adjustRightInd w:val="0"/>
        <w:spacing w:before="960"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C15F8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Obdrží:</w:t>
      </w:r>
    </w:p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Jméno a příjmení"/>
        <w:tag w:val="espis_dsb/adresa/full_name"/>
        <w:id w:val="398949100"/>
        <w:placeholder>
          <w:docPart w:val="73CC9484652D4A74AE4A7BC39FD0B866"/>
        </w:placeholder>
      </w:sdtPr>
      <w:sdtEndPr/>
      <w:sdtContent>
        <w:p w14:paraId="38869941" w14:textId="77777777" w:rsidR="00E64ACB" w:rsidRPr="00854AE8" w:rsidRDefault="00E64ACB" w:rsidP="00E64ACB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</w:pPr>
          <w:r w:rsidRPr="00854AE8"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  <w:t>Krajský úřad Moravskoslezský kraj prostřednictvím veřejné datové sítě do datové schránky IDS 8x6bxsd</w:t>
          </w:r>
        </w:p>
        <w:p w14:paraId="1EB21693" w14:textId="77777777" w:rsidR="00E64ACB" w:rsidRPr="00C01D55" w:rsidRDefault="00E64ACB" w:rsidP="00E64ACB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</w:pPr>
          <w:r w:rsidRPr="00854AE8"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  <w:t>Dotčené městské a obecní úřady prostřednictvím veřejné datové sítě do datové schránky</w:t>
          </w:r>
        </w:p>
      </w:sdtContent>
    </w:sdt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Obchodní název"/>
        <w:tag w:val="espis_dsb/adresa/obchodni_nazev"/>
        <w:id w:val="315227437"/>
        <w:placeholder>
          <w:docPart w:val="30FC06256BBA4B17B3CCE796D5380271"/>
        </w:placeholder>
        <w:showingPlcHdr/>
      </w:sdtPr>
      <w:sdtEndPr/>
      <w:sdtContent>
        <w:p w14:paraId="3118D594" w14:textId="77777777" w:rsidR="00E64ACB" w:rsidRPr="00C15F8F" w:rsidRDefault="008B652D" w:rsidP="00E64ACB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FF"/>
              <w:sz w:val="16"/>
              <w:u w:val="single"/>
            </w:rPr>
          </w:pPr>
        </w:p>
      </w:sdtContent>
    </w:sdt>
    <w:p w14:paraId="20C64FE1" w14:textId="77777777" w:rsidR="00E64ACB" w:rsidRDefault="00E64ACB" w:rsidP="00E64ACB"/>
    <w:p w14:paraId="72F33EA8" w14:textId="77777777" w:rsidR="00E64ACB" w:rsidRDefault="00E64ACB" w:rsidP="00E64ACB"/>
    <w:p w14:paraId="72C96532" w14:textId="77777777" w:rsidR="00616664" w:rsidRDefault="00616664" w:rsidP="00616664"/>
    <w:p w14:paraId="333C2F25" w14:textId="77777777" w:rsidR="00661489" w:rsidRDefault="00661489"/>
    <w:sectPr w:rsidR="0066148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CD08B" w14:textId="77777777" w:rsidR="008B652D" w:rsidRDefault="008B652D" w:rsidP="00461078">
      <w:pPr>
        <w:spacing w:after="0" w:line="240" w:lineRule="auto"/>
      </w:pPr>
      <w:r>
        <w:separator/>
      </w:r>
    </w:p>
  </w:endnote>
  <w:endnote w:type="continuationSeparator" w:id="0">
    <w:p w14:paraId="6A4CB404" w14:textId="77777777" w:rsidR="008B652D" w:rsidRDefault="008B652D" w:rsidP="004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920081"/>
      <w:docPartObj>
        <w:docPartGallery w:val="Page Numbers (Bottom of Page)"/>
        <w:docPartUnique/>
      </w:docPartObj>
    </w:sdtPr>
    <w:sdtEndPr/>
    <w:sdtContent>
      <w:p w14:paraId="4742D36F" w14:textId="77777777" w:rsidR="00461078" w:rsidRDefault="004610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9B6257C" w14:textId="77777777" w:rsidR="00461078" w:rsidRDefault="004610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0CD8A" w14:textId="77777777" w:rsidR="008B652D" w:rsidRDefault="008B652D" w:rsidP="00461078">
      <w:pPr>
        <w:spacing w:after="0" w:line="240" w:lineRule="auto"/>
      </w:pPr>
      <w:r>
        <w:separator/>
      </w:r>
    </w:p>
  </w:footnote>
  <w:footnote w:type="continuationSeparator" w:id="0">
    <w:p w14:paraId="74C49A41" w14:textId="77777777" w:rsidR="008B652D" w:rsidRDefault="008B652D" w:rsidP="0046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D160BB2"/>
    <w:multiLevelType w:val="multilevel"/>
    <w:tmpl w:val="F0AE034E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2"/>
        <w:szCs w:val="22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A791CE9"/>
    <w:multiLevelType w:val="multilevel"/>
    <w:tmpl w:val="408229A6"/>
    <w:numStyleLink w:val="StylVcerovovPrvndek125cm3"/>
  </w:abstractNum>
  <w:abstractNum w:abstractNumId="3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76FC6345"/>
    <w:multiLevelType w:val="multilevel"/>
    <w:tmpl w:val="7694A6D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48825781">
    <w:abstractNumId w:val="0"/>
  </w:num>
  <w:num w:numId="2" w16cid:durableId="5089082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976423">
    <w:abstractNumId w:val="2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3454775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396075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0055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E1036"/>
    <w:rsid w:val="001C237A"/>
    <w:rsid w:val="001D3892"/>
    <w:rsid w:val="00217301"/>
    <w:rsid w:val="00256328"/>
    <w:rsid w:val="00256808"/>
    <w:rsid w:val="00287CBA"/>
    <w:rsid w:val="00312826"/>
    <w:rsid w:val="00362F56"/>
    <w:rsid w:val="00461078"/>
    <w:rsid w:val="005E10FA"/>
    <w:rsid w:val="00616664"/>
    <w:rsid w:val="00661489"/>
    <w:rsid w:val="00740498"/>
    <w:rsid w:val="007B6A92"/>
    <w:rsid w:val="008075F0"/>
    <w:rsid w:val="00850D2F"/>
    <w:rsid w:val="008B652D"/>
    <w:rsid w:val="008F4441"/>
    <w:rsid w:val="009066E7"/>
    <w:rsid w:val="009D7D39"/>
    <w:rsid w:val="00A271E0"/>
    <w:rsid w:val="00AB1E28"/>
    <w:rsid w:val="00BB5C31"/>
    <w:rsid w:val="00C03789"/>
    <w:rsid w:val="00DC4873"/>
    <w:rsid w:val="00E0754C"/>
    <w:rsid w:val="00E64ACB"/>
    <w:rsid w:val="00F009CC"/>
    <w:rsid w:val="00FB3CB7"/>
    <w:rsid w:val="00FD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FE6C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uiPriority w:val="99"/>
    <w:rsid w:val="00616664"/>
    <w:rPr>
      <w:color w:val="808080"/>
    </w:rPr>
  </w:style>
  <w:style w:type="paragraph" w:styleId="Odstavecseseznamem">
    <w:name w:val="List Paragraph"/>
    <w:basedOn w:val="Normln"/>
    <w:uiPriority w:val="34"/>
    <w:qFormat/>
    <w:rsid w:val="006166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1078"/>
  </w:style>
  <w:style w:type="paragraph" w:styleId="Zpat">
    <w:name w:val="footer"/>
    <w:basedOn w:val="Normln"/>
    <w:link w:val="Zpat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1078"/>
  </w:style>
  <w:style w:type="paragraph" w:customStyle="1" w:styleId="Podpisovdoloka">
    <w:name w:val="Podpisová doložka"/>
    <w:basedOn w:val="Normln"/>
    <w:rsid w:val="00850D2F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C567BA72B2431BA210BBA91CC550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56C265-4AA9-4845-9362-4215536D6A3E}"/>
      </w:docPartPr>
      <w:docPartBody>
        <w:p w:rsidR="003A5764" w:rsidRDefault="00702975" w:rsidP="00702975">
          <w:pPr>
            <w:pStyle w:val="AEC567BA72B2431BA210BBA91CC550D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53625F5BCF564A16B791111DE60C24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29113E-3B35-40AE-BA76-05572AE67405}"/>
      </w:docPartPr>
      <w:docPartBody>
        <w:p w:rsidR="00D278B1" w:rsidRDefault="000D5D50" w:rsidP="000D5D50">
          <w:pPr>
            <w:pStyle w:val="53625F5BCF564A16B791111DE60C241D"/>
          </w:pPr>
          <w:r w:rsidRPr="00C8446A">
            <w:rPr>
              <w:rStyle w:val="Zstupntext"/>
            </w:rPr>
            <w:t>Zvolte položku.</w:t>
          </w:r>
        </w:p>
      </w:docPartBody>
    </w:docPart>
    <w:docPart>
      <w:docPartPr>
        <w:name w:val="4929E0F3B8464097A4014412CB3CA1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5C7979-74E2-4A0B-9D60-65ED08808262}"/>
      </w:docPartPr>
      <w:docPartBody>
        <w:p w:rsidR="00D278B1" w:rsidRDefault="000D5D50" w:rsidP="000D5D50">
          <w:pPr>
            <w:pStyle w:val="4929E0F3B8464097A4014412CB3CA1B9"/>
          </w:pPr>
          <w:r w:rsidRPr="000745FA">
            <w:rPr>
              <w:rStyle w:val="Zstupntext"/>
            </w:rPr>
            <w:t>Zvolte položku.</w:t>
          </w:r>
        </w:p>
      </w:docPartBody>
    </w:docPart>
    <w:docPart>
      <w:docPartPr>
        <w:name w:val="C25F81D4BE7C48898462E0D9C16BDD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40C311-E317-415A-8056-E5AAD61B6414}"/>
      </w:docPartPr>
      <w:docPartBody>
        <w:p w:rsidR="00D278B1" w:rsidRDefault="000D5D50" w:rsidP="000D5D50">
          <w:pPr>
            <w:pStyle w:val="C25F81D4BE7C48898462E0D9C16BDD52"/>
          </w:pPr>
          <w:r w:rsidRPr="00594F9C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0D56E234A51C4F83A37A5BC83D58F3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5F9669-6D63-408A-8119-A876B1A65CC0}"/>
      </w:docPartPr>
      <w:docPartBody>
        <w:p w:rsidR="00D278B1" w:rsidRDefault="000D5D50" w:rsidP="000D5D50">
          <w:pPr>
            <w:pStyle w:val="0D56E234A51C4F83A37A5BC83D58F338"/>
          </w:pPr>
          <w:r w:rsidRPr="00D94F04">
            <w:rPr>
              <w:rFonts w:cs="Arial"/>
            </w:rPr>
            <w:t>Klikněte nebo klepněte sem a zadejte text.</w:t>
          </w:r>
        </w:p>
      </w:docPartBody>
    </w:docPart>
    <w:docPart>
      <w:docPartPr>
        <w:name w:val="B3AFA726638C4F1FB823EB46C94CFC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DD169C-E2E3-4B78-8118-77D316DEEE0E}"/>
      </w:docPartPr>
      <w:docPartBody>
        <w:p w:rsidR="00D278B1" w:rsidRDefault="000D5D50" w:rsidP="000D5D50">
          <w:pPr>
            <w:pStyle w:val="B3AFA726638C4F1FB823EB46C94CFC1C"/>
          </w:pPr>
          <w:r w:rsidRPr="00280BFE">
            <w:t>Klikněte nebo klepněte sem a zadejte text.</w:t>
          </w:r>
        </w:p>
      </w:docPartBody>
    </w:docPart>
    <w:docPart>
      <w:docPartPr>
        <w:name w:val="73CC9484652D4A74AE4A7BC39FD0B8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6B58BD-2222-4A42-AB20-827FA2E78EC6}"/>
      </w:docPartPr>
      <w:docPartBody>
        <w:p w:rsidR="00D278B1" w:rsidRDefault="000D5D50" w:rsidP="000D5D50">
          <w:pPr>
            <w:pStyle w:val="73CC9484652D4A74AE4A7BC39FD0B86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0FC06256BBA4B17B3CCE796D53802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96745B-DAC2-40FE-B1F6-5087382928B0}"/>
      </w:docPartPr>
      <w:docPartBody>
        <w:p w:rsidR="00D278B1" w:rsidRDefault="000D5D50" w:rsidP="000D5D50">
          <w:pPr>
            <w:pStyle w:val="30FC06256BBA4B17B3CCE796D538027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D5D50"/>
    <w:rsid w:val="000E1036"/>
    <w:rsid w:val="001C237A"/>
    <w:rsid w:val="00256808"/>
    <w:rsid w:val="003A5764"/>
    <w:rsid w:val="005E611E"/>
    <w:rsid w:val="00702975"/>
    <w:rsid w:val="008075F0"/>
    <w:rsid w:val="00841530"/>
    <w:rsid w:val="009D7D39"/>
    <w:rsid w:val="00A4755B"/>
    <w:rsid w:val="00C03789"/>
    <w:rsid w:val="00C17EFE"/>
    <w:rsid w:val="00D278B1"/>
    <w:rsid w:val="00E0754C"/>
    <w:rsid w:val="00EB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0D5D50"/>
    <w:rPr>
      <w:color w:val="808080"/>
    </w:rPr>
  </w:style>
  <w:style w:type="paragraph" w:customStyle="1" w:styleId="AEC567BA72B2431BA210BBA91CC550D3">
    <w:name w:val="AEC567BA72B2431BA210BBA91CC550D3"/>
    <w:rsid w:val="00702975"/>
  </w:style>
  <w:style w:type="paragraph" w:customStyle="1" w:styleId="53625F5BCF564A16B791111DE60C241D">
    <w:name w:val="53625F5BCF564A16B791111DE60C241D"/>
    <w:rsid w:val="000D5D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9E0F3B8464097A4014412CB3CA1B9">
    <w:name w:val="4929E0F3B8464097A4014412CB3CA1B9"/>
    <w:rsid w:val="000D5D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5F81D4BE7C48898462E0D9C16BDD52">
    <w:name w:val="C25F81D4BE7C48898462E0D9C16BDD52"/>
    <w:rsid w:val="000D5D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56E234A51C4F83A37A5BC83D58F338">
    <w:name w:val="0D56E234A51C4F83A37A5BC83D58F338"/>
    <w:rsid w:val="000D5D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AFA726638C4F1FB823EB46C94CFC1C">
    <w:name w:val="B3AFA726638C4F1FB823EB46C94CFC1C"/>
    <w:rsid w:val="000D5D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CC9484652D4A74AE4A7BC39FD0B866">
    <w:name w:val="73CC9484652D4A74AE4A7BC39FD0B866"/>
    <w:rsid w:val="000D5D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FC06256BBA4B17B3CCE796D5380271">
    <w:name w:val="30FC06256BBA4B17B3CCE796D5380271"/>
    <w:rsid w:val="000D5D5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798</Words>
  <Characters>4710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MVDr. Jana Cihlářová</cp:lastModifiedBy>
  <cp:revision>15</cp:revision>
  <dcterms:created xsi:type="dcterms:W3CDTF">2022-01-27T08:47:00Z</dcterms:created>
  <dcterms:modified xsi:type="dcterms:W3CDTF">2026-09-22T05:38:00Z</dcterms:modified>
</cp:coreProperties>
</file>