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61B5" w14:textId="696E93A9" w:rsidR="002B0EC2" w:rsidRPr="00610B44" w:rsidRDefault="00610B44" w:rsidP="00610B44">
      <w:pPr>
        <w:jc w:val="center"/>
        <w:rPr>
          <w:b/>
          <w:bCs/>
          <w:u w:val="single"/>
        </w:rPr>
      </w:pPr>
      <w:r w:rsidRPr="00610B44">
        <w:rPr>
          <w:b/>
          <w:bCs/>
          <w:u w:val="single"/>
        </w:rPr>
        <w:t>Příloha č. 3</w:t>
      </w:r>
    </w:p>
    <w:p w14:paraId="3C089BCD" w14:textId="7B3723CE" w:rsidR="00610B44" w:rsidRPr="00610B44" w:rsidRDefault="00610B44" w:rsidP="00610B44">
      <w:pPr>
        <w:jc w:val="center"/>
        <w:rPr>
          <w:b/>
          <w:bCs/>
        </w:rPr>
      </w:pPr>
      <w:r w:rsidRPr="00610B44">
        <w:rPr>
          <w:b/>
          <w:bCs/>
        </w:rPr>
        <w:t>Výpis čísel pozemků ve vlastnictví obce, kde platí Obecně závazná vyhláška o místním poplatku za užívání veřejného prostranství</w:t>
      </w:r>
    </w:p>
    <w:p w14:paraId="0D4DEE8D" w14:textId="77777777" w:rsidR="00610B44" w:rsidRDefault="00610B44" w:rsidP="00610B44"/>
    <w:p w14:paraId="0C41FF00" w14:textId="7511D877" w:rsidR="00610B44" w:rsidRPr="00610B44" w:rsidRDefault="00610B44" w:rsidP="00610B44">
      <w:r>
        <w:t>986/4, 986/5, 986/6, 986/7</w:t>
      </w:r>
    </w:p>
    <w:sectPr w:rsidR="00610B44" w:rsidRPr="0061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44"/>
    <w:rsid w:val="002B0EC2"/>
    <w:rsid w:val="0061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7F03"/>
  <w15:chartTrackingRefBased/>
  <w15:docId w15:val="{90091C79-C2C2-4BC1-B6C4-B92DC46B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Malíkovice</dc:creator>
  <cp:keywords/>
  <dc:description/>
  <cp:lastModifiedBy>obec Malíkovice</cp:lastModifiedBy>
  <cp:revision>1</cp:revision>
  <cp:lastPrinted>2024-04-22T09:16:00Z</cp:lastPrinted>
  <dcterms:created xsi:type="dcterms:W3CDTF">2024-04-22T09:14:00Z</dcterms:created>
  <dcterms:modified xsi:type="dcterms:W3CDTF">2024-04-22T09:17:00Z</dcterms:modified>
</cp:coreProperties>
</file>