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/>
      </w:pPr>
      <w:r>
        <w:rPr/>
        <w:t>Obec Tachlovice</w:t>
        <w:br/>
        <w:t>Zastupitelstvo obce Tachlovice</w:t>
      </w:r>
    </w:p>
    <w:p>
      <w:pPr>
        <w:pStyle w:val="Heading1"/>
        <w:tabs>
          <w:tab w:val="clear" w:pos="709"/>
          <w:tab w:val="left" w:pos="0" w:leader="none"/>
        </w:tabs>
        <w:ind w:hanging="0" w:start="0"/>
        <w:rPr/>
      </w:pPr>
      <w:r>
        <w:rPr/>
        <w:t>Obecně závazná vyhláška obce Tachlovice</w:t>
        <w:br/>
        <w:t>o místním poplatku za odkládání komunálního odpadu z nemovité věci</w:t>
      </w:r>
    </w:p>
    <w:p>
      <w:pPr>
        <w:pStyle w:val="UvodniVeta"/>
        <w:rPr/>
      </w:pPr>
      <w:r>
        <w:rPr/>
        <w:t>Zastupitelstvo obce Tachlovice se na svém zasedání dne 04. 12. 2024 usnesením č. 9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Tachlovice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FootnoteReference"/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FootnoteReference"/>
          <w:rStyle w:val="FootnoteReference"/>
        </w:rPr>
        <w:footnoteReference w:id="3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8"/>
        </w:numPr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  <w:rStyle w:val="FootnoteReference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Poplatníkem poplatku je</w:t>
      </w:r>
      <w:r>
        <w:rPr>
          <w:rStyle w:val="FootnoteReference"/>
          <w:rStyle w:val="FootnoteReference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9"/>
        </w:numPr>
        <w:rPr/>
      </w:pPr>
      <w:r>
        <w:rPr/>
        <w:t>Plátcem poplatku je</w:t>
      </w:r>
      <w:r>
        <w:rPr>
          <w:rStyle w:val="FootnoteReference"/>
          <w:rStyle w:val="FootnoteReference"/>
        </w:rPr>
        <w:footnoteReference w:id="6"/>
      </w:r>
    </w:p>
    <w:p>
      <w:pPr>
        <w:pStyle w:val="Odstavec"/>
        <w:numPr>
          <w:ilvl w:val="1"/>
          <w:numId w:val="4"/>
        </w:numPr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4"/>
        </w:numPr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10"/>
        </w:numPr>
        <w:rPr/>
      </w:pPr>
      <w:r>
        <w:rPr/>
        <w:t>Plátce poplatku je povinen vybrat poplatek od poplatníka</w:t>
      </w:r>
      <w:r>
        <w:rPr>
          <w:rStyle w:val="FootnoteReference"/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0"/>
        </w:numPr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  <w:rStyle w:val="FootnoteReference"/>
        </w:rPr>
        <w:footnoteReference w:id="8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2"/>
        </w:numPr>
        <w:rPr/>
      </w:pPr>
      <w:r>
        <w:rPr/>
        <w:t>Plátce poplatku je povinen podat správci poplatku ohlášení nejpozději do 15 dnů ode dne, kdy nabyl postavení plátce poplatku; údaje uváděné v ohlášení upravuje zákon</w:t>
      </w:r>
      <w:r>
        <w:rPr>
          <w:rStyle w:val="FootnoteReference"/>
          <w:rStyle w:val="FootnoteReference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11"/>
        </w:numPr>
        <w:rPr/>
      </w:pPr>
      <w:r>
        <w:rPr/>
        <w:t>Dojde-li ke změně údajů uvedených v ohlášení, je plátce povinen tuto změnu oznámit do 15 dnů ode dne, kdy nastala</w:t>
      </w:r>
      <w:r>
        <w:rPr>
          <w:rStyle w:val="FootnoteReference"/>
          <w:rStyle w:val="FootnoteReference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11"/>
        </w:numPr>
        <w:rPr/>
      </w:pPr>
      <w:r>
        <w:rPr/>
        <w:t>Není-li plátce poplatku, plní ohlašovací povinnost poplatník</w:t>
      </w:r>
      <w:r>
        <w:rPr>
          <w:rStyle w:val="FootnoteReference"/>
          <w:rStyle w:val="FootnoteReference"/>
        </w:rPr>
        <w:footnoteReference w:id="11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14"/>
        </w:numPr>
        <w:rPr/>
      </w:pPr>
      <w:r>
        <w:rPr/>
        <w:t>Základem dílčího poplatku je objem odpadu odloženého z nemovité věci za kalendářní měsíc v litrech připadajícího na poplatníka</w:t>
      </w:r>
      <w:r>
        <w:rPr>
          <w:rStyle w:val="FootnoteReference"/>
          <w:rStyle w:val="FootnoteReference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13"/>
        </w:numPr>
        <w:rPr/>
      </w:pPr>
      <w:r>
        <w:rPr/>
        <w:t>Objemem odpadu odloženého z nemovité věci za kalendářní měsíc připadající na poplatníka je</w:t>
      </w:r>
    </w:p>
    <w:p>
      <w:pPr>
        <w:pStyle w:val="Odstavec"/>
        <w:numPr>
          <w:ilvl w:val="1"/>
          <w:numId w:val="5"/>
        </w:numPr>
        <w:rPr/>
      </w:pPr>
      <w:r>
        <w:rPr/>
        <w:t>podíl objemu odpadu odloženého z této nemovité věci za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5"/>
        </w:numPr>
        <w:rPr/>
      </w:pPr>
      <w:r>
        <w:rPr/>
        <w:t>nebo objem odpadu odloženého z této nemovité věci za kalendářní měsíc v případě, že v nemovité věci nemá bydliště žádná fyzická osoba</w:t>
      </w:r>
      <w:r>
        <w:rPr>
          <w:rStyle w:val="FootnoteReference"/>
          <w:rStyle w:val="FootnoteReference"/>
        </w:rPr>
        <w:footnoteReference w:id="13"/>
      </w:r>
      <w:r>
        <w:rPr/>
        <w:t>.</w:t>
      </w:r>
    </w:p>
    <w:p>
      <w:pPr>
        <w:pStyle w:val="Odstavec"/>
        <w:numPr>
          <w:ilvl w:val="0"/>
          <w:numId w:val="15"/>
        </w:numPr>
        <w:rPr/>
      </w:pPr>
      <w:r>
        <w:rPr/>
        <w:t>Minimální základ dílčího poplatku činí 60 l.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1 Kč za l.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17"/>
        </w:numPr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6"/>
        </w:numPr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6"/>
        </w:numPr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FootnoteReference"/>
          <w:rStyle w:val="FootnoteReference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18"/>
        </w:numPr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  <w:rStyle w:val="FootnoteReference"/>
        </w:rPr>
        <w:footnoteReference w:id="15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7</w:t>
        <w:br/>
        <w:t>Splatnost poplatku</w:t>
      </w:r>
    </w:p>
    <w:p>
      <w:pPr>
        <w:pStyle w:val="Odstavec"/>
        <w:rPr/>
      </w:pPr>
      <w:r>
        <w:rPr/>
        <w:t>Správce poplatku vyměří poplatek rozhodnutím; poplatek je splatný ve lhůtě 30 dnů ode dne oznámení tohoto rozhodnutí</w:t>
      </w:r>
      <w:r>
        <w:rPr>
          <w:rStyle w:val="FootnoteReference"/>
          <w:rStyle w:val="FootnoteReference"/>
        </w:rPr>
        <w:footnoteReference w:id="16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8</w:t>
        <w:br/>
        <w:t>Osvobození</w:t>
      </w:r>
    </w:p>
    <w:p>
      <w:pPr>
        <w:pStyle w:val="Heading2"/>
        <w:tabs>
          <w:tab w:val="clear" w:pos="709"/>
          <w:tab w:val="left" w:pos="0" w:leader="none"/>
        </w:tabs>
        <w:spacing w:before="0" w:after="0"/>
        <w:ind w:hanging="0" w:start="0"/>
        <w:jc w:val="both"/>
        <w:rPr>
          <w:rFonts w:eastAsia="Arial" w:cs="Arial"/>
          <w:b w:val="false"/>
          <w:bCs w:val="false"/>
          <w:sz w:val="22"/>
          <w:szCs w:val="22"/>
        </w:rPr>
      </w:pPr>
      <w:r>
        <w:rPr>
          <w:rFonts w:eastAsia="Arial" w:cs="Arial"/>
          <w:b w:val="false"/>
          <w:bCs w:val="false"/>
          <w:sz w:val="22"/>
          <w:szCs w:val="22"/>
        </w:rPr>
        <w:t>Od poplatku se osvobozuje poplatník dle čl. 2 odst. (2) písm. a) této vyhlášky, který žije v domácnosti samostatně a dovršil věk 70 let, a to počínaje kalendářním rokem, v němž má tato osoba dovršit věk 70 let. Takový poplatník je osvobozen od poplatku pouze ve vztahu k nemovité věci, v níž má své bydliště. Za osobu žijící v domácnosti samostatně se pro účely předchozí věty považují osoby, s nimiž domácnost nesdílí žádná osoba, která již dovršila 18 let věku.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9</w:t>
        <w:br/>
        <w:t>Přechodné a zrušovací ustanovení</w:t>
      </w:r>
    </w:p>
    <w:p>
      <w:pPr>
        <w:pStyle w:val="Odstavec"/>
        <w:numPr>
          <w:ilvl w:val="0"/>
          <w:numId w:val="20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9"/>
        </w:numPr>
        <w:rPr/>
      </w:pPr>
      <w:r>
        <w:rPr/>
        <w:t>Zrušuje se obecně závazná vyhláška č. </w:t>
      </w:r>
      <w:r>
        <w:rPr/>
        <w:t>4</w:t>
      </w:r>
      <w:r>
        <w:rPr/>
        <w:t xml:space="preserve">/2023, Obecně závazná vyhláška obce Tachlovice č. </w:t>
      </w:r>
      <w:r>
        <w:rPr/>
        <w:t>4</w:t>
      </w:r>
      <w:r>
        <w:rPr/>
        <w:t>/2023 o místním poplatku za obecní systém odpadového hospodářství, ze dne 14. prosince 2023.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10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Dalibor Auf, Ph.D.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Tomáš Hrbek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Karel Hašek v. r.</w:t>
              <w:br/>
              <w:t xml:space="preserve"> místostarosta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10j zákona o místních poplatcích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10i zákona o místních poplatcích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10n odst. 1 zákona o místních poplatcích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10n odst. 2 zákona o místních poplatcích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10p zákona o místních poplatcích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10k odst. 1 zákona o místních poplatcích</w:t>
      </w:r>
    </w:p>
  </w:footnote>
  <w:footnote w:id="13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10k odst. 3 zákona o místních poplatcích</w:t>
      </w:r>
    </w:p>
  </w:footnote>
  <w:footnote w:id="14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10m odst. 1 zákona o místních poplatcích</w:t>
      </w:r>
    </w:p>
  </w:footnote>
  <w:footnote w:id="15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10m odst. 2 zákona o místních poplatcích</w:t>
      </w:r>
    </w:p>
  </w:footnote>
  <w:footnote w:id="16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>§ 11 odst. 2 písm. b) ve spojení s § 11b odst. 2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27" w:hanging="360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27" w:hanging="360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27" w:hanging="360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27" w:hanging="360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9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0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1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5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6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8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9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5"/>
  </w:num>
  <w:num w:numId="16">
    <w:abstractNumId w:val="16"/>
  </w:num>
  <w:num w:numId="17">
    <w:abstractNumId w:val="16"/>
    <w:lvlOverride w:ilvl="0">
      <w:startOverride w:val="1"/>
    </w:lvlOverride>
  </w:num>
  <w:num w:numId="18">
    <w:abstractNumId w:val="18"/>
  </w:num>
  <w:num w:numId="19">
    <w:abstractNumId w:val="19"/>
  </w:num>
  <w:num w:numId="20">
    <w:abstractNumId w:val="1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FootnoteReference">
    <w:name w:val="Footnote Reference"/>
    <w:basedOn w:val="Standardnpsmoodstav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List">
    <w:name w:val="List"/>
    <w:basedOn w:val="BodyText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Title">
    <w:name w:val="Title"/>
    <w:basedOn w:val="Heading"/>
    <w:next w:val="BodyText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TableContents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170" w:start="170" w:end="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</TotalTime>
  <Application>LibreOffice/7.6.7.2$Linux_X86_64 LibreOffice_project/60$Build-2</Application>
  <AppVersion>15.0000</AppVersion>
  <Pages>3</Pages>
  <Words>810</Words>
  <Characters>4297</Characters>
  <CharactersWithSpaces>5023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2024-11-21T15:53:00Z</dcterms:created>
  <dc:creator/>
  <dc:description/>
  <dc:language>en-US</dc:language>
  <cp:lastModifiedBy/>
  <cp:lastPrinted>2024-12-05T14:05:00Z</cp:lastPrinted>
  <dcterms:modified xsi:type="dcterms:W3CDTF">2024-12-05T16:42:35Z</dcterms:modified>
  <cp:revision>7</cp:revision>
  <dc:subject/>
  <dc:title/>
</cp:coreProperties>
</file>