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4"/>
        <w:widowControl w:val="0"/>
        <w:keepNext/>
        <w:keepLines/>
        <w:shd w:val="clear" w:color="auto" w:fill="auto"/>
        <w:bidi w:val="0"/>
        <w:spacing w:before="0" w:after="0"/>
        <w:ind w:left="0" w:right="40" w:firstLine="0"/>
      </w:pPr>
      <w:bookmarkStart w:id="0" w:name="bookmark0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Obecně závazná vyhláška</w:t>
        <w:br/>
      </w:r>
      <w:r>
        <w:rPr>
          <w:rStyle w:val="CharStyle6"/>
          <w:b w:val="0"/>
          <w:bCs w:val="0"/>
        </w:rPr>
        <w:t>č. 2/2007</w:t>
      </w:r>
      <w:bookmarkEnd w:id="0"/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280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 volném pohybu psu, kterou se ustanovují pravidla pro pohyb psů na veřejném prostranství v obcích Měcholupy, Velká Cernoc, Zeleč a Milošice a vymezují prostory pro volné pobíhání psů.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304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Zastupitelstvo obce Měcholupy se rozhodlo dne 19.9.2007 vydat na základě ust. § 24, odst. 2 zákona č. 246/1992 Sb., na ochranu zvířat proti týrání, ve znění pozdějších předpisů, a v souladu s ust. § 10, písm. d), § 35 a § 84 odst. 2) písm. h) zákona č. 128/2000 Sb., o obcích ve znění pozdějších předpisů tuto obecně závaznou vyhlášku: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spacing w:before="0" w:after="0"/>
        <w:ind w:left="0" w:right="4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1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center"/>
        <w:spacing w:before="0" w:line="266" w:lineRule="exact"/>
        <w:ind w:left="0" w:right="4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Pravidla pro pohyb psů na veřejném prostranství</w:t>
      </w:r>
    </w:p>
    <w:p>
      <w:pPr>
        <w:pStyle w:val="Style2"/>
        <w:numPr>
          <w:ilvl w:val="0"/>
          <w:numId w:val="1"/>
        </w:numPr>
        <w:tabs>
          <w:tab w:leader="none" w:pos="73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74" w:line="266" w:lineRule="exact"/>
        <w:ind w:left="720" w:right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Stanovují se následující pravidla pro pohyb psů na veřejném prostranství v obci:</w:t>
      </w:r>
    </w:p>
    <w:p>
      <w:pPr>
        <w:pStyle w:val="Style2"/>
        <w:numPr>
          <w:ilvl w:val="0"/>
          <w:numId w:val="3"/>
        </w:numPr>
        <w:tabs>
          <w:tab w:leader="none" w:pos="109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20" w:right="102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na veřejných prostranstvích v obci je možný pohyb psů pouze na vodítku s náhubkem a v doprovodu majitele.</w:t>
      </w:r>
    </w:p>
    <w:p>
      <w:pPr>
        <w:pStyle w:val="Style2"/>
        <w:numPr>
          <w:ilvl w:val="0"/>
          <w:numId w:val="3"/>
        </w:numPr>
        <w:tabs>
          <w:tab w:leader="none" w:pos="110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80"/>
        <w:ind w:left="72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na veřejných prostranstvích v obcích se zakazuje výcvik psů</w:t>
      </w:r>
    </w:p>
    <w:p>
      <w:pPr>
        <w:pStyle w:val="Style2"/>
        <w:numPr>
          <w:ilvl w:val="0"/>
          <w:numId w:val="1"/>
        </w:numPr>
        <w:tabs>
          <w:tab w:leader="none" w:pos="75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304"/>
        <w:ind w:left="720" w:right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Splnění povinností stanovených v odst. 1 zajišťuje fyzická osoba, která má psa na veřejném prostranství pod kontrolou a dohledem.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spacing w:before="0" w:after="0"/>
        <w:ind w:left="0" w:right="4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2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center"/>
        <w:spacing w:before="0" w:after="0" w:line="583" w:lineRule="exact"/>
        <w:ind w:left="0" w:right="4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Vymezení prostor pro volné pobíhání psů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 w:line="583" w:lineRule="exact"/>
        <w:ind w:left="720" w:right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1. Pro volné pobíhání psů se vymezuje následující prostory:</w:t>
      </w:r>
    </w:p>
    <w:p>
      <w:pPr>
        <w:pStyle w:val="Style2"/>
        <w:numPr>
          <w:ilvl w:val="0"/>
          <w:numId w:val="5"/>
        </w:numPr>
        <w:tabs>
          <w:tab w:leader="none" w:pos="730" w:val="left"/>
          <w:tab w:leader="none" w:pos="362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583" w:lineRule="exact"/>
        <w:ind w:left="720" w:right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Obec Měcholupy -</w:t>
        <w:tab/>
        <w:t>parcela číslo 1040/2 - cesta na Milošic za školou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line="266" w:lineRule="exact"/>
        <w:ind w:left="362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parcela číslo 1475/2 - cesta směr Holedeč za okály</w:t>
      </w:r>
    </w:p>
    <w:p>
      <w:pPr>
        <w:pStyle w:val="Style2"/>
        <w:numPr>
          <w:ilvl w:val="0"/>
          <w:numId w:val="5"/>
        </w:numPr>
        <w:tabs>
          <w:tab w:leader="none" w:pos="730" w:val="left"/>
          <w:tab w:leader="none" w:pos="362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580" w:line="266" w:lineRule="exact"/>
        <w:ind w:left="720" w:right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Obec Milošice -</w:t>
        <w:tab/>
        <w:t>parcela číslo 1040/2-cesta do Měcholup ke škole</w:t>
      </w:r>
    </w:p>
    <w:p>
      <w:pPr>
        <w:pStyle w:val="Style2"/>
        <w:numPr>
          <w:ilvl w:val="0"/>
          <w:numId w:val="5"/>
        </w:numPr>
        <w:tabs>
          <w:tab w:leader="none" w:pos="73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580" w:line="266" w:lineRule="exact"/>
        <w:ind w:left="720" w:right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Obec Velká Černoc - parcela číslo 40/15 - malé hřiště za bývalou školou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1380" w:line="266" w:lineRule="exact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.55pt;margin-top:1.pt;width:84.6pt;height:16.55pt;z-index:-125829376;mso-wrap-distance-left:5.pt;mso-wrap-distance-right:77.05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66" w:lineRule="exact"/>
                    <w:ind w:left="0" w:right="0" w:firstLine="0"/>
                  </w:pPr>
                  <w:r>
                    <w:rPr>
                      <w:rStyle w:val="CharStyle3"/>
                    </w:rPr>
                    <w:t>• Obec Želeč -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parcela číslo 1403/2 naproti hřbitovu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 w:line="266" w:lineRule="exact"/>
        <w:ind w:left="720" w:right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2. Volné pobíhání psů v prostorech uvedených v odst. 1 je možné pouze pod dohledem a přímým vlivem osoby doprovázející psa.</w:t>
      </w:r>
      <w:r>
        <w:br w:type="page"/>
      </w:r>
    </w:p>
    <w:p>
      <w:pPr>
        <w:pStyle w:val="Style12"/>
        <w:widowControl w:val="0"/>
        <w:keepNext/>
        <w:keepLines/>
        <w:shd w:val="clear" w:color="auto" w:fill="auto"/>
        <w:bidi w:val="0"/>
        <w:jc w:val="left"/>
        <w:spacing w:before="0" w:after="0"/>
        <w:ind w:left="4560" w:right="0" w:firstLine="0"/>
      </w:pPr>
      <w:bookmarkStart w:id="1" w:name="bookmark1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3</w:t>
      </w:r>
      <w:bookmarkEnd w:id="1"/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409"/>
        <w:ind w:left="442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Sankce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560" w:right="0" w:firstLine="0"/>
      </w:pPr>
      <w:r>
        <w:pict>
          <v:shape id="_x0000_s1027" type="#_x0000_t202" style="position:absolute;margin-left:10.1pt;margin-top:-28.65pt;width:331.2pt;height:16.75pt;z-index:-125829375;mso-wrap-distance-left:10.1pt;mso-wrap-distance-right:111.6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66" w:lineRule="exact"/>
                    <w:ind w:left="0" w:right="0" w:firstLine="0"/>
                  </w:pPr>
                  <w:r>
                    <w:rPr>
                      <w:rStyle w:val="CharStyle3"/>
                    </w:rPr>
                    <w:t>Porušení vyhlášky bude řešeno jako přestupek nedodržení vyhlášky.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rFonts w:ascii="Times New Roman" w:eastAsia="Times New Roman" w:hAnsi="Times New Roman" w:cs="Times New Roman"/>
          <w:spacing w:val="0"/>
          <w:color w:val="000000"/>
          <w:position w:val="0"/>
        </w:rPr>
        <w:t>v</w:t>
      </w:r>
    </w:p>
    <w:p>
      <w:pPr>
        <w:pStyle w:val="Style16"/>
        <w:widowControl w:val="0"/>
        <w:keepNext/>
        <w:keepLines/>
        <w:shd w:val="clear" w:color="auto" w:fill="auto"/>
        <w:bidi w:val="0"/>
        <w:jc w:val="left"/>
        <w:spacing w:before="0" w:after="0"/>
        <w:ind w:left="4560" w:right="0" w:firstLine="0"/>
      </w:pPr>
      <w:bookmarkStart w:id="2" w:name="bookmark2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Cl. 4</w:t>
      </w:r>
      <w:bookmarkEnd w:id="2"/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266"/>
        <w:ind w:left="432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Účinnost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 w:line="266" w:lineRule="exact"/>
        <w:ind w:left="200" w:right="0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9.35pt;margin-top:79.9pt;width:352.8pt;height:145.45pt;z-index:-125829374;mso-wrap-distance-left:9.35pt;mso-wrap-distance-right:90.7pt;mso-wrap-distance-bottom:20.pt;mso-position-horizontal-relative:margin" wrapcoords="0 0 21600 0 21600 21600 0 21600 0 0">
            <v:imagedata r:id="rId5" r:href="rId6"/>
            <w10:wrap type="topAndBottom" anchorx="margin"/>
          </v:shape>
        </w:pict>
      </w: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Tato obecně závazná vyhláška nabývá účinnosti dne</w:t>
      </w:r>
    </w:p>
    <w:sectPr>
      <w:footnotePr>
        <w:pos w:val="pageBottom"/>
        <w:numFmt w:val="decimal"/>
        <w:numRestart w:val="continuous"/>
      </w:footnotePr>
      <w:pgSz w:w="11902" w:h="16841"/>
      <w:pgMar w:top="1385" w:left="1056" w:right="1788" w:bottom="2907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bullet"/>
      <w:lvlText w:val="•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Char Style 3 Exact"/>
    <w:basedOn w:val="DefaultParagraphFont"/>
    <w:rPr>
      <w:b w:val="0"/>
      <w:bCs w:val="0"/>
      <w:i w:val="0"/>
      <w:iCs w:val="0"/>
      <w:u w:val="none"/>
      <w:strike w:val="0"/>
      <w:smallCaps w:val="0"/>
    </w:rPr>
  </w:style>
  <w:style w:type="character" w:customStyle="1" w:styleId="CharStyle5">
    <w:name w:val="Char Style 5"/>
    <w:basedOn w:val="DefaultParagraphFont"/>
    <w:link w:val="Style4"/>
    <w:rPr>
      <w:b/>
      <w:bCs/>
      <w:i w:val="0"/>
      <w:iCs w:val="0"/>
      <w:u w:val="none"/>
      <w:strike w:val="0"/>
      <w:smallCaps w:val="0"/>
      <w:sz w:val="28"/>
      <w:szCs w:val="28"/>
    </w:rPr>
  </w:style>
  <w:style w:type="character" w:customStyle="1" w:styleId="CharStyle6">
    <w:name w:val="Char Style 6"/>
    <w:basedOn w:val="CharStyle5"/>
    <w:rPr>
      <w:lang w:val="cs-CZ" w:eastAsia="cs-CZ" w:bidi="cs-CZ"/>
      <w:b/>
      <w:bCs/>
      <w:sz w:val="28"/>
      <w:szCs w:val="28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8">
    <w:name w:val="Char Style 8"/>
    <w:basedOn w:val="DefaultParagraphFont"/>
    <w:link w:val="Style7"/>
    <w:rPr>
      <w:b/>
      <w:bCs/>
      <w:i w:val="0"/>
      <w:iCs w:val="0"/>
      <w:u w:val="none"/>
      <w:strike w:val="0"/>
      <w:smallCaps w:val="0"/>
    </w:rPr>
  </w:style>
  <w:style w:type="character" w:customStyle="1" w:styleId="CharStyle9">
    <w:name w:val="Char Style 9"/>
    <w:basedOn w:val="DefaultParagraphFont"/>
    <w:link w:val="Style2"/>
    <w:rPr>
      <w:b w:val="0"/>
      <w:bCs w:val="0"/>
      <w:i w:val="0"/>
      <w:iCs w:val="0"/>
      <w:u w:val="none"/>
      <w:strike w:val="0"/>
      <w:smallCaps w:val="0"/>
    </w:rPr>
  </w:style>
  <w:style w:type="character" w:customStyle="1" w:styleId="CharStyle11">
    <w:name w:val="Char Style 11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13">
    <w:name w:val="Char Style 13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28"/>
      <w:szCs w:val="28"/>
    </w:rPr>
  </w:style>
  <w:style w:type="character" w:customStyle="1" w:styleId="CharStyle15">
    <w:name w:val="Char Style 15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8"/>
      <w:szCs w:val="8"/>
      <w:w w:val="150"/>
    </w:rPr>
  </w:style>
  <w:style w:type="character" w:customStyle="1" w:styleId="CharStyle17">
    <w:name w:val="Char Style 17"/>
    <w:basedOn w:val="DefaultParagraphFont"/>
    <w:link w:val="Style16"/>
    <w:rPr>
      <w:b/>
      <w:bCs/>
      <w:i w:val="0"/>
      <w:iCs w:val="0"/>
      <w:u w:val="none"/>
      <w:strike w:val="0"/>
      <w:smallCaps w:val="0"/>
      <w:sz w:val="24"/>
      <w:szCs w:val="24"/>
    </w:rPr>
  </w:style>
  <w:style w:type="paragraph" w:customStyle="1" w:styleId="Style2">
    <w:name w:val="Style 2"/>
    <w:basedOn w:val="Normal"/>
    <w:link w:val="CharStyle9"/>
    <w:pPr>
      <w:widowControl w:val="0"/>
      <w:shd w:val="clear" w:color="auto" w:fill="FFFFFF"/>
      <w:spacing w:before="280" w:after="280" w:line="274" w:lineRule="exact"/>
      <w:ind w:hanging="320"/>
    </w:pPr>
    <w:rPr>
      <w:b w:val="0"/>
      <w:bCs w:val="0"/>
      <w:i w:val="0"/>
      <w:iCs w:val="0"/>
      <w:u w:val="none"/>
      <w:strike w:val="0"/>
      <w:smallCaps w:val="0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jc w:val="center"/>
      <w:outlineLvl w:val="1"/>
      <w:spacing w:line="324" w:lineRule="exact"/>
    </w:pPr>
    <w:rPr>
      <w:b/>
      <w:bCs/>
      <w:i w:val="0"/>
      <w:iCs w:val="0"/>
      <w:u w:val="none"/>
      <w:strike w:val="0"/>
      <w:smallCaps w:val="0"/>
      <w:sz w:val="28"/>
      <w:szCs w:val="28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280" w:line="274" w:lineRule="exact"/>
    </w:pPr>
    <w:rPr>
      <w:b/>
      <w:bCs/>
      <w:i w:val="0"/>
      <w:iCs w:val="0"/>
      <w:u w:val="none"/>
      <w:strike w:val="0"/>
      <w:smallCaps w:val="0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jc w:val="center"/>
      <w:spacing w:before="280" w:line="244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outlineLvl w:val="0"/>
      <w:spacing w:line="274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spacing w:before="260" w:after="80" w:line="88" w:lineRule="exact"/>
    </w:pPr>
    <w:rPr>
      <w:b w:val="0"/>
      <w:bCs w:val="0"/>
      <w:i w:val="0"/>
      <w:iCs w:val="0"/>
      <w:u w:val="none"/>
      <w:strike w:val="0"/>
      <w:smallCaps w:val="0"/>
      <w:sz w:val="8"/>
      <w:szCs w:val="8"/>
      <w:w w:val="150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  <w:outlineLvl w:val="1"/>
      <w:spacing w:before="80" w:line="274" w:lineRule="exact"/>
    </w:pPr>
    <w:rPr>
      <w:b/>
      <w:bCs/>
      <w:i w:val="0"/>
      <w:iCs w:val="0"/>
      <w:u w:val="none"/>
      <w:strike w:val="0"/>
      <w:smallCaps w:val="0"/>
      <w:sz w:val="24"/>
      <w:szCs w:val="24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