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DBAED" w14:textId="03F567CB" w:rsidR="00C55758" w:rsidRDefault="00C55758" w:rsidP="00C55758">
      <w:pPr>
        <w:rPr>
          <w:rFonts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9B9A07" wp14:editId="339BFA5A">
            <wp:simplePos x="0" y="0"/>
            <wp:positionH relativeFrom="margin">
              <wp:posOffset>2231136</wp:posOffset>
            </wp:positionH>
            <wp:positionV relativeFrom="paragraph">
              <wp:posOffset>-73152</wp:posOffset>
            </wp:positionV>
            <wp:extent cx="1186815" cy="1665605"/>
            <wp:effectExtent l="0" t="0" r="0" b="0"/>
            <wp:wrapNone/>
            <wp:docPr id="63" name="Obrázek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6815" cy="166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C209F6" w14:textId="77777777" w:rsidR="00C55758" w:rsidRDefault="00C55758" w:rsidP="00C55758">
      <w:pPr>
        <w:rPr>
          <w:rFonts w:cs="Arial"/>
          <w:b/>
          <w:sz w:val="24"/>
          <w:szCs w:val="24"/>
        </w:rPr>
      </w:pPr>
    </w:p>
    <w:p w14:paraId="75077D89" w14:textId="77777777" w:rsidR="00C55758" w:rsidRDefault="00C55758" w:rsidP="00C55758">
      <w:pPr>
        <w:rPr>
          <w:rFonts w:cs="Arial"/>
          <w:b/>
          <w:sz w:val="24"/>
          <w:szCs w:val="24"/>
        </w:rPr>
      </w:pPr>
    </w:p>
    <w:p w14:paraId="1E4F29BA" w14:textId="77777777" w:rsidR="00C55758" w:rsidRDefault="00C55758" w:rsidP="00C55758">
      <w:pPr>
        <w:rPr>
          <w:rFonts w:cs="Arial"/>
          <w:b/>
          <w:sz w:val="24"/>
          <w:szCs w:val="24"/>
        </w:rPr>
      </w:pPr>
    </w:p>
    <w:p w14:paraId="5312D5A4" w14:textId="77777777" w:rsidR="00C55758" w:rsidRDefault="00C55758" w:rsidP="00C55758">
      <w:pPr>
        <w:rPr>
          <w:rFonts w:cs="Arial"/>
          <w:b/>
          <w:sz w:val="24"/>
          <w:szCs w:val="24"/>
        </w:rPr>
      </w:pPr>
    </w:p>
    <w:p w14:paraId="15C1E472" w14:textId="77777777" w:rsidR="00C55758" w:rsidRDefault="00C55758" w:rsidP="00C55758">
      <w:pPr>
        <w:rPr>
          <w:rFonts w:cs="Arial"/>
          <w:b/>
          <w:sz w:val="24"/>
          <w:szCs w:val="24"/>
        </w:rPr>
      </w:pPr>
    </w:p>
    <w:p w14:paraId="394EB0D6" w14:textId="77777777" w:rsidR="00C55758" w:rsidRDefault="00C55758" w:rsidP="00C55758">
      <w:pPr>
        <w:rPr>
          <w:rFonts w:cs="Arial"/>
          <w:b/>
          <w:sz w:val="24"/>
          <w:szCs w:val="24"/>
        </w:rPr>
      </w:pPr>
    </w:p>
    <w:p w14:paraId="5A303D3C" w14:textId="64512387" w:rsidR="00C55758" w:rsidRDefault="00C55758" w:rsidP="00C55758">
      <w:pPr>
        <w:rPr>
          <w:rFonts w:cs="Arial"/>
          <w:b/>
          <w:sz w:val="24"/>
          <w:szCs w:val="24"/>
        </w:rPr>
      </w:pPr>
    </w:p>
    <w:p w14:paraId="222BE4C4" w14:textId="77777777" w:rsidR="00C55758" w:rsidRDefault="00C55758" w:rsidP="00C55758">
      <w:pPr>
        <w:rPr>
          <w:rFonts w:cs="Arial"/>
          <w:b/>
          <w:sz w:val="24"/>
          <w:szCs w:val="24"/>
        </w:rPr>
      </w:pPr>
    </w:p>
    <w:p w14:paraId="69070043" w14:textId="2A8F34FA" w:rsidR="002836FA" w:rsidRDefault="003A4971" w:rsidP="002836FA">
      <w:pPr>
        <w:ind w:left="-284"/>
        <w:jc w:val="center"/>
        <w:rPr>
          <w:rFonts w:cs="Arial"/>
          <w:b/>
          <w:sz w:val="24"/>
          <w:szCs w:val="24"/>
        </w:rPr>
      </w:pPr>
      <w:r w:rsidRPr="00A60756">
        <w:rPr>
          <w:rFonts w:cs="Arial"/>
          <w:b/>
          <w:sz w:val="24"/>
          <w:szCs w:val="24"/>
        </w:rPr>
        <w:t xml:space="preserve">Nařízení </w:t>
      </w:r>
      <w:r w:rsidR="003F12C0">
        <w:rPr>
          <w:rFonts w:cs="Arial"/>
          <w:b/>
          <w:sz w:val="24"/>
          <w:szCs w:val="24"/>
        </w:rPr>
        <w:t>Rady města</w:t>
      </w:r>
      <w:r w:rsidR="00C55758">
        <w:rPr>
          <w:rFonts w:cs="Arial"/>
        </w:rPr>
        <w:t xml:space="preserve"> </w:t>
      </w:r>
      <w:r w:rsidR="00E0691C">
        <w:rPr>
          <w:rFonts w:cs="Arial"/>
          <w:b/>
          <w:sz w:val="24"/>
          <w:szCs w:val="24"/>
        </w:rPr>
        <w:t>Vimperk č. 5</w:t>
      </w:r>
      <w:r w:rsidRPr="00A60756">
        <w:rPr>
          <w:rFonts w:cs="Arial"/>
          <w:b/>
          <w:sz w:val="24"/>
          <w:szCs w:val="24"/>
        </w:rPr>
        <w:t>/2024</w:t>
      </w:r>
      <w:r w:rsidR="002836FA">
        <w:rPr>
          <w:rFonts w:cs="Arial"/>
          <w:b/>
          <w:sz w:val="24"/>
          <w:szCs w:val="24"/>
        </w:rPr>
        <w:t xml:space="preserve"> </w:t>
      </w:r>
    </w:p>
    <w:p w14:paraId="7C566C60" w14:textId="77777777" w:rsidR="002836FA" w:rsidRDefault="003A4971" w:rsidP="002836FA">
      <w:pPr>
        <w:ind w:left="-284"/>
        <w:jc w:val="center"/>
        <w:rPr>
          <w:b/>
          <w:bCs/>
          <w:sz w:val="24"/>
          <w:szCs w:val="24"/>
        </w:rPr>
      </w:pPr>
      <w:r w:rsidRPr="00A60756">
        <w:rPr>
          <w:rFonts w:cs="Arial"/>
          <w:b/>
          <w:sz w:val="24"/>
          <w:szCs w:val="24"/>
        </w:rPr>
        <w:t xml:space="preserve">kterým se zrušuje </w:t>
      </w:r>
      <w:r>
        <w:rPr>
          <w:rFonts w:cs="Arial"/>
          <w:b/>
          <w:sz w:val="24"/>
          <w:szCs w:val="24"/>
        </w:rPr>
        <w:t>N</w:t>
      </w:r>
      <w:r w:rsidR="003F12C0">
        <w:rPr>
          <w:rFonts w:cs="Arial"/>
          <w:b/>
          <w:sz w:val="24"/>
          <w:szCs w:val="24"/>
        </w:rPr>
        <w:t>ařízení č. 4/2024</w:t>
      </w:r>
      <w:r>
        <w:rPr>
          <w:rFonts w:cs="Arial"/>
          <w:b/>
          <w:sz w:val="24"/>
          <w:szCs w:val="24"/>
        </w:rPr>
        <w:t>,</w:t>
      </w:r>
      <w:r w:rsidR="002836FA">
        <w:rPr>
          <w:rFonts w:cs="Arial"/>
          <w:b/>
          <w:sz w:val="24"/>
          <w:szCs w:val="24"/>
        </w:rPr>
        <w:t xml:space="preserve"> </w:t>
      </w:r>
      <w:r w:rsidRPr="00A60756">
        <w:rPr>
          <w:b/>
          <w:bCs/>
          <w:sz w:val="24"/>
          <w:szCs w:val="24"/>
        </w:rPr>
        <w:t>kterým se stanovují maximální ceny za</w:t>
      </w:r>
      <w:r w:rsidR="002836FA">
        <w:rPr>
          <w:rFonts w:cs="Arial"/>
        </w:rPr>
        <w:t xml:space="preserve"> </w:t>
      </w:r>
      <w:r w:rsidR="003F12C0">
        <w:rPr>
          <w:b/>
          <w:bCs/>
          <w:sz w:val="24"/>
          <w:szCs w:val="24"/>
        </w:rPr>
        <w:t xml:space="preserve">hřbitovní služby poskytované v souvislosti s pronájmem </w:t>
      </w:r>
    </w:p>
    <w:p w14:paraId="5B737D99" w14:textId="4CA1F590" w:rsidR="003A4971" w:rsidRPr="002836FA" w:rsidRDefault="003F12C0" w:rsidP="002836FA">
      <w:pPr>
        <w:ind w:left="-284"/>
        <w:jc w:val="center"/>
        <w:rPr>
          <w:rFonts w:cs="Arial"/>
        </w:rPr>
      </w:pPr>
      <w:r>
        <w:rPr>
          <w:b/>
          <w:bCs/>
          <w:sz w:val="24"/>
          <w:szCs w:val="24"/>
        </w:rPr>
        <w:t>a užíváním veřejného pohřebiště</w:t>
      </w:r>
    </w:p>
    <w:p w14:paraId="1E80F6CF" w14:textId="76E34B4E" w:rsidR="003A4971" w:rsidRDefault="003A4971" w:rsidP="002836FA">
      <w:pPr>
        <w:jc w:val="center"/>
        <w:rPr>
          <w:rFonts w:cs="Arial"/>
        </w:rPr>
      </w:pPr>
    </w:p>
    <w:p w14:paraId="54892596" w14:textId="77777777" w:rsidR="003A4971" w:rsidRDefault="003A4971" w:rsidP="003A4971">
      <w:pPr>
        <w:jc w:val="both"/>
        <w:rPr>
          <w:rFonts w:cs="Arial"/>
        </w:rPr>
      </w:pPr>
    </w:p>
    <w:p w14:paraId="2C73C2C9" w14:textId="76269427" w:rsidR="003A4971" w:rsidRPr="00A60756" w:rsidRDefault="003A4971" w:rsidP="002836FA">
      <w:pPr>
        <w:ind w:left="-284"/>
        <w:jc w:val="both"/>
        <w:rPr>
          <w:rFonts w:cs="Arial"/>
          <w:sz w:val="22"/>
          <w:szCs w:val="22"/>
        </w:rPr>
      </w:pPr>
      <w:r w:rsidRPr="00A60756">
        <w:rPr>
          <w:rFonts w:cs="Arial"/>
          <w:sz w:val="22"/>
          <w:szCs w:val="22"/>
        </w:rPr>
        <w:t>Rada města</w:t>
      </w:r>
      <w:r w:rsidR="005E760D">
        <w:rPr>
          <w:rFonts w:cs="Arial"/>
          <w:sz w:val="22"/>
          <w:szCs w:val="22"/>
        </w:rPr>
        <w:t xml:space="preserve"> Vimperk</w:t>
      </w:r>
      <w:r>
        <w:rPr>
          <w:rFonts w:cs="Arial"/>
          <w:sz w:val="22"/>
          <w:szCs w:val="22"/>
        </w:rPr>
        <w:t xml:space="preserve"> </w:t>
      </w:r>
      <w:r w:rsidR="005625B4">
        <w:rPr>
          <w:rFonts w:cs="Arial"/>
          <w:sz w:val="22"/>
          <w:szCs w:val="22"/>
        </w:rPr>
        <w:t>se na svém zasedání</w:t>
      </w:r>
      <w:r w:rsidR="00BE6C49">
        <w:rPr>
          <w:rFonts w:cs="Arial"/>
          <w:sz w:val="22"/>
          <w:szCs w:val="22"/>
        </w:rPr>
        <w:t xml:space="preserve"> dne </w:t>
      </w:r>
      <w:proofErr w:type="gramStart"/>
      <w:r w:rsidR="00BE6C49">
        <w:rPr>
          <w:rFonts w:cs="Arial"/>
          <w:sz w:val="22"/>
          <w:szCs w:val="22"/>
        </w:rPr>
        <w:t>02.12.2024</w:t>
      </w:r>
      <w:proofErr w:type="gramEnd"/>
      <w:r w:rsidR="00BE6C49">
        <w:rPr>
          <w:rFonts w:cs="Arial"/>
          <w:sz w:val="22"/>
          <w:szCs w:val="22"/>
        </w:rPr>
        <w:t>, usnesením č. 1107</w:t>
      </w:r>
      <w:r w:rsidR="005E760D">
        <w:rPr>
          <w:rFonts w:cs="Arial"/>
          <w:sz w:val="22"/>
          <w:szCs w:val="22"/>
        </w:rPr>
        <w:t>, rozhodla</w:t>
      </w:r>
      <w:r w:rsidRPr="00A60756">
        <w:rPr>
          <w:rFonts w:cs="Arial"/>
          <w:sz w:val="22"/>
          <w:szCs w:val="22"/>
        </w:rPr>
        <w:t xml:space="preserve"> vydat na základě § 11 odst. 1</w:t>
      </w:r>
      <w:r w:rsidRPr="00A60756">
        <w:rPr>
          <w:rStyle w:val="Znakapoznpodarou"/>
          <w:rFonts w:cs="Arial"/>
          <w:sz w:val="22"/>
          <w:szCs w:val="22"/>
        </w:rPr>
        <w:footnoteReference w:id="1"/>
      </w:r>
      <w:r w:rsidRPr="00A60756">
        <w:rPr>
          <w:rFonts w:cs="Arial"/>
          <w:sz w:val="22"/>
          <w:szCs w:val="22"/>
        </w:rPr>
        <w:t xml:space="preserve"> a § 102 odst. 2 písm. d)</w:t>
      </w:r>
      <w:r w:rsidRPr="00A60756">
        <w:rPr>
          <w:rStyle w:val="Znakapoznpodarou"/>
          <w:rFonts w:cs="Arial"/>
          <w:sz w:val="22"/>
          <w:szCs w:val="22"/>
        </w:rPr>
        <w:footnoteReference w:id="2"/>
      </w:r>
      <w:r w:rsidRPr="00A60756">
        <w:rPr>
          <w:rFonts w:cs="Arial"/>
          <w:sz w:val="22"/>
          <w:szCs w:val="22"/>
        </w:rPr>
        <w:t xml:space="preserve"> zákona č. 128/2000 Sb., o obcích (obecní zřízení), ve znění pozdějších předpisů, toto nařízení obce (města):</w:t>
      </w:r>
    </w:p>
    <w:p w14:paraId="700463F2" w14:textId="77777777" w:rsidR="003A4971" w:rsidRPr="00A60756" w:rsidRDefault="003A4971" w:rsidP="002836FA">
      <w:pPr>
        <w:jc w:val="both"/>
        <w:rPr>
          <w:rFonts w:cs="Arial"/>
          <w:sz w:val="22"/>
          <w:szCs w:val="22"/>
        </w:rPr>
      </w:pPr>
    </w:p>
    <w:p w14:paraId="737B2D54" w14:textId="77777777" w:rsidR="003A4971" w:rsidRPr="00A60756" w:rsidRDefault="003A4971" w:rsidP="003A4971">
      <w:pPr>
        <w:jc w:val="both"/>
        <w:rPr>
          <w:rFonts w:cs="Arial"/>
          <w:sz w:val="22"/>
          <w:szCs w:val="22"/>
        </w:rPr>
      </w:pPr>
    </w:p>
    <w:p w14:paraId="5786D771" w14:textId="6A24E97D" w:rsidR="003A4971" w:rsidRDefault="003A4971" w:rsidP="003A4971">
      <w:pPr>
        <w:jc w:val="center"/>
        <w:rPr>
          <w:rFonts w:cs="Arial"/>
          <w:b/>
          <w:sz w:val="22"/>
          <w:szCs w:val="22"/>
        </w:rPr>
      </w:pPr>
      <w:r w:rsidRPr="00A60756">
        <w:rPr>
          <w:rFonts w:cs="Arial"/>
          <w:b/>
          <w:sz w:val="22"/>
          <w:szCs w:val="22"/>
        </w:rPr>
        <w:t>Čl. 1</w:t>
      </w:r>
    </w:p>
    <w:p w14:paraId="251E457E" w14:textId="2D9BF7C1" w:rsidR="002836FA" w:rsidRPr="00A60756" w:rsidRDefault="002836FA" w:rsidP="003A4971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Úvodní ustanovení</w:t>
      </w:r>
    </w:p>
    <w:p w14:paraId="6B03E17D" w14:textId="77777777" w:rsidR="003A4971" w:rsidRPr="00A60756" w:rsidRDefault="003A4971" w:rsidP="003A4971">
      <w:pPr>
        <w:rPr>
          <w:rFonts w:cs="Arial"/>
          <w:sz w:val="22"/>
          <w:szCs w:val="22"/>
        </w:rPr>
      </w:pPr>
    </w:p>
    <w:p w14:paraId="3A84CA96" w14:textId="2F600BA2" w:rsidR="002836FA" w:rsidRPr="005625B4" w:rsidRDefault="003A4971" w:rsidP="002836FA">
      <w:pPr>
        <w:ind w:left="-284"/>
        <w:jc w:val="both"/>
        <w:rPr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Zrušuje se</w:t>
      </w:r>
      <w:r w:rsidR="002836FA">
        <w:rPr>
          <w:rFonts w:cs="Arial"/>
          <w:sz w:val="22"/>
          <w:szCs w:val="22"/>
        </w:rPr>
        <w:t xml:space="preserve"> Nařízení č. 4/2024</w:t>
      </w:r>
      <w:r w:rsidRPr="00A60756">
        <w:rPr>
          <w:rFonts w:cs="Arial"/>
          <w:sz w:val="22"/>
          <w:szCs w:val="22"/>
        </w:rPr>
        <w:t xml:space="preserve"> </w:t>
      </w:r>
      <w:r w:rsidRPr="00A60756">
        <w:rPr>
          <w:bCs/>
          <w:sz w:val="22"/>
          <w:szCs w:val="22"/>
        </w:rPr>
        <w:t>kterým se stanovují maximá</w:t>
      </w:r>
      <w:r w:rsidR="002836FA">
        <w:rPr>
          <w:bCs/>
          <w:sz w:val="22"/>
          <w:szCs w:val="22"/>
        </w:rPr>
        <w:t>lní ceny za</w:t>
      </w:r>
      <w:r w:rsidR="002836FA">
        <w:rPr>
          <w:b/>
          <w:bCs/>
          <w:sz w:val="24"/>
          <w:szCs w:val="24"/>
        </w:rPr>
        <w:t xml:space="preserve"> </w:t>
      </w:r>
      <w:r w:rsidR="002836FA" w:rsidRPr="005625B4">
        <w:rPr>
          <w:bCs/>
          <w:sz w:val="22"/>
          <w:szCs w:val="22"/>
        </w:rPr>
        <w:t>hřbitovní služby poskytované v souvislosti s pronájmem a užíváním veřejného pohřebiště</w:t>
      </w:r>
      <w:r w:rsidR="00760FA0">
        <w:rPr>
          <w:bCs/>
          <w:sz w:val="22"/>
          <w:szCs w:val="22"/>
        </w:rPr>
        <w:t>.</w:t>
      </w:r>
    </w:p>
    <w:p w14:paraId="6D709289" w14:textId="7AB418B6" w:rsidR="003A4971" w:rsidRPr="00A60756" w:rsidRDefault="003A4971" w:rsidP="002836FA">
      <w:pPr>
        <w:rPr>
          <w:rFonts w:cs="Arial"/>
          <w:b/>
          <w:sz w:val="24"/>
          <w:szCs w:val="24"/>
        </w:rPr>
      </w:pPr>
    </w:p>
    <w:p w14:paraId="1F3CC292" w14:textId="79011D92" w:rsidR="005625B4" w:rsidRPr="00A60756" w:rsidRDefault="005625B4" w:rsidP="003A4971">
      <w:pPr>
        <w:jc w:val="both"/>
        <w:rPr>
          <w:rFonts w:cs="Arial"/>
          <w:sz w:val="22"/>
          <w:szCs w:val="22"/>
        </w:rPr>
      </w:pPr>
    </w:p>
    <w:p w14:paraId="0E1F623A" w14:textId="77777777" w:rsidR="003A4971" w:rsidRPr="00A60756" w:rsidRDefault="003A4971" w:rsidP="003A4971">
      <w:pPr>
        <w:jc w:val="center"/>
        <w:rPr>
          <w:rFonts w:cs="Arial"/>
          <w:b/>
          <w:sz w:val="22"/>
          <w:szCs w:val="22"/>
        </w:rPr>
      </w:pPr>
      <w:r w:rsidRPr="00A60756">
        <w:rPr>
          <w:rFonts w:cs="Arial"/>
          <w:b/>
          <w:sz w:val="22"/>
          <w:szCs w:val="22"/>
        </w:rPr>
        <w:t>Čl. 2</w:t>
      </w:r>
    </w:p>
    <w:p w14:paraId="65080716" w14:textId="77777777" w:rsidR="003A4971" w:rsidRPr="00A60756" w:rsidRDefault="003A4971" w:rsidP="003A4971">
      <w:pPr>
        <w:jc w:val="center"/>
        <w:rPr>
          <w:rFonts w:cs="Arial"/>
          <w:b/>
          <w:sz w:val="22"/>
          <w:szCs w:val="22"/>
        </w:rPr>
      </w:pPr>
      <w:r w:rsidRPr="00A60756">
        <w:rPr>
          <w:rFonts w:cs="Arial"/>
          <w:b/>
          <w:sz w:val="22"/>
          <w:szCs w:val="22"/>
        </w:rPr>
        <w:t>Účinnost</w:t>
      </w:r>
    </w:p>
    <w:p w14:paraId="52A0254B" w14:textId="77777777" w:rsidR="002836FA" w:rsidRDefault="002836FA" w:rsidP="003A4971">
      <w:pPr>
        <w:jc w:val="both"/>
        <w:rPr>
          <w:rFonts w:cs="Arial"/>
          <w:sz w:val="22"/>
          <w:szCs w:val="22"/>
        </w:rPr>
      </w:pPr>
    </w:p>
    <w:p w14:paraId="51D7EC55" w14:textId="33C97527" w:rsidR="003A4971" w:rsidRPr="00A60756" w:rsidRDefault="003A4971" w:rsidP="002836FA">
      <w:pPr>
        <w:ind w:hanging="284"/>
        <w:jc w:val="both"/>
        <w:rPr>
          <w:rFonts w:cs="Arial"/>
          <w:sz w:val="22"/>
          <w:szCs w:val="22"/>
        </w:rPr>
      </w:pPr>
      <w:r w:rsidRPr="00A60756">
        <w:rPr>
          <w:rFonts w:cs="Arial"/>
          <w:sz w:val="22"/>
          <w:szCs w:val="22"/>
        </w:rPr>
        <w:t>Toto nařízení nabývá účinnosti patnáctým dnem po vyhlášení.</w:t>
      </w:r>
    </w:p>
    <w:p w14:paraId="63924B73" w14:textId="77777777" w:rsidR="003A4971" w:rsidRPr="00A60756" w:rsidRDefault="003A4971" w:rsidP="003A4971">
      <w:pPr>
        <w:jc w:val="both"/>
        <w:rPr>
          <w:rFonts w:cs="Arial"/>
          <w:sz w:val="22"/>
          <w:szCs w:val="22"/>
        </w:rPr>
      </w:pPr>
    </w:p>
    <w:p w14:paraId="7E6568EB" w14:textId="77777777" w:rsidR="003A4971" w:rsidRPr="00A60756" w:rsidRDefault="003A4971" w:rsidP="003A4971">
      <w:pPr>
        <w:jc w:val="both"/>
        <w:rPr>
          <w:rFonts w:cs="Arial"/>
          <w:sz w:val="22"/>
          <w:szCs w:val="22"/>
        </w:rPr>
      </w:pPr>
    </w:p>
    <w:p w14:paraId="13770007" w14:textId="77777777" w:rsidR="003A4971" w:rsidRPr="00A60756" w:rsidRDefault="003A4971" w:rsidP="003A4971">
      <w:pPr>
        <w:jc w:val="both"/>
        <w:rPr>
          <w:rFonts w:cs="Arial"/>
          <w:sz w:val="22"/>
          <w:szCs w:val="22"/>
        </w:rPr>
      </w:pPr>
    </w:p>
    <w:p w14:paraId="59859B2C" w14:textId="6BCEB850" w:rsidR="002836FA" w:rsidRPr="002836FA" w:rsidRDefault="00B03266" w:rsidP="002836FA">
      <w:pPr>
        <w:ind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Ve Vimperku dne </w:t>
      </w:r>
      <w:proofErr w:type="gramStart"/>
      <w:r>
        <w:rPr>
          <w:rFonts w:cs="Arial"/>
          <w:sz w:val="22"/>
          <w:szCs w:val="22"/>
        </w:rPr>
        <w:t>08.12.2024</w:t>
      </w:r>
      <w:proofErr w:type="gramEnd"/>
    </w:p>
    <w:p w14:paraId="759ECED5" w14:textId="77777777" w:rsidR="002836FA" w:rsidRPr="002836FA" w:rsidRDefault="002836FA" w:rsidP="002836FA">
      <w:pPr>
        <w:rPr>
          <w:rFonts w:cs="Arial"/>
          <w:sz w:val="22"/>
          <w:szCs w:val="22"/>
        </w:rPr>
      </w:pPr>
    </w:p>
    <w:p w14:paraId="6871B823" w14:textId="77777777" w:rsidR="002836FA" w:rsidRPr="002836FA" w:rsidRDefault="002836FA" w:rsidP="002836FA">
      <w:pPr>
        <w:rPr>
          <w:rFonts w:cs="Arial"/>
          <w:sz w:val="22"/>
          <w:szCs w:val="22"/>
        </w:rPr>
      </w:pPr>
    </w:p>
    <w:p w14:paraId="6DB2132B" w14:textId="77777777" w:rsidR="002836FA" w:rsidRPr="002836FA" w:rsidRDefault="002836FA" w:rsidP="002836FA">
      <w:pPr>
        <w:rPr>
          <w:rFonts w:cs="Arial"/>
          <w:sz w:val="22"/>
          <w:szCs w:val="22"/>
        </w:rPr>
      </w:pPr>
    </w:p>
    <w:p w14:paraId="63964D82" w14:textId="77777777" w:rsidR="002836FA" w:rsidRPr="002836FA" w:rsidRDefault="002836FA" w:rsidP="002836FA">
      <w:pPr>
        <w:rPr>
          <w:rFonts w:cs="Arial"/>
          <w:sz w:val="22"/>
          <w:szCs w:val="22"/>
        </w:rPr>
      </w:pPr>
    </w:p>
    <w:p w14:paraId="18285BDB" w14:textId="77777777" w:rsidR="002836FA" w:rsidRPr="002836FA" w:rsidRDefault="002836FA" w:rsidP="002836FA">
      <w:pPr>
        <w:rPr>
          <w:rFonts w:cs="Arial"/>
          <w:sz w:val="22"/>
          <w:szCs w:val="22"/>
        </w:rPr>
      </w:pPr>
    </w:p>
    <w:p w14:paraId="5F589C0D" w14:textId="77777777" w:rsidR="002836FA" w:rsidRPr="002836FA" w:rsidRDefault="002836FA" w:rsidP="002836FA">
      <w:pPr>
        <w:rPr>
          <w:rFonts w:cs="Arial"/>
          <w:sz w:val="22"/>
          <w:szCs w:val="22"/>
        </w:rPr>
      </w:pPr>
    </w:p>
    <w:p w14:paraId="6567811A" w14:textId="5B63D44B" w:rsidR="002836FA" w:rsidRPr="002836FA" w:rsidRDefault="002836FA" w:rsidP="002836FA">
      <w:pPr>
        <w:ind w:left="-284"/>
        <w:rPr>
          <w:rFonts w:cs="Arial"/>
          <w:sz w:val="22"/>
          <w:szCs w:val="22"/>
        </w:rPr>
      </w:pPr>
      <w:r w:rsidRPr="002836FA">
        <w:rPr>
          <w:rFonts w:cs="Arial"/>
          <w:sz w:val="22"/>
          <w:szCs w:val="22"/>
        </w:rPr>
        <w:t>…………………………………</w:t>
      </w:r>
      <w:r w:rsidRPr="002836FA">
        <w:rPr>
          <w:rFonts w:cs="Arial"/>
          <w:sz w:val="22"/>
          <w:szCs w:val="22"/>
        </w:rPr>
        <w:tab/>
      </w:r>
      <w:r w:rsidRPr="002836FA">
        <w:rPr>
          <w:rFonts w:cs="Arial"/>
          <w:sz w:val="22"/>
          <w:szCs w:val="22"/>
        </w:rPr>
        <w:tab/>
      </w:r>
      <w:r w:rsidRPr="002836FA">
        <w:rPr>
          <w:rFonts w:cs="Arial"/>
          <w:sz w:val="22"/>
          <w:szCs w:val="22"/>
        </w:rPr>
        <w:tab/>
      </w:r>
      <w:r w:rsidRPr="002836FA">
        <w:rPr>
          <w:rFonts w:cs="Arial"/>
          <w:sz w:val="22"/>
          <w:szCs w:val="22"/>
        </w:rPr>
        <w:tab/>
        <w:t xml:space="preserve">       </w:t>
      </w:r>
      <w:r>
        <w:rPr>
          <w:rFonts w:cs="Arial"/>
          <w:sz w:val="22"/>
          <w:szCs w:val="22"/>
        </w:rPr>
        <w:t xml:space="preserve">       </w:t>
      </w:r>
      <w:r w:rsidRPr="002836FA">
        <w:rPr>
          <w:rFonts w:cs="Arial"/>
          <w:sz w:val="22"/>
          <w:szCs w:val="22"/>
        </w:rPr>
        <w:t xml:space="preserve"> …………………………………</w:t>
      </w:r>
    </w:p>
    <w:p w14:paraId="4ED0AF3E" w14:textId="7AC9F6FB" w:rsidR="002836FA" w:rsidRPr="002836FA" w:rsidRDefault="002836FA" w:rsidP="002836FA">
      <w:pPr>
        <w:ind w:left="-709" w:firstLine="426"/>
        <w:rPr>
          <w:rFonts w:cs="Arial"/>
          <w:sz w:val="22"/>
          <w:szCs w:val="22"/>
        </w:rPr>
      </w:pPr>
      <w:r w:rsidRPr="002836FA">
        <w:rPr>
          <w:rFonts w:cs="Arial"/>
          <w:sz w:val="22"/>
          <w:szCs w:val="22"/>
        </w:rPr>
        <w:t>Ing. Jaroslava Martanová</w:t>
      </w:r>
      <w:r>
        <w:rPr>
          <w:rFonts w:cs="Arial"/>
          <w:sz w:val="22"/>
          <w:szCs w:val="22"/>
        </w:rPr>
        <w:t xml:space="preserve"> </w:t>
      </w:r>
      <w:r w:rsidR="00B03266">
        <w:rPr>
          <w:rFonts w:cs="Arial"/>
          <w:sz w:val="22"/>
          <w:szCs w:val="22"/>
        </w:rPr>
        <w:t xml:space="preserve">v. r. </w:t>
      </w:r>
      <w:r>
        <w:rPr>
          <w:rFonts w:cs="Arial"/>
          <w:sz w:val="22"/>
          <w:szCs w:val="22"/>
        </w:rPr>
        <w:tab/>
      </w:r>
      <w:r w:rsidRPr="002836FA">
        <w:rPr>
          <w:rFonts w:cs="Arial"/>
          <w:sz w:val="22"/>
          <w:szCs w:val="22"/>
        </w:rPr>
        <w:t xml:space="preserve"> </w:t>
      </w:r>
      <w:r w:rsidRPr="002836FA">
        <w:rPr>
          <w:rFonts w:cs="Arial"/>
          <w:sz w:val="22"/>
          <w:szCs w:val="22"/>
        </w:rPr>
        <w:tab/>
      </w:r>
      <w:r w:rsidRPr="002836FA">
        <w:rPr>
          <w:rFonts w:cs="Arial"/>
          <w:sz w:val="22"/>
          <w:szCs w:val="22"/>
        </w:rPr>
        <w:tab/>
      </w:r>
      <w:r w:rsidRPr="002836FA">
        <w:rPr>
          <w:rFonts w:cs="Arial"/>
          <w:sz w:val="22"/>
          <w:szCs w:val="22"/>
        </w:rPr>
        <w:tab/>
      </w:r>
      <w:r w:rsidRPr="002836FA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    </w:t>
      </w:r>
      <w:r w:rsidRPr="002836FA">
        <w:rPr>
          <w:rFonts w:cs="Arial"/>
          <w:sz w:val="22"/>
          <w:szCs w:val="22"/>
        </w:rPr>
        <w:t>Mgr. Zdeněk Kuncl</w:t>
      </w:r>
      <w:r w:rsidR="00B03266">
        <w:rPr>
          <w:rFonts w:cs="Arial"/>
          <w:sz w:val="22"/>
          <w:szCs w:val="22"/>
        </w:rPr>
        <w:t xml:space="preserve"> v. r. </w:t>
      </w:r>
    </w:p>
    <w:p w14:paraId="36DFAD79" w14:textId="24CDE861" w:rsidR="002836FA" w:rsidRPr="002836FA" w:rsidRDefault="002836FA" w:rsidP="002836FA">
      <w:pPr>
        <w:ind w:hanging="284"/>
        <w:rPr>
          <w:rFonts w:cs="Arial"/>
          <w:sz w:val="22"/>
          <w:szCs w:val="22"/>
        </w:rPr>
      </w:pPr>
      <w:r w:rsidRPr="002836FA">
        <w:rPr>
          <w:rFonts w:cs="Arial"/>
          <w:sz w:val="22"/>
          <w:szCs w:val="22"/>
        </w:rPr>
        <w:t xml:space="preserve">starostka </w:t>
      </w:r>
      <w:r w:rsidRPr="002836FA">
        <w:rPr>
          <w:rFonts w:cs="Arial"/>
          <w:sz w:val="22"/>
          <w:szCs w:val="22"/>
        </w:rPr>
        <w:tab/>
      </w:r>
      <w:r w:rsidRPr="002836FA">
        <w:rPr>
          <w:rFonts w:cs="Arial"/>
          <w:sz w:val="22"/>
          <w:szCs w:val="22"/>
        </w:rPr>
        <w:tab/>
      </w:r>
      <w:r w:rsidRPr="002836FA">
        <w:rPr>
          <w:rFonts w:cs="Arial"/>
          <w:sz w:val="22"/>
          <w:szCs w:val="22"/>
        </w:rPr>
        <w:tab/>
      </w:r>
      <w:r w:rsidRPr="002836FA">
        <w:rPr>
          <w:rFonts w:cs="Arial"/>
          <w:sz w:val="22"/>
          <w:szCs w:val="22"/>
        </w:rPr>
        <w:tab/>
      </w:r>
      <w:r w:rsidRPr="002836FA">
        <w:rPr>
          <w:rFonts w:cs="Arial"/>
          <w:sz w:val="22"/>
          <w:szCs w:val="22"/>
        </w:rPr>
        <w:tab/>
      </w:r>
      <w:r w:rsidRPr="002836FA">
        <w:rPr>
          <w:rFonts w:cs="Arial"/>
          <w:sz w:val="22"/>
          <w:szCs w:val="22"/>
        </w:rPr>
        <w:tab/>
      </w:r>
      <w:r w:rsidRPr="002836FA">
        <w:rPr>
          <w:rFonts w:cs="Arial"/>
          <w:sz w:val="22"/>
          <w:szCs w:val="22"/>
        </w:rPr>
        <w:tab/>
        <w:t xml:space="preserve">        </w:t>
      </w:r>
      <w:r>
        <w:rPr>
          <w:rFonts w:cs="Arial"/>
          <w:sz w:val="22"/>
          <w:szCs w:val="22"/>
        </w:rPr>
        <w:t xml:space="preserve">        </w:t>
      </w:r>
      <w:r w:rsidRPr="002836FA">
        <w:rPr>
          <w:rFonts w:cs="Arial"/>
          <w:sz w:val="22"/>
          <w:szCs w:val="22"/>
        </w:rPr>
        <w:t xml:space="preserve">místostarosta </w:t>
      </w:r>
    </w:p>
    <w:p w14:paraId="585B316F" w14:textId="77777777" w:rsidR="003A4971" w:rsidRPr="002836FA" w:rsidRDefault="003A4971" w:rsidP="003A4971">
      <w:pPr>
        <w:rPr>
          <w:rFonts w:cs="Arial"/>
          <w:sz w:val="22"/>
          <w:szCs w:val="22"/>
        </w:rPr>
      </w:pPr>
    </w:p>
    <w:p w14:paraId="3D844F28" w14:textId="77777777" w:rsidR="003A4971" w:rsidRPr="002836FA" w:rsidRDefault="003A4971" w:rsidP="003A4971">
      <w:pPr>
        <w:rPr>
          <w:rFonts w:cs="Arial"/>
          <w:sz w:val="22"/>
          <w:szCs w:val="22"/>
        </w:rPr>
      </w:pPr>
    </w:p>
    <w:p w14:paraId="17DD9796" w14:textId="77777777" w:rsidR="003A4971" w:rsidRPr="002836FA" w:rsidRDefault="003A4971" w:rsidP="003A4971">
      <w:pPr>
        <w:rPr>
          <w:rFonts w:cs="Arial"/>
          <w:sz w:val="22"/>
          <w:szCs w:val="22"/>
        </w:rPr>
      </w:pPr>
    </w:p>
    <w:p w14:paraId="2B0D181B" w14:textId="77777777" w:rsidR="003A4971" w:rsidRPr="002836FA" w:rsidRDefault="003A4971" w:rsidP="003A4971">
      <w:pPr>
        <w:rPr>
          <w:rFonts w:cs="Arial"/>
          <w:sz w:val="22"/>
          <w:szCs w:val="22"/>
        </w:rPr>
      </w:pPr>
    </w:p>
    <w:p w14:paraId="306289A5" w14:textId="77777777" w:rsidR="003A4971" w:rsidRPr="002836FA" w:rsidRDefault="003A4971" w:rsidP="003A4971">
      <w:pPr>
        <w:rPr>
          <w:rFonts w:cs="Arial"/>
          <w:sz w:val="22"/>
          <w:szCs w:val="22"/>
        </w:rPr>
      </w:pPr>
    </w:p>
    <w:p w14:paraId="4F473D82" w14:textId="2ACAB4AD" w:rsidR="003A4971" w:rsidRPr="002836FA" w:rsidRDefault="003A4971" w:rsidP="002836FA">
      <w:pPr>
        <w:ind w:hanging="284"/>
        <w:rPr>
          <w:rFonts w:cs="Arial"/>
          <w:szCs w:val="22"/>
        </w:rPr>
      </w:pPr>
      <w:r w:rsidRPr="002836FA">
        <w:rPr>
          <w:rFonts w:cs="Arial"/>
          <w:szCs w:val="22"/>
        </w:rPr>
        <w:t>Vyvěšeno na úřední desce dne:</w:t>
      </w:r>
      <w:r w:rsidR="00B03266">
        <w:rPr>
          <w:rFonts w:cs="Arial"/>
          <w:szCs w:val="22"/>
        </w:rPr>
        <w:t xml:space="preserve"> </w:t>
      </w:r>
      <w:proofErr w:type="gramStart"/>
      <w:r w:rsidR="00B03266">
        <w:rPr>
          <w:rFonts w:cs="Arial"/>
          <w:szCs w:val="22"/>
        </w:rPr>
        <w:t>09.12.2024</w:t>
      </w:r>
      <w:proofErr w:type="gramEnd"/>
    </w:p>
    <w:p w14:paraId="7B0F7166" w14:textId="77777777" w:rsidR="003A4971" w:rsidRPr="002836FA" w:rsidRDefault="003A4971" w:rsidP="003A4971">
      <w:pPr>
        <w:rPr>
          <w:rFonts w:cs="Arial"/>
          <w:szCs w:val="22"/>
        </w:rPr>
      </w:pPr>
    </w:p>
    <w:p w14:paraId="1A7E59B5" w14:textId="5732256C" w:rsidR="003A4971" w:rsidRPr="002836FA" w:rsidRDefault="003A4971" w:rsidP="002836FA">
      <w:pPr>
        <w:ind w:hanging="284"/>
        <w:rPr>
          <w:rFonts w:cs="Arial"/>
          <w:szCs w:val="22"/>
        </w:rPr>
      </w:pPr>
      <w:r w:rsidRPr="002836FA">
        <w:rPr>
          <w:rFonts w:cs="Arial"/>
          <w:szCs w:val="22"/>
        </w:rPr>
        <w:t>Sejmuto z úřední desky dne:</w:t>
      </w:r>
      <w:r w:rsidR="00B03266">
        <w:rPr>
          <w:rFonts w:cs="Arial"/>
          <w:szCs w:val="22"/>
        </w:rPr>
        <w:t xml:space="preserve"> 27.12.2024</w:t>
      </w:r>
      <w:bookmarkStart w:id="0" w:name="_GoBack"/>
      <w:bookmarkEnd w:id="0"/>
    </w:p>
    <w:p w14:paraId="7C442DC5" w14:textId="77777777" w:rsidR="003A4971" w:rsidRDefault="003A4971" w:rsidP="003A4971">
      <w:pPr>
        <w:rPr>
          <w:rFonts w:cs="Arial"/>
        </w:rPr>
      </w:pPr>
    </w:p>
    <w:p w14:paraId="0B1B4B92" w14:textId="4D43A666" w:rsidR="002836FA" w:rsidRDefault="002836FA" w:rsidP="00BD72DA">
      <w:pPr>
        <w:ind w:hanging="426"/>
      </w:pPr>
    </w:p>
    <w:sectPr w:rsidR="002836FA" w:rsidSect="002836FA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84EBD" w14:textId="77777777" w:rsidR="00D51191" w:rsidRDefault="00D51191" w:rsidP="003A4971">
      <w:r>
        <w:separator/>
      </w:r>
    </w:p>
  </w:endnote>
  <w:endnote w:type="continuationSeparator" w:id="0">
    <w:p w14:paraId="15C64468" w14:textId="77777777" w:rsidR="00D51191" w:rsidRDefault="00D51191" w:rsidP="003A4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026BB" w14:textId="77777777" w:rsidR="00D51191" w:rsidRDefault="00D51191" w:rsidP="003A4971">
      <w:r>
        <w:separator/>
      </w:r>
    </w:p>
  </w:footnote>
  <w:footnote w:type="continuationSeparator" w:id="0">
    <w:p w14:paraId="3E2FD4F0" w14:textId="77777777" w:rsidR="00D51191" w:rsidRDefault="00D51191" w:rsidP="003A4971">
      <w:r>
        <w:continuationSeparator/>
      </w:r>
    </w:p>
  </w:footnote>
  <w:footnote w:id="1">
    <w:p w14:paraId="63A04BC1" w14:textId="77777777" w:rsidR="003A4971" w:rsidRPr="00D77531" w:rsidRDefault="003A4971" w:rsidP="00BD72DA">
      <w:pPr>
        <w:pStyle w:val="Textpoznpodarou"/>
        <w:ind w:left="-284"/>
        <w:jc w:val="both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550EF8">
        <w:rPr>
          <w:rFonts w:ascii="Arial" w:hAnsi="Arial" w:cs="Arial"/>
        </w:rPr>
        <w:t>§ 11 odst. 2 zákona č. 128/2000 Sb., o obcích (obecní) zřízení, ve znění pozdějších předpisů</w:t>
      </w:r>
      <w:r>
        <w:rPr>
          <w:rFonts w:ascii="Arial" w:hAnsi="Arial" w:cs="Arial"/>
        </w:rPr>
        <w:t>:</w:t>
      </w:r>
      <w:r w:rsidRPr="00550EF8">
        <w:rPr>
          <w:rFonts w:ascii="Arial" w:hAnsi="Arial" w:cs="Arial"/>
        </w:rPr>
        <w:t xml:space="preserve"> </w:t>
      </w:r>
      <w:r w:rsidRPr="00550EF8">
        <w:rPr>
          <w:rFonts w:ascii="Arial" w:hAnsi="Arial" w:cs="Arial"/>
          <w:i/>
        </w:rPr>
        <w:t>„Obec vykonávající rozšířenou působnost (§ 66) může za podmínek stanovených v odstavci 1 vydávat nařízení obce pro správní obvod stanovený zvláštním právním předpisem.“</w:t>
      </w:r>
    </w:p>
  </w:footnote>
  <w:footnote w:id="2">
    <w:p w14:paraId="1787252D" w14:textId="77777777" w:rsidR="003A4971" w:rsidRPr="00D77531" w:rsidRDefault="003A4971" w:rsidP="00BD72DA">
      <w:pPr>
        <w:pStyle w:val="Textpoznpodarou"/>
        <w:ind w:left="-284"/>
        <w:jc w:val="both"/>
      </w:pPr>
      <w:r>
        <w:rPr>
          <w:rStyle w:val="Znakapoznpodarou"/>
        </w:rPr>
        <w:footnoteRef/>
      </w:r>
      <w:r>
        <w:t xml:space="preserve"> N</w:t>
      </w:r>
      <w:r w:rsidRPr="00D77531">
        <w:rPr>
          <w:rFonts w:ascii="Arial" w:hAnsi="Arial" w:cs="Arial"/>
        </w:rPr>
        <w:t>ení-li zřízena rada obce, vydává nařízení obce zastupitelstvo obce – viz § 84 odst. 3 zákona č. 128/2000 Sb., o obcích (obecní) zřízení, ve znění pozdějších předpisů</w:t>
      </w:r>
      <w:r>
        <w:rPr>
          <w:rFonts w:ascii="Arial" w:hAnsi="Arial" w:cs="Arial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971"/>
    <w:rsid w:val="000079D9"/>
    <w:rsid w:val="000D447F"/>
    <w:rsid w:val="002828F5"/>
    <w:rsid w:val="002836FA"/>
    <w:rsid w:val="003A4971"/>
    <w:rsid w:val="003F12C0"/>
    <w:rsid w:val="005625B4"/>
    <w:rsid w:val="00594874"/>
    <w:rsid w:val="005971A1"/>
    <w:rsid w:val="005E760D"/>
    <w:rsid w:val="006A434D"/>
    <w:rsid w:val="00760FA0"/>
    <w:rsid w:val="008E29E9"/>
    <w:rsid w:val="00931211"/>
    <w:rsid w:val="009F7ED1"/>
    <w:rsid w:val="00B03266"/>
    <w:rsid w:val="00BD72DA"/>
    <w:rsid w:val="00BE6C49"/>
    <w:rsid w:val="00C55758"/>
    <w:rsid w:val="00D51191"/>
    <w:rsid w:val="00DF2630"/>
    <w:rsid w:val="00E0691C"/>
    <w:rsid w:val="00E8479C"/>
    <w:rsid w:val="00FD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E214"/>
  <w15:chartTrackingRefBased/>
  <w15:docId w15:val="{B53948B4-83FE-44C6-BEE8-23A3C9CA9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36FA"/>
    <w:pPr>
      <w:spacing w:after="0" w:line="240" w:lineRule="auto"/>
    </w:pPr>
    <w:rPr>
      <w:rFonts w:eastAsia="Calibri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3A4971"/>
    <w:rPr>
      <w:rFonts w:ascii="Times New Roman" w:eastAsia="Times New Roman" w:hAnsi="Times New Roman"/>
    </w:rPr>
  </w:style>
  <w:style w:type="character" w:customStyle="1" w:styleId="TextpoznpodarouChar">
    <w:name w:val="Text pozn. pod čarou Char"/>
    <w:basedOn w:val="Standardnpsmoodstavce"/>
    <w:link w:val="Textpoznpodarou"/>
    <w:rsid w:val="003A497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rsid w:val="003A49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Kuželová Daniela</dc:creator>
  <cp:keywords/>
  <dc:description/>
  <cp:lastModifiedBy>Láchová Petra</cp:lastModifiedBy>
  <cp:revision>21</cp:revision>
  <cp:lastPrinted>2024-12-09T09:52:00Z</cp:lastPrinted>
  <dcterms:created xsi:type="dcterms:W3CDTF">2024-09-16T07:19:00Z</dcterms:created>
  <dcterms:modified xsi:type="dcterms:W3CDTF">2024-12-09T09:53:00Z</dcterms:modified>
</cp:coreProperties>
</file>