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FAC75" w14:textId="77777777" w:rsidR="00AE5AD0" w:rsidRDefault="00AE5AD0" w:rsidP="00B44C7A">
      <w:pPr>
        <w:framePr w:w="9129" w:h="3742" w:hSpace="142" w:wrap="around" w:vAnchor="page" w:hAnchor="page" w:xAlign="center" w:yAlign="center" w:anchorLock="1"/>
        <w:shd w:val="pct25" w:color="auto" w:fill="auto"/>
        <w:jc w:val="center"/>
        <w:rPr>
          <w:b/>
          <w:caps/>
          <w:sz w:val="48"/>
        </w:rPr>
      </w:pPr>
    </w:p>
    <w:p w14:paraId="123800BD" w14:textId="77777777" w:rsidR="00AE5AD0" w:rsidRDefault="00AE5AD0" w:rsidP="00B44C7A">
      <w:pPr>
        <w:framePr w:w="9129" w:h="3742" w:hSpace="142" w:wrap="around" w:vAnchor="page" w:hAnchor="page" w:xAlign="center" w:yAlign="center" w:anchorLock="1"/>
        <w:shd w:val="pct25" w:color="auto" w:fill="auto"/>
        <w:jc w:val="center"/>
        <w:rPr>
          <w:b/>
          <w:caps/>
          <w:sz w:val="48"/>
        </w:rPr>
      </w:pPr>
    </w:p>
    <w:p w14:paraId="09810C6F" w14:textId="77777777" w:rsidR="00AE5AD0" w:rsidRDefault="00AE5AD0" w:rsidP="00B44C7A">
      <w:pPr>
        <w:framePr w:w="9129" w:h="3742" w:hSpace="142" w:wrap="around" w:vAnchor="page" w:hAnchor="page" w:xAlign="center" w:yAlign="center" w:anchorLock="1"/>
        <w:shd w:val="pct25" w:color="auto" w:fill="auto"/>
        <w:jc w:val="center"/>
        <w:rPr>
          <w:b/>
          <w:caps/>
          <w:sz w:val="48"/>
        </w:rPr>
      </w:pPr>
    </w:p>
    <w:p w14:paraId="36C6B386" w14:textId="77777777" w:rsidR="00D86D43" w:rsidRDefault="00D86D43" w:rsidP="00B44C7A">
      <w:pPr>
        <w:framePr w:w="9129" w:h="3742" w:hSpace="142" w:wrap="around" w:vAnchor="page" w:hAnchor="page" w:xAlign="center" w:yAlign="center" w:anchorLock="1"/>
        <w:shd w:val="pct25" w:color="auto" w:fill="auto"/>
        <w:jc w:val="center"/>
        <w:rPr>
          <w:b/>
          <w:caps/>
          <w:sz w:val="48"/>
        </w:rPr>
      </w:pPr>
      <w:r>
        <w:rPr>
          <w:b/>
          <w:caps/>
          <w:sz w:val="48"/>
        </w:rPr>
        <w:t>Nařízení Města Tábora</w:t>
      </w:r>
    </w:p>
    <w:p w14:paraId="7FE1F42B" w14:textId="77777777" w:rsidR="00D86D43" w:rsidRDefault="00D86D43" w:rsidP="00B44C7A">
      <w:pPr>
        <w:framePr w:w="9129" w:h="3742" w:hSpace="142" w:wrap="around" w:vAnchor="page" w:hAnchor="page" w:xAlign="center" w:yAlign="center" w:anchorLock="1"/>
        <w:shd w:val="pct25" w:color="auto" w:fill="auto"/>
        <w:jc w:val="center"/>
        <w:rPr>
          <w:b/>
          <w:caps/>
          <w:sz w:val="48"/>
        </w:rPr>
      </w:pPr>
    </w:p>
    <w:p w14:paraId="1A610352" w14:textId="77777777" w:rsidR="001957FD" w:rsidRPr="00B44C7A" w:rsidRDefault="001957FD" w:rsidP="00B44C7A">
      <w:pPr>
        <w:framePr w:w="9129" w:h="3742" w:hSpace="142" w:wrap="around" w:vAnchor="page" w:hAnchor="page" w:xAlign="center" w:yAlign="center" w:anchorLock="1"/>
        <w:shd w:val="pct25" w:color="auto" w:fill="auto"/>
        <w:jc w:val="center"/>
        <w:rPr>
          <w:b/>
          <w:caps/>
          <w:sz w:val="32"/>
        </w:rPr>
      </w:pPr>
      <w:r w:rsidRPr="00B44C7A">
        <w:rPr>
          <w:b/>
          <w:caps/>
          <w:sz w:val="32"/>
        </w:rPr>
        <w:t xml:space="preserve">o rozsahu, způsobu a lhůtách zmírňování závad ve </w:t>
      </w:r>
      <w:r w:rsidR="00F77B27">
        <w:rPr>
          <w:b/>
          <w:caps/>
          <w:sz w:val="32"/>
        </w:rPr>
        <w:t xml:space="preserve">sjízdnosti a </w:t>
      </w:r>
      <w:r w:rsidRPr="00B44C7A">
        <w:rPr>
          <w:b/>
          <w:caps/>
          <w:sz w:val="32"/>
        </w:rPr>
        <w:t>schůdnosti místních komunikací</w:t>
      </w:r>
      <w:r>
        <w:rPr>
          <w:b/>
          <w:caps/>
          <w:sz w:val="32"/>
        </w:rPr>
        <w:t xml:space="preserve"> a průjezdních úseků silnic a o vymezení úseků místních komunikací, na kterých se </w:t>
      </w:r>
      <w:r w:rsidR="00F77B27">
        <w:rPr>
          <w:b/>
          <w:caps/>
          <w:sz w:val="32"/>
        </w:rPr>
        <w:t xml:space="preserve">pro jejich malý dopravní význam </w:t>
      </w:r>
      <w:r>
        <w:rPr>
          <w:b/>
          <w:caps/>
          <w:sz w:val="32"/>
        </w:rPr>
        <w:t>nezajišťuje sjízdnost a schůdnost odstraňováním sněhu a náledí</w:t>
      </w:r>
    </w:p>
    <w:p w14:paraId="16C91145" w14:textId="77777777" w:rsidR="00D86D43" w:rsidRPr="00B44C7A" w:rsidRDefault="00D86D43" w:rsidP="00B44C7A">
      <w:pPr>
        <w:framePr w:w="9129" w:h="3742" w:hSpace="142" w:wrap="around" w:vAnchor="page" w:hAnchor="page" w:xAlign="center" w:yAlign="center" w:anchorLock="1"/>
        <w:shd w:val="pct25" w:color="auto" w:fill="auto"/>
        <w:jc w:val="center"/>
        <w:rPr>
          <w:b/>
          <w:caps/>
          <w:sz w:val="10"/>
        </w:rPr>
      </w:pPr>
      <w:r w:rsidRPr="00B44C7A">
        <w:rPr>
          <w:b/>
          <w:caps/>
          <w:sz w:val="10"/>
        </w:rPr>
        <w:t> </w:t>
      </w:r>
    </w:p>
    <w:p w14:paraId="3AA84B8C" w14:textId="77777777" w:rsidR="00D86D43" w:rsidRDefault="00D86D43" w:rsidP="00B44C7A">
      <w:pPr>
        <w:framePr w:w="9129" w:h="3742" w:hSpace="142" w:wrap="around" w:vAnchor="page" w:hAnchor="page" w:xAlign="center" w:yAlign="center" w:anchorLock="1"/>
        <w:shd w:val="pct25" w:color="auto" w:fill="auto"/>
        <w:jc w:val="center"/>
        <w:rPr>
          <w:caps/>
          <w:sz w:val="48"/>
        </w:rPr>
      </w:pPr>
      <w:r>
        <w:rPr>
          <w:caps/>
          <w:sz w:val="48"/>
        </w:rPr>
        <w:t> </w:t>
      </w:r>
    </w:p>
    <w:p w14:paraId="65671EA3" w14:textId="77777777" w:rsidR="00D86D43" w:rsidRDefault="00D86D43" w:rsidP="00B44C7A">
      <w:pPr>
        <w:framePr w:w="9129" w:h="3742" w:hSpace="142" w:wrap="around" w:vAnchor="page" w:hAnchor="page" w:xAlign="center" w:yAlign="center" w:anchorLock="1"/>
        <w:shd w:val="pct25" w:color="auto" w:fill="auto"/>
        <w:jc w:val="center"/>
        <w:rPr>
          <w:caps/>
          <w:sz w:val="48"/>
        </w:rPr>
      </w:pPr>
      <w:r>
        <w:rPr>
          <w:caps/>
          <w:sz w:val="48"/>
        </w:rPr>
        <w:t> </w:t>
      </w:r>
    </w:p>
    <w:p w14:paraId="400F38D1" w14:textId="77777777" w:rsidR="00D86D43" w:rsidRDefault="00D86D43" w:rsidP="00B44C7A">
      <w:pPr>
        <w:framePr w:w="9129" w:h="3742" w:hSpace="142" w:wrap="around" w:vAnchor="page" w:hAnchor="page" w:xAlign="center" w:yAlign="center" w:anchorLock="1"/>
        <w:shd w:val="pct25" w:color="auto" w:fill="auto"/>
        <w:jc w:val="center"/>
        <w:rPr>
          <w:caps/>
          <w:sz w:val="48"/>
        </w:rPr>
      </w:pPr>
      <w:r>
        <w:rPr>
          <w:caps/>
          <w:sz w:val="48"/>
        </w:rPr>
        <w:t> </w:t>
      </w:r>
    </w:p>
    <w:p w14:paraId="23038F75" w14:textId="77777777" w:rsidR="00D86D43" w:rsidRDefault="00D86D43" w:rsidP="00B44C7A">
      <w:pPr>
        <w:framePr w:w="9129" w:h="3742" w:hSpace="142" w:wrap="around" w:vAnchor="page" w:hAnchor="page" w:xAlign="center" w:yAlign="center" w:anchorLock="1"/>
        <w:shd w:val="pct25" w:color="auto" w:fill="auto"/>
        <w:jc w:val="center"/>
        <w:rPr>
          <w:caps/>
          <w:sz w:val="48"/>
        </w:rPr>
      </w:pPr>
      <w:r>
        <w:rPr>
          <w:caps/>
          <w:sz w:val="48"/>
        </w:rPr>
        <w:t> </w:t>
      </w:r>
    </w:p>
    <w:p w14:paraId="5AA333B3" w14:textId="77777777" w:rsidR="00D86D43" w:rsidRDefault="00D86D43" w:rsidP="00B44C7A">
      <w:pPr>
        <w:framePr w:w="9129" w:h="3742" w:hSpace="142" w:wrap="around" w:vAnchor="page" w:hAnchor="page" w:xAlign="center" w:yAlign="center" w:anchorLock="1"/>
        <w:shd w:val="pct25" w:color="auto" w:fill="auto"/>
        <w:jc w:val="center"/>
        <w:rPr>
          <w:caps/>
          <w:sz w:val="48"/>
        </w:rPr>
      </w:pPr>
      <w:r>
        <w:rPr>
          <w:caps/>
          <w:sz w:val="48"/>
        </w:rPr>
        <w:t> </w:t>
      </w:r>
    </w:p>
    <w:p w14:paraId="42033CB5" w14:textId="77777777" w:rsidR="00D86D43" w:rsidRDefault="00D86D43" w:rsidP="00B44C7A">
      <w:pPr>
        <w:framePr w:w="9129" w:h="3742" w:hSpace="142" w:wrap="around" w:vAnchor="page" w:hAnchor="page" w:xAlign="center" w:yAlign="center" w:anchorLock="1"/>
        <w:shd w:val="pct25" w:color="auto" w:fill="auto"/>
        <w:jc w:val="center"/>
        <w:rPr>
          <w:caps/>
          <w:sz w:val="48"/>
        </w:rPr>
      </w:pPr>
      <w:r>
        <w:rPr>
          <w:caps/>
          <w:sz w:val="48"/>
        </w:rPr>
        <w:t> </w:t>
      </w:r>
    </w:p>
    <w:p w14:paraId="113CCE10" w14:textId="77777777" w:rsidR="00D86D43" w:rsidRDefault="00D86D43" w:rsidP="00B44C7A">
      <w:pPr>
        <w:framePr w:w="9129" w:h="3742" w:hSpace="142" w:wrap="around" w:vAnchor="page" w:hAnchor="page" w:xAlign="center" w:yAlign="center" w:anchorLock="1"/>
        <w:shd w:val="pct25" w:color="auto" w:fill="auto"/>
        <w:jc w:val="center"/>
        <w:rPr>
          <w:caps/>
          <w:sz w:val="48"/>
        </w:rPr>
      </w:pPr>
      <w:r>
        <w:rPr>
          <w:caps/>
          <w:sz w:val="48"/>
        </w:rPr>
        <w:t> </w:t>
      </w:r>
    </w:p>
    <w:p w14:paraId="64B9FB46" w14:textId="4BEEED96" w:rsidR="00D86D43" w:rsidRPr="00AE5AD0" w:rsidRDefault="00D86D43" w:rsidP="00B44C7A">
      <w:pPr>
        <w:pStyle w:val="uvod"/>
        <w:rPr>
          <w:color w:val="auto"/>
        </w:rPr>
      </w:pPr>
      <w:r>
        <w:rPr>
          <w:b w:val="0"/>
        </w:rPr>
        <w:br w:type="page"/>
      </w:r>
      <w:r w:rsidRPr="00AE5AD0">
        <w:rPr>
          <w:color w:val="auto"/>
        </w:rPr>
        <w:lastRenderedPageBreak/>
        <w:t xml:space="preserve">Rada města Tábora vydává </w:t>
      </w:r>
      <w:r w:rsidR="001957FD" w:rsidRPr="00AE5AD0">
        <w:rPr>
          <w:color w:val="auto"/>
        </w:rPr>
        <w:t xml:space="preserve">usnesením č. </w:t>
      </w:r>
      <w:r w:rsidR="00DE759E">
        <w:rPr>
          <w:color w:val="auto"/>
        </w:rPr>
        <w:t>1079</w:t>
      </w:r>
      <w:r w:rsidR="00E206ED" w:rsidRPr="00AE5AD0">
        <w:rPr>
          <w:color w:val="auto"/>
        </w:rPr>
        <w:t>/</w:t>
      </w:r>
      <w:r w:rsidR="00DE759E">
        <w:rPr>
          <w:color w:val="auto"/>
        </w:rPr>
        <w:t>23</w:t>
      </w:r>
      <w:r w:rsidR="00E206ED" w:rsidRPr="00AE5AD0">
        <w:rPr>
          <w:color w:val="auto"/>
        </w:rPr>
        <w:t>/</w:t>
      </w:r>
      <w:r w:rsidR="00DE759E">
        <w:rPr>
          <w:color w:val="auto"/>
        </w:rPr>
        <w:t>20</w:t>
      </w:r>
      <w:r w:rsidR="0030716B">
        <w:rPr>
          <w:color w:val="auto"/>
        </w:rPr>
        <w:t>23</w:t>
      </w:r>
      <w:r w:rsidR="001957FD" w:rsidRPr="00AE5AD0">
        <w:rPr>
          <w:color w:val="auto"/>
        </w:rPr>
        <w:t xml:space="preserve"> ze dne </w:t>
      </w:r>
      <w:r w:rsidR="0030716B">
        <w:rPr>
          <w:color w:val="auto"/>
        </w:rPr>
        <w:t>20</w:t>
      </w:r>
      <w:r w:rsidR="008E7B61" w:rsidRPr="00AE5AD0">
        <w:rPr>
          <w:color w:val="auto"/>
        </w:rPr>
        <w:t>.</w:t>
      </w:r>
      <w:r w:rsidR="00D63F08" w:rsidRPr="00AE5AD0">
        <w:rPr>
          <w:color w:val="auto"/>
        </w:rPr>
        <w:t xml:space="preserve"> 11</w:t>
      </w:r>
      <w:r w:rsidR="008E7B61" w:rsidRPr="00AE5AD0">
        <w:rPr>
          <w:color w:val="auto"/>
        </w:rPr>
        <w:t>. 20</w:t>
      </w:r>
      <w:r w:rsidR="0030716B">
        <w:rPr>
          <w:color w:val="auto"/>
        </w:rPr>
        <w:t>23</w:t>
      </w:r>
      <w:r w:rsidR="008E7B61" w:rsidRPr="00AE5AD0">
        <w:rPr>
          <w:color w:val="auto"/>
        </w:rPr>
        <w:t xml:space="preserve"> </w:t>
      </w:r>
      <w:r w:rsidR="0074060B" w:rsidRPr="00AE5AD0">
        <w:rPr>
          <w:color w:val="auto"/>
        </w:rPr>
        <w:t xml:space="preserve">v souladu </w:t>
      </w:r>
      <w:r w:rsidR="00436DAC">
        <w:rPr>
          <w:color w:val="auto"/>
        </w:rPr>
        <w:t xml:space="preserve">            </w:t>
      </w:r>
      <w:r w:rsidR="0074060B" w:rsidRPr="00AE5AD0">
        <w:rPr>
          <w:color w:val="auto"/>
        </w:rPr>
        <w:t>s ustanovením § 11 ods</w:t>
      </w:r>
      <w:r w:rsidR="001A48B9" w:rsidRPr="00AE5AD0">
        <w:rPr>
          <w:color w:val="auto"/>
        </w:rPr>
        <w:t>t</w:t>
      </w:r>
      <w:r w:rsidR="0074060B" w:rsidRPr="00AE5AD0">
        <w:rPr>
          <w:color w:val="auto"/>
        </w:rPr>
        <w:t xml:space="preserve">. 1 a § 102 </w:t>
      </w:r>
      <w:r w:rsidRPr="00AE5AD0">
        <w:rPr>
          <w:color w:val="auto"/>
        </w:rPr>
        <w:t xml:space="preserve">odst. 2 písm. d) zákona 128/2000 Sb., o obcích, </w:t>
      </w:r>
      <w:r w:rsidR="0074060B" w:rsidRPr="00AE5AD0">
        <w:rPr>
          <w:color w:val="auto"/>
        </w:rPr>
        <w:t>ve znění pozdějších předpisů a dále v souladu s § 27 ods</w:t>
      </w:r>
      <w:r w:rsidR="001A48B9" w:rsidRPr="00AE5AD0">
        <w:rPr>
          <w:color w:val="auto"/>
        </w:rPr>
        <w:t>t</w:t>
      </w:r>
      <w:r w:rsidR="0074060B" w:rsidRPr="00AE5AD0">
        <w:rPr>
          <w:color w:val="auto"/>
        </w:rPr>
        <w:t>. 5 a 7 zákona č. 13/1997 Sb., o pozemních komunikacích, ve znění pozdějších předpisů,</w:t>
      </w:r>
      <w:r w:rsidRPr="00AE5AD0">
        <w:rPr>
          <w:color w:val="auto"/>
        </w:rPr>
        <w:t xml:space="preserve"> toto nařízení</w:t>
      </w:r>
      <w:r w:rsidRPr="00AE5AD0">
        <w:rPr>
          <w:b w:val="0"/>
          <w:color w:val="auto"/>
        </w:rPr>
        <w:t>:</w:t>
      </w:r>
      <w:r w:rsidRPr="00AE5AD0">
        <w:rPr>
          <w:color w:val="auto"/>
        </w:rPr>
        <w:t> </w:t>
      </w:r>
    </w:p>
    <w:p w14:paraId="4DE9A6DD" w14:textId="77777777" w:rsidR="00916ADC" w:rsidRPr="00EB3EEC" w:rsidRDefault="00916ADC" w:rsidP="00B44C7A">
      <w:pPr>
        <w:pStyle w:val="cast"/>
      </w:pPr>
    </w:p>
    <w:p w14:paraId="17B33E7C" w14:textId="77777777" w:rsidR="00D86D43" w:rsidRDefault="00D86D43" w:rsidP="000516C4">
      <w:pPr>
        <w:jc w:val="center"/>
        <w:rPr>
          <w:b/>
          <w:sz w:val="28"/>
        </w:rPr>
      </w:pPr>
      <w:r>
        <w:rPr>
          <w:sz w:val="28"/>
        </w:rPr>
        <w:t>Článek 1.</w:t>
      </w:r>
    </w:p>
    <w:p w14:paraId="5270D87D" w14:textId="77777777" w:rsidR="00D86D43" w:rsidRDefault="00D86D43" w:rsidP="00AF47BB">
      <w:pPr>
        <w:pStyle w:val="Nadpis8"/>
      </w:pPr>
      <w:r>
        <w:t>Základní ustanovení</w:t>
      </w:r>
    </w:p>
    <w:p w14:paraId="4E2E0B27" w14:textId="77777777" w:rsidR="00D86D43" w:rsidRDefault="00D86D43" w:rsidP="00B44C7A">
      <w:pPr>
        <w:jc w:val="both"/>
        <w:rPr>
          <w:b/>
          <w:sz w:val="28"/>
        </w:rPr>
      </w:pPr>
      <w:r>
        <w:rPr>
          <w:b/>
          <w:sz w:val="28"/>
        </w:rPr>
        <w:t> </w:t>
      </w:r>
    </w:p>
    <w:p w14:paraId="576EA58B" w14:textId="77777777" w:rsidR="00D86D43" w:rsidRDefault="00506D9E" w:rsidP="008B58FD">
      <w:pPr>
        <w:jc w:val="both"/>
      </w:pPr>
      <w:r>
        <w:t>Tímto nařízením se</w:t>
      </w:r>
      <w:r w:rsidR="00D86D43">
        <w:t>:</w:t>
      </w:r>
    </w:p>
    <w:p w14:paraId="4AD19F2F" w14:textId="77777777" w:rsidR="00D86D43" w:rsidRDefault="00506D9E" w:rsidP="000516C4">
      <w:pPr>
        <w:numPr>
          <w:ilvl w:val="0"/>
          <w:numId w:val="5"/>
        </w:numPr>
        <w:jc w:val="both"/>
      </w:pPr>
      <w:r>
        <w:t>Stanoví v</w:t>
      </w:r>
      <w:r w:rsidR="009C3A2F">
        <w:t> souladu s § 27 ods</w:t>
      </w:r>
      <w:r w:rsidR="004579FD">
        <w:t>t</w:t>
      </w:r>
      <w:r w:rsidR="009C3A2F">
        <w:t xml:space="preserve">. 7 zákona č. 13/1997 Sb., o pozemních komunikacích </w:t>
      </w:r>
      <w:r>
        <w:t>a s § 41, § 42 ods</w:t>
      </w:r>
      <w:r w:rsidR="004579FD">
        <w:t>t</w:t>
      </w:r>
      <w:r w:rsidR="00E361DB">
        <w:t xml:space="preserve">. 2 </w:t>
      </w:r>
      <w:r>
        <w:t xml:space="preserve">a § 46 vyhlášky č. 104/1997 Sb., kterou se provádí zákon o pozemních komunikacích </w:t>
      </w:r>
      <w:r w:rsidR="00D86D43" w:rsidRPr="00B44C7A">
        <w:rPr>
          <w:b/>
        </w:rPr>
        <w:t xml:space="preserve">rozsah, způsob a lhůty </w:t>
      </w:r>
      <w:r w:rsidR="0074060B" w:rsidRPr="00B44C7A">
        <w:rPr>
          <w:b/>
        </w:rPr>
        <w:t xml:space="preserve">zmírňování </w:t>
      </w:r>
      <w:r w:rsidR="00D86D43" w:rsidRPr="00B44C7A">
        <w:rPr>
          <w:b/>
        </w:rPr>
        <w:t>závad ve sjízdnosti a místních komunikací</w:t>
      </w:r>
      <w:r w:rsidR="00E8595F">
        <w:rPr>
          <w:b/>
        </w:rPr>
        <w:t xml:space="preserve">, </w:t>
      </w:r>
      <w:r w:rsidR="00E8595F" w:rsidRPr="0059746C">
        <w:rPr>
          <w:b/>
        </w:rPr>
        <w:t xml:space="preserve">průjezdních úseků </w:t>
      </w:r>
      <w:r w:rsidR="00E8595F">
        <w:t>silnic</w:t>
      </w:r>
      <w:r w:rsidR="00D86D43" w:rsidRPr="00B44C7A">
        <w:rPr>
          <w:b/>
        </w:rPr>
        <w:t xml:space="preserve"> a</w:t>
      </w:r>
      <w:r w:rsidRPr="00B44C7A">
        <w:rPr>
          <w:b/>
        </w:rPr>
        <w:t xml:space="preserve"> schůdnosti </w:t>
      </w:r>
      <w:r w:rsidR="00D86D43" w:rsidRPr="00B44C7A">
        <w:rPr>
          <w:b/>
        </w:rPr>
        <w:t>chodníků</w:t>
      </w:r>
      <w:r w:rsidR="00E8595F">
        <w:t xml:space="preserve"> </w:t>
      </w:r>
      <w:r>
        <w:t>(včetně přechodů pro chodce, schodišť a prostorů autobusových zastávek</w:t>
      </w:r>
      <w:r w:rsidR="000516C4">
        <w:t xml:space="preserve"> na nich umístěných</w:t>
      </w:r>
      <w:r>
        <w:t xml:space="preserve">) </w:t>
      </w:r>
      <w:r w:rsidRPr="00B44C7A">
        <w:rPr>
          <w:b/>
        </w:rPr>
        <w:t>na území města Tábora.</w:t>
      </w:r>
    </w:p>
    <w:p w14:paraId="66D4B82C" w14:textId="77777777" w:rsidR="009C3A2F" w:rsidRDefault="00506D9E" w:rsidP="006B77AF">
      <w:pPr>
        <w:numPr>
          <w:ilvl w:val="0"/>
          <w:numId w:val="5"/>
        </w:numPr>
        <w:jc w:val="both"/>
      </w:pPr>
      <w:r>
        <w:t>Vymezují v souladu s § 27 ods</w:t>
      </w:r>
      <w:r w:rsidR="004579FD">
        <w:t>t</w:t>
      </w:r>
      <w:r>
        <w:t>. 5 zákona č. 13/1997 Sb., o pozemních komunikacích a s § 42 ods</w:t>
      </w:r>
      <w:r w:rsidR="004579FD">
        <w:t>t</w:t>
      </w:r>
      <w:r>
        <w:t xml:space="preserve">. 2 písm. d) vyhlášky č. 104/1997 Sb., kterou se provádí zákon o pozemních komunikacích, </w:t>
      </w:r>
      <w:r w:rsidR="003F2023">
        <w:t xml:space="preserve">úseky </w:t>
      </w:r>
      <w:r>
        <w:rPr>
          <w:b/>
        </w:rPr>
        <w:t>místní</w:t>
      </w:r>
      <w:r w:rsidR="003F2023">
        <w:rPr>
          <w:b/>
        </w:rPr>
        <w:t>ch komunikací a chodníků</w:t>
      </w:r>
      <w:r>
        <w:rPr>
          <w:b/>
        </w:rPr>
        <w:t xml:space="preserve"> na území města Tábora, na kterých se nezajišťuje sjízdnost a schůdnost pro jejich malý dopravní význam (zejména odstraňování sněhu a náledí).</w:t>
      </w:r>
    </w:p>
    <w:p w14:paraId="09AA519F" w14:textId="77777777" w:rsidR="00D86D43" w:rsidRDefault="00D86D43" w:rsidP="00E8595F">
      <w:pPr>
        <w:jc w:val="both"/>
        <w:rPr>
          <w:sz w:val="28"/>
        </w:rPr>
      </w:pPr>
      <w:r>
        <w:rPr>
          <w:sz w:val="28"/>
        </w:rPr>
        <w:t> </w:t>
      </w:r>
    </w:p>
    <w:p w14:paraId="6609E7DF" w14:textId="77777777" w:rsidR="00D86D43" w:rsidRDefault="00D86D43" w:rsidP="00E95C19">
      <w:pPr>
        <w:jc w:val="center"/>
        <w:rPr>
          <w:sz w:val="28"/>
        </w:rPr>
      </w:pPr>
      <w:r>
        <w:rPr>
          <w:sz w:val="28"/>
        </w:rPr>
        <w:t>Článek 2.</w:t>
      </w:r>
    </w:p>
    <w:p w14:paraId="25114F2C" w14:textId="77777777" w:rsidR="00D86D43" w:rsidRDefault="00D86D43" w:rsidP="00160301">
      <w:pPr>
        <w:jc w:val="center"/>
        <w:rPr>
          <w:b/>
          <w:sz w:val="28"/>
        </w:rPr>
      </w:pPr>
      <w:r>
        <w:rPr>
          <w:b/>
          <w:sz w:val="28"/>
        </w:rPr>
        <w:t>Vymezení základních pojmů</w:t>
      </w:r>
    </w:p>
    <w:p w14:paraId="241719D0" w14:textId="77777777" w:rsidR="00D86D43" w:rsidRDefault="00D86D43" w:rsidP="00B44C7A">
      <w:pPr>
        <w:jc w:val="both"/>
        <w:rPr>
          <w:b/>
          <w:sz w:val="28"/>
        </w:rPr>
      </w:pPr>
      <w:r>
        <w:rPr>
          <w:b/>
          <w:sz w:val="28"/>
        </w:rPr>
        <w:t> </w:t>
      </w:r>
    </w:p>
    <w:p w14:paraId="2545F756" w14:textId="77777777" w:rsidR="00DD13DC" w:rsidRDefault="00DD13DC" w:rsidP="008B58FD">
      <w:pPr>
        <w:jc w:val="both"/>
      </w:pPr>
      <w:r w:rsidRPr="00DD13DC">
        <w:t>(1)</w:t>
      </w:r>
      <w:r>
        <w:t xml:space="preserve"> </w:t>
      </w:r>
      <w:r w:rsidR="00734D92">
        <w:t>Zimní údržbou pozemních komunikací se rozumí zmírňování závad vznikajících povětrnostními vlivy a podmínkami za zimních situací ve sjízdnosti komunikací a ve schůdnosti místních komunikací a průjezdních úseků silnic.</w:t>
      </w:r>
      <w:r w:rsidR="00734D92">
        <w:rPr>
          <w:rStyle w:val="Znakapoznpodarou"/>
        </w:rPr>
        <w:t>[1]</w:t>
      </w:r>
    </w:p>
    <w:p w14:paraId="082E6F9E" w14:textId="77777777" w:rsidR="004549DF" w:rsidRDefault="004549DF" w:rsidP="000516C4">
      <w:pPr>
        <w:jc w:val="both"/>
      </w:pPr>
    </w:p>
    <w:p w14:paraId="787CBDE9" w14:textId="77777777" w:rsidR="00916ADC" w:rsidRDefault="004549DF" w:rsidP="006B77AF">
      <w:pPr>
        <w:jc w:val="both"/>
      </w:pPr>
      <w:r>
        <w:t>(2) Chodníkem se rozumí místní komunikace IV. třídy, která je nepřístupná provozu silničních motorových vozidel nebo na které je umožněn smíšený provoz.</w:t>
      </w:r>
    </w:p>
    <w:p w14:paraId="648E98B7" w14:textId="77777777" w:rsidR="00C53156" w:rsidRDefault="00C53156" w:rsidP="006B77AF">
      <w:pPr>
        <w:jc w:val="both"/>
      </w:pPr>
    </w:p>
    <w:p w14:paraId="4D859519" w14:textId="77777777" w:rsidR="000B3AC3" w:rsidRDefault="004549DF" w:rsidP="00E8595F">
      <w:pPr>
        <w:jc w:val="both"/>
      </w:pPr>
      <w:r>
        <w:t>(3</w:t>
      </w:r>
      <w:r w:rsidR="00C53156">
        <w:t xml:space="preserve">) Období zimní údržby začíná </w:t>
      </w:r>
      <w:r w:rsidR="00191625">
        <w:t>v souladu s</w:t>
      </w:r>
      <w:r w:rsidR="008B58FD">
        <w:t xml:space="preserve"> </w:t>
      </w:r>
      <w:r w:rsidR="00191625">
        <w:t>vyhláškou</w:t>
      </w:r>
      <w:r w:rsidR="008B58FD">
        <w:t xml:space="preserve"> č. 104/1997 Sb., kterou se provádí zákon o pozemních komunikacích </w:t>
      </w:r>
      <w:r w:rsidR="00C53156">
        <w:t xml:space="preserve">kalendářně 1. listopadu a končí 31. března následujícího roku. </w:t>
      </w:r>
      <w:r w:rsidR="00DE6CE3">
        <w:t>Rozsah a způsob provádění zimní údržby v tomto období je</w:t>
      </w:r>
      <w:r w:rsidR="008B58FD">
        <w:t xml:space="preserve"> </w:t>
      </w:r>
      <w:r w:rsidR="00DE6CE3">
        <w:t>definován</w:t>
      </w:r>
      <w:r w:rsidR="008B58FD">
        <w:t xml:space="preserve"> v</w:t>
      </w:r>
      <w:r w:rsidR="009F3280">
        <w:t xml:space="preserve"> příloze č. 1 „</w:t>
      </w:r>
      <w:r w:rsidR="009F3280" w:rsidRPr="0076089F">
        <w:rPr>
          <w:szCs w:val="24"/>
        </w:rPr>
        <w:t>Úseky udržovaných místních komunikací</w:t>
      </w:r>
      <w:r w:rsidR="009F3280" w:rsidRPr="001B1D98">
        <w:rPr>
          <w:szCs w:val="24"/>
        </w:rPr>
        <w:t>“</w:t>
      </w:r>
      <w:r w:rsidR="008B58FD">
        <w:t xml:space="preserve"> </w:t>
      </w:r>
      <w:r w:rsidR="009F3280">
        <w:t>a příloze č. 2 „Plán</w:t>
      </w:r>
      <w:r w:rsidR="008B58FD">
        <w:t xml:space="preserve"> zimní údržby</w:t>
      </w:r>
      <w:r w:rsidR="000351D8">
        <w:t xml:space="preserve"> </w:t>
      </w:r>
      <w:r w:rsidR="00960529">
        <w:t xml:space="preserve">místních komunikací </w:t>
      </w:r>
      <w:r w:rsidR="000351D8">
        <w:t>pro město Tábor</w:t>
      </w:r>
      <w:r w:rsidR="008B58FD">
        <w:t>“</w:t>
      </w:r>
      <w:r w:rsidR="009F3280">
        <w:t xml:space="preserve">. </w:t>
      </w:r>
      <w:r w:rsidR="00C53156">
        <w:t xml:space="preserve">Pokud vznikne zimní povětrnostní </w:t>
      </w:r>
      <w:r w:rsidR="000B3AC3">
        <w:t>situace mimo toto definované období, zmírňují se závady ve schůdnosti či sjízdnosti bez zbytečných odkladů přiměřeně k vzniklé situaci.</w:t>
      </w:r>
    </w:p>
    <w:p w14:paraId="18B5BA26" w14:textId="77777777" w:rsidR="00D40BBF" w:rsidRDefault="00D40BBF" w:rsidP="00E8595F">
      <w:pPr>
        <w:jc w:val="both"/>
      </w:pPr>
    </w:p>
    <w:p w14:paraId="0EB30406" w14:textId="77777777" w:rsidR="00D40BBF" w:rsidRDefault="004549DF" w:rsidP="00E8595F">
      <w:pPr>
        <w:jc w:val="both"/>
      </w:pPr>
      <w:r>
        <w:t>(4</w:t>
      </w:r>
      <w:r w:rsidR="00D40BBF">
        <w:t xml:space="preserve">) Sjízdnost </w:t>
      </w:r>
      <w:r w:rsidR="006F5AEB">
        <w:t>místní</w:t>
      </w:r>
      <w:r w:rsidR="00D40BBF">
        <w:t xml:space="preserve"> komunikace je takový stav, který umožňuje bezpečný pohyb silničních a jiných vozidel přizpůsobený stavebnímu stavu a dopravně technickému stavu těchto pozemních komunikací a povětrnostním situacím a jejich důsledkům.</w:t>
      </w:r>
      <w:r w:rsidR="00D40BBF" w:rsidRPr="00D40BBF">
        <w:rPr>
          <w:rStyle w:val="Znakapoznpodarou"/>
        </w:rPr>
        <w:t xml:space="preserve"> </w:t>
      </w:r>
      <w:r w:rsidR="00D40BBF">
        <w:rPr>
          <w:rStyle w:val="Znakapoznpodarou"/>
        </w:rPr>
        <w:t>[2]</w:t>
      </w:r>
    </w:p>
    <w:p w14:paraId="04AE00D9" w14:textId="77777777" w:rsidR="00D40BBF" w:rsidRDefault="00D40BBF" w:rsidP="00160301">
      <w:pPr>
        <w:jc w:val="both"/>
      </w:pPr>
    </w:p>
    <w:p w14:paraId="22632DD2" w14:textId="77777777" w:rsidR="00D86D43" w:rsidRDefault="004549DF" w:rsidP="00C41904">
      <w:pPr>
        <w:jc w:val="both"/>
      </w:pPr>
      <w:r>
        <w:t>(5</w:t>
      </w:r>
      <w:r w:rsidR="00D40BBF">
        <w:t>) Schůdnost místních komunikací, chodníků a průjezdního úseku silnic v zastavěném území obce jsou místní komunikace a průjezdní úsek silnice schůdné, jestliže umožňují bezpečný pohyb chodců, kterým je pohyb přizpůsobený stavebnímu stavu a dopravně technickému stavu těchto komunikací a povětrnostním situacím a jejich důsledkům.</w:t>
      </w:r>
      <w:r w:rsidR="00D40BBF" w:rsidRPr="00D40BBF">
        <w:rPr>
          <w:rStyle w:val="Znakapoznpodarou"/>
        </w:rPr>
        <w:t xml:space="preserve"> </w:t>
      </w:r>
      <w:r w:rsidR="00191625">
        <w:rPr>
          <w:rStyle w:val="Znakapoznpodarou"/>
        </w:rPr>
        <w:t>[2</w:t>
      </w:r>
      <w:r w:rsidR="00D40BBF">
        <w:rPr>
          <w:rStyle w:val="Znakapoznpodarou"/>
        </w:rPr>
        <w:t>]</w:t>
      </w:r>
    </w:p>
    <w:p w14:paraId="51E1927A" w14:textId="77777777" w:rsidR="00D86D43" w:rsidRDefault="00D86D43" w:rsidP="001A48B9">
      <w:pPr>
        <w:jc w:val="both"/>
        <w:rPr>
          <w:vertAlign w:val="superscript"/>
        </w:rPr>
      </w:pPr>
      <w:r>
        <w:lastRenderedPageBreak/>
        <w:t>(</w:t>
      </w:r>
      <w:r w:rsidR="004549DF">
        <w:t>6</w:t>
      </w:r>
      <w:r>
        <w:t xml:space="preserve">) Závadou </w:t>
      </w:r>
      <w:r w:rsidR="005F5BDC">
        <w:t xml:space="preserve">ve </w:t>
      </w:r>
      <w:r>
        <w:t>sjízdnosti se rozumí taková změna ve sjízdnosti místní komunikace, kterou nemůže řidič vozidla předvídat při pohybu vozidla přizpůsobeném stavebnímu stavu a dopravně technickému stavu těchto pozemních komunikací a povětrnostním situacím a jejich důsledkům.</w:t>
      </w:r>
      <w:r>
        <w:rPr>
          <w:rStyle w:val="Znakapoznpodarou"/>
        </w:rPr>
        <w:t xml:space="preserve"> [</w:t>
      </w:r>
      <w:r w:rsidR="00191625">
        <w:rPr>
          <w:rStyle w:val="Znakapoznpodarou"/>
        </w:rPr>
        <w:t>2</w:t>
      </w:r>
      <w:r>
        <w:rPr>
          <w:rStyle w:val="Znakapoznpodarou"/>
        </w:rPr>
        <w:t>]</w:t>
      </w:r>
    </w:p>
    <w:p w14:paraId="55BD2D35" w14:textId="77777777" w:rsidR="00D86D43" w:rsidRDefault="00D86D43" w:rsidP="001A48B9">
      <w:pPr>
        <w:jc w:val="both"/>
      </w:pPr>
      <w:r>
        <w:t> </w:t>
      </w:r>
    </w:p>
    <w:p w14:paraId="557C30C1" w14:textId="77777777" w:rsidR="00D86D43" w:rsidRDefault="00D86D43" w:rsidP="00960529">
      <w:pPr>
        <w:jc w:val="both"/>
        <w:rPr>
          <w:vertAlign w:val="superscript"/>
        </w:rPr>
      </w:pPr>
      <w:r>
        <w:t>(</w:t>
      </w:r>
      <w:r w:rsidR="004549DF">
        <w:t>7</w:t>
      </w:r>
      <w:r>
        <w:t>) Závadou ve schůdnosti se rozumí taková změna ve schůdnosti pozemní komunikace, kterou nemůže chodec předvídat při pohybu přizpůsobeném stavebnímu</w:t>
      </w:r>
      <w:r>
        <w:rPr>
          <w:sz w:val="28"/>
        </w:rPr>
        <w:t xml:space="preserve"> </w:t>
      </w:r>
      <w:r>
        <w:t>stavu a dopravně technickému stavu těchto pozemních komunikací a povětrnostním situacím a jejich důsledkům.</w:t>
      </w:r>
      <w:r>
        <w:rPr>
          <w:rStyle w:val="Znakapoznpodarou"/>
        </w:rPr>
        <w:t xml:space="preserve"> [</w:t>
      </w:r>
      <w:r w:rsidR="00191625">
        <w:rPr>
          <w:rStyle w:val="Znakapoznpodarou"/>
        </w:rPr>
        <w:t>2</w:t>
      </w:r>
      <w:r>
        <w:rPr>
          <w:rStyle w:val="Znakapoznpodarou"/>
        </w:rPr>
        <w:t>]</w:t>
      </w:r>
    </w:p>
    <w:p w14:paraId="1867488A" w14:textId="77777777" w:rsidR="00D86D43" w:rsidRDefault="00D86D43" w:rsidP="006F5AEB">
      <w:pPr>
        <w:jc w:val="both"/>
      </w:pPr>
      <w:r>
        <w:rPr>
          <w:vertAlign w:val="superscript"/>
        </w:rPr>
        <w:t> </w:t>
      </w:r>
    </w:p>
    <w:p w14:paraId="4D56833D" w14:textId="77777777" w:rsidR="0083303E" w:rsidRDefault="00D86D43" w:rsidP="008B58FD">
      <w:pPr>
        <w:jc w:val="both"/>
      </w:pPr>
      <w:r>
        <w:t>(</w:t>
      </w:r>
      <w:r w:rsidR="004549DF">
        <w:t>8</w:t>
      </w:r>
      <w:r>
        <w:t xml:space="preserve">) Vlastník místní komunikace </w:t>
      </w:r>
      <w:r w:rsidR="00CC38D0">
        <w:t xml:space="preserve">nebo chodníku </w:t>
      </w:r>
      <w:r>
        <w:t>odpovídá za škody</w:t>
      </w:r>
      <w:r w:rsidR="00CC38D0">
        <w:t xml:space="preserve"> vzniklé </w:t>
      </w:r>
      <w:r w:rsidR="0083303E">
        <w:t>uživatelům těchto pozemních kom</w:t>
      </w:r>
      <w:r w:rsidR="00CC38D0">
        <w:t>unikací</w:t>
      </w:r>
      <w:r>
        <w:t xml:space="preserve">, jejichž příčinou byla závada ve </w:t>
      </w:r>
      <w:r w:rsidR="00CC38D0">
        <w:t xml:space="preserve">sjízdnosti, </w:t>
      </w:r>
      <w:r>
        <w:t xml:space="preserve">pokud neprokáže, že nebylo v mezích jeho možností tuto závadu odstranit, u </w:t>
      </w:r>
      <w:r w:rsidRPr="00B44C7A">
        <w:rPr>
          <w:bCs/>
        </w:rPr>
        <w:t>závady způsobené povětrnostními situacemi a jejich důsledky takovou závadu zmírnit ani na ni předepsaným způsobem upozornit.</w:t>
      </w:r>
      <w:r>
        <w:rPr>
          <w:rStyle w:val="Znakapoznpodarou"/>
        </w:rPr>
        <w:t xml:space="preserve"> [</w:t>
      </w:r>
      <w:r w:rsidR="00191625">
        <w:rPr>
          <w:vertAlign w:val="superscript"/>
        </w:rPr>
        <w:t>2</w:t>
      </w:r>
      <w:r>
        <w:rPr>
          <w:rStyle w:val="Znakapoznpodarou"/>
        </w:rPr>
        <w:t>]</w:t>
      </w:r>
    </w:p>
    <w:p w14:paraId="0AF5A257" w14:textId="77777777" w:rsidR="0083303E" w:rsidRDefault="0083303E" w:rsidP="000516C4">
      <w:pPr>
        <w:jc w:val="both"/>
        <w:rPr>
          <w:vertAlign w:val="superscript"/>
        </w:rPr>
      </w:pPr>
    </w:p>
    <w:p w14:paraId="0C619BA8" w14:textId="77777777" w:rsidR="006B77AF" w:rsidRDefault="004549DF" w:rsidP="00B44C7A">
      <w:pPr>
        <w:jc w:val="both"/>
      </w:pPr>
      <w:r>
        <w:t>(9</w:t>
      </w:r>
      <w:r w:rsidR="00CC38D0">
        <w:t>) Vlastník místní komunikace nebo chodníku odpovídá za škody, jejichž příčinou byla zá</w:t>
      </w:r>
      <w:r w:rsidR="0083303E">
        <w:t xml:space="preserve">vada </w:t>
      </w:r>
      <w:r w:rsidR="00CC38D0">
        <w:t xml:space="preserve">ve schůdnosti chodníku, místní komunikace či průjezdního úseku silnice, pokud neprokáže, že nebylo v mezích jeho možností tuto závadu odstranit, u </w:t>
      </w:r>
      <w:r w:rsidR="00CC38D0" w:rsidRPr="006A17F9">
        <w:rPr>
          <w:bCs/>
        </w:rPr>
        <w:t>závady způsobené povětrnostními situacemi a jejich důsledky takovou závadu zmírnit ani na ni předepsaným způsobem upozornit</w:t>
      </w:r>
      <w:r w:rsidR="00CC38D0">
        <w:rPr>
          <w:bCs/>
        </w:rPr>
        <w:t>.</w:t>
      </w:r>
      <w:r w:rsidR="00CC38D0" w:rsidRPr="00CC38D0">
        <w:rPr>
          <w:rStyle w:val="Znakapoznpodarou"/>
        </w:rPr>
        <w:t xml:space="preserve"> </w:t>
      </w:r>
      <w:r w:rsidR="00191625">
        <w:rPr>
          <w:rStyle w:val="Znakapoznpodarou"/>
        </w:rPr>
        <w:t>[2</w:t>
      </w:r>
      <w:r w:rsidR="00CC38D0">
        <w:rPr>
          <w:rStyle w:val="Znakapoznpodarou"/>
        </w:rPr>
        <w:t>]</w:t>
      </w:r>
    </w:p>
    <w:p w14:paraId="179D2A6A" w14:textId="77777777" w:rsidR="00AF47BB" w:rsidRDefault="00AF47BB" w:rsidP="00B44C7A">
      <w:pPr>
        <w:jc w:val="both"/>
      </w:pPr>
    </w:p>
    <w:p w14:paraId="0370E8B2" w14:textId="77777777" w:rsidR="00AF47BB" w:rsidRPr="00B44C7A" w:rsidRDefault="004549DF" w:rsidP="00B44C7A">
      <w:pPr>
        <w:jc w:val="both"/>
      </w:pPr>
      <w:r>
        <w:t>(10</w:t>
      </w:r>
      <w:r w:rsidR="00AF47BB">
        <w:t>) Kal</w:t>
      </w:r>
      <w:r w:rsidR="006454A3">
        <w:t>a</w:t>
      </w:r>
      <w:r w:rsidR="00AF47BB">
        <w:t>mitní situace vzniká mimořádnou změnou povětrnostních situací, kterou způsobí zejména nadměrný spad sněhu zpravidla spojený se silným větrem nebo mimořádným vytvořením náledí nebo námrazy za předpokladu, že tyto živelné události způsobí nesjízdnost nebo neschůdnost pozemních komunikací na většině území města.</w:t>
      </w:r>
    </w:p>
    <w:p w14:paraId="1D9BB362" w14:textId="77777777" w:rsidR="00AF47BB" w:rsidRDefault="00AF47BB" w:rsidP="00B44C7A">
      <w:pPr>
        <w:jc w:val="both"/>
        <w:rPr>
          <w:sz w:val="28"/>
        </w:rPr>
      </w:pPr>
    </w:p>
    <w:p w14:paraId="793D6B59" w14:textId="77777777" w:rsidR="00D86D43" w:rsidRDefault="00D86D43" w:rsidP="00565DEA">
      <w:pPr>
        <w:jc w:val="center"/>
        <w:rPr>
          <w:sz w:val="28"/>
        </w:rPr>
      </w:pPr>
      <w:r>
        <w:rPr>
          <w:sz w:val="28"/>
        </w:rPr>
        <w:t>Článek 3.</w:t>
      </w:r>
    </w:p>
    <w:p w14:paraId="444C30BD" w14:textId="77777777" w:rsidR="00D86D43" w:rsidRDefault="00D86D43">
      <w:pPr>
        <w:jc w:val="center"/>
        <w:rPr>
          <w:b/>
          <w:sz w:val="28"/>
        </w:rPr>
      </w:pPr>
      <w:r>
        <w:rPr>
          <w:b/>
          <w:sz w:val="28"/>
        </w:rPr>
        <w:t xml:space="preserve">Rozsah </w:t>
      </w:r>
      <w:r w:rsidR="006454A3">
        <w:rPr>
          <w:b/>
          <w:sz w:val="28"/>
        </w:rPr>
        <w:t xml:space="preserve">zmírňování </w:t>
      </w:r>
      <w:r>
        <w:rPr>
          <w:b/>
          <w:sz w:val="28"/>
        </w:rPr>
        <w:t>závad</w:t>
      </w:r>
      <w:r w:rsidR="006454A3">
        <w:rPr>
          <w:b/>
          <w:sz w:val="28"/>
        </w:rPr>
        <w:t xml:space="preserve"> ve sjízdnosti a schůdnosti</w:t>
      </w:r>
      <w:r w:rsidR="00C41904">
        <w:rPr>
          <w:b/>
          <w:sz w:val="28"/>
        </w:rPr>
        <w:t xml:space="preserve"> místních komunikací</w:t>
      </w:r>
    </w:p>
    <w:p w14:paraId="39F6A2CB" w14:textId="77777777" w:rsidR="00D86D43" w:rsidRDefault="00D86D43">
      <w:pPr>
        <w:jc w:val="center"/>
        <w:rPr>
          <w:sz w:val="28"/>
        </w:rPr>
      </w:pPr>
      <w:r>
        <w:rPr>
          <w:sz w:val="28"/>
        </w:rPr>
        <w:t> </w:t>
      </w:r>
    </w:p>
    <w:p w14:paraId="45D0214F" w14:textId="77777777" w:rsidR="006454A3" w:rsidRDefault="00196A31" w:rsidP="00B44C7A">
      <w:pPr>
        <w:jc w:val="both"/>
        <w:rPr>
          <w:szCs w:val="24"/>
        </w:rPr>
      </w:pPr>
      <w:r w:rsidRPr="006B77AF">
        <w:rPr>
          <w:szCs w:val="24"/>
        </w:rPr>
        <w:t>(1</w:t>
      </w:r>
      <w:r>
        <w:rPr>
          <w:szCs w:val="24"/>
        </w:rPr>
        <w:t xml:space="preserve">) </w:t>
      </w:r>
      <w:r w:rsidR="0064721E">
        <w:rPr>
          <w:szCs w:val="24"/>
        </w:rPr>
        <w:t xml:space="preserve">Rozsah </w:t>
      </w:r>
      <w:r>
        <w:rPr>
          <w:szCs w:val="24"/>
        </w:rPr>
        <w:t>zmírňování závad ve sjízdn</w:t>
      </w:r>
      <w:r w:rsidR="004549DF">
        <w:rPr>
          <w:szCs w:val="24"/>
        </w:rPr>
        <w:t xml:space="preserve">osti </w:t>
      </w:r>
      <w:r>
        <w:rPr>
          <w:szCs w:val="24"/>
        </w:rPr>
        <w:t xml:space="preserve">místních komunikací a </w:t>
      </w:r>
      <w:r w:rsidR="004549DF">
        <w:rPr>
          <w:szCs w:val="24"/>
        </w:rPr>
        <w:t xml:space="preserve">schůdnosti </w:t>
      </w:r>
      <w:r>
        <w:rPr>
          <w:szCs w:val="24"/>
        </w:rPr>
        <w:t xml:space="preserve">chodníků obsahuje podrobně </w:t>
      </w:r>
      <w:r w:rsidR="00B16EF8">
        <w:rPr>
          <w:szCs w:val="24"/>
        </w:rPr>
        <w:t xml:space="preserve">příloha č.1 „Úseky udržovaných místních komunikací“ a dále příloha č. 2 </w:t>
      </w:r>
      <w:r>
        <w:rPr>
          <w:szCs w:val="24"/>
        </w:rPr>
        <w:t xml:space="preserve">„Plán zimní údržby </w:t>
      </w:r>
      <w:r w:rsidR="00960529">
        <w:rPr>
          <w:szCs w:val="24"/>
        </w:rPr>
        <w:t xml:space="preserve">místních komunikací </w:t>
      </w:r>
      <w:r>
        <w:rPr>
          <w:szCs w:val="24"/>
        </w:rPr>
        <w:t>pro město Tábor“.</w:t>
      </w:r>
      <w:r w:rsidR="00E8595F">
        <w:rPr>
          <w:szCs w:val="24"/>
        </w:rPr>
        <w:t xml:space="preserve"> Zimní údržbu místních komunikací a chodníků provádí vlastník</w:t>
      </w:r>
      <w:r w:rsidR="00960529">
        <w:rPr>
          <w:szCs w:val="24"/>
        </w:rPr>
        <w:t>, kterým je město Tábor,</w:t>
      </w:r>
      <w:r w:rsidR="00E8595F">
        <w:rPr>
          <w:szCs w:val="24"/>
        </w:rPr>
        <w:t xml:space="preserve"> prostřednictvím </w:t>
      </w:r>
      <w:r w:rsidR="00B16EF8">
        <w:rPr>
          <w:szCs w:val="24"/>
        </w:rPr>
        <w:t>společnosti Technické</w:t>
      </w:r>
      <w:r w:rsidR="003D64BD">
        <w:rPr>
          <w:szCs w:val="24"/>
        </w:rPr>
        <w:t xml:space="preserve"> služ</w:t>
      </w:r>
      <w:r w:rsidR="00E8595F">
        <w:rPr>
          <w:szCs w:val="24"/>
        </w:rPr>
        <w:t>b</w:t>
      </w:r>
      <w:r w:rsidR="00B16EF8">
        <w:rPr>
          <w:szCs w:val="24"/>
        </w:rPr>
        <w:t>y</w:t>
      </w:r>
      <w:r w:rsidR="00E8595F">
        <w:rPr>
          <w:szCs w:val="24"/>
        </w:rPr>
        <w:t xml:space="preserve"> Tábor s.</w:t>
      </w:r>
      <w:r w:rsidR="00E361DB">
        <w:rPr>
          <w:szCs w:val="24"/>
        </w:rPr>
        <w:t xml:space="preserve"> </w:t>
      </w:r>
      <w:r w:rsidR="00E8595F">
        <w:rPr>
          <w:szCs w:val="24"/>
        </w:rPr>
        <w:t>r.</w:t>
      </w:r>
      <w:r w:rsidR="00E361DB">
        <w:rPr>
          <w:szCs w:val="24"/>
        </w:rPr>
        <w:t xml:space="preserve"> </w:t>
      </w:r>
      <w:r w:rsidR="00E8595F">
        <w:rPr>
          <w:szCs w:val="24"/>
        </w:rPr>
        <w:t>o.</w:t>
      </w:r>
    </w:p>
    <w:p w14:paraId="5C9AAC30" w14:textId="77777777" w:rsidR="00196A31" w:rsidRDefault="00196A31" w:rsidP="00B44C7A">
      <w:pPr>
        <w:jc w:val="both"/>
        <w:rPr>
          <w:szCs w:val="24"/>
        </w:rPr>
      </w:pPr>
    </w:p>
    <w:p w14:paraId="34CC9B22" w14:textId="77777777" w:rsidR="00196A31" w:rsidRDefault="00196A31" w:rsidP="00B44C7A">
      <w:pPr>
        <w:jc w:val="both"/>
        <w:rPr>
          <w:szCs w:val="24"/>
        </w:rPr>
      </w:pPr>
      <w:r>
        <w:rPr>
          <w:szCs w:val="24"/>
        </w:rPr>
        <w:t>(2) Pokud vznikne zimn</w:t>
      </w:r>
      <w:r w:rsidR="000351D8">
        <w:rPr>
          <w:szCs w:val="24"/>
        </w:rPr>
        <w:t>í povětrnostní situace mimo období zimní údržby (viz. čl. 2, ods</w:t>
      </w:r>
      <w:r w:rsidR="00960529">
        <w:rPr>
          <w:szCs w:val="24"/>
        </w:rPr>
        <w:t>t</w:t>
      </w:r>
      <w:r w:rsidR="00736F04">
        <w:rPr>
          <w:szCs w:val="24"/>
        </w:rPr>
        <w:t>.</w:t>
      </w:r>
      <w:r w:rsidR="0050119C">
        <w:rPr>
          <w:szCs w:val="24"/>
        </w:rPr>
        <w:t xml:space="preserve"> </w:t>
      </w:r>
      <w:r w:rsidR="00E361DB">
        <w:rPr>
          <w:szCs w:val="24"/>
        </w:rPr>
        <w:t>3</w:t>
      </w:r>
      <w:r w:rsidR="00736F04">
        <w:rPr>
          <w:szCs w:val="24"/>
        </w:rPr>
        <w:t xml:space="preserve">), </w:t>
      </w:r>
      <w:r w:rsidR="000351D8">
        <w:rPr>
          <w:szCs w:val="24"/>
        </w:rPr>
        <w:t>zmí</w:t>
      </w:r>
      <w:r w:rsidR="004549DF">
        <w:rPr>
          <w:szCs w:val="24"/>
        </w:rPr>
        <w:t xml:space="preserve">rňují se závady ve sjízdnosti </w:t>
      </w:r>
      <w:r w:rsidR="000351D8">
        <w:rPr>
          <w:szCs w:val="24"/>
        </w:rPr>
        <w:t xml:space="preserve">místních komunikací a </w:t>
      </w:r>
      <w:r w:rsidR="004549DF">
        <w:rPr>
          <w:szCs w:val="24"/>
        </w:rPr>
        <w:t xml:space="preserve">schůdnosti </w:t>
      </w:r>
      <w:r w:rsidR="000351D8">
        <w:rPr>
          <w:szCs w:val="24"/>
        </w:rPr>
        <w:t>chodníků bez zbytečných odkladů přiměřeně k vzniklé situaci.</w:t>
      </w:r>
    </w:p>
    <w:p w14:paraId="28683E32" w14:textId="77777777" w:rsidR="000351D8" w:rsidRPr="00B44C7A" w:rsidRDefault="000351D8" w:rsidP="00B44C7A">
      <w:pPr>
        <w:jc w:val="both"/>
        <w:rPr>
          <w:szCs w:val="24"/>
        </w:rPr>
      </w:pPr>
    </w:p>
    <w:p w14:paraId="4226CBA5" w14:textId="77777777" w:rsidR="00D86D43" w:rsidRDefault="00D86D43" w:rsidP="006B77AF">
      <w:pPr>
        <w:pStyle w:val="Zkladntext"/>
      </w:pPr>
      <w:r>
        <w:t>(</w:t>
      </w:r>
      <w:r w:rsidR="000351D8">
        <w:t>3</w:t>
      </w:r>
      <w:r>
        <w:t>) Závady ve schůdnosti</w:t>
      </w:r>
      <w:r w:rsidR="006454A3">
        <w:t xml:space="preserve"> a sjízdnosti</w:t>
      </w:r>
      <w:r>
        <w:t xml:space="preserve"> místních komunikací a průjezdních úseků silnic se </w:t>
      </w:r>
      <w:r w:rsidR="006454A3">
        <w:t xml:space="preserve">zmírňují </w:t>
      </w:r>
      <w:r>
        <w:t>na celé jejich šířce a délce, není-li dále uvedeno jinak.</w:t>
      </w:r>
    </w:p>
    <w:p w14:paraId="655F5DB8" w14:textId="77777777" w:rsidR="00D86D43" w:rsidRDefault="00D86D43" w:rsidP="00E8595F">
      <w:pPr>
        <w:jc w:val="both"/>
      </w:pPr>
      <w:r>
        <w:t> </w:t>
      </w:r>
    </w:p>
    <w:p w14:paraId="169B4173" w14:textId="77777777" w:rsidR="00D86D43" w:rsidRDefault="00D86D43" w:rsidP="00160301">
      <w:pPr>
        <w:jc w:val="both"/>
        <w:rPr>
          <w:sz w:val="28"/>
        </w:rPr>
      </w:pPr>
      <w:r>
        <w:t>(</w:t>
      </w:r>
      <w:r w:rsidR="000351D8">
        <w:t>4</w:t>
      </w:r>
      <w:r>
        <w:t xml:space="preserve">) Závady ve schůdnosti chodníků se </w:t>
      </w:r>
      <w:r w:rsidR="006454A3">
        <w:t xml:space="preserve">zmírňují </w:t>
      </w:r>
      <w:r>
        <w:t xml:space="preserve">na </w:t>
      </w:r>
      <w:r w:rsidR="0061585B">
        <w:t xml:space="preserve">úsecích </w:t>
      </w:r>
      <w:r>
        <w:t>chodníků, kter</w:t>
      </w:r>
      <w:r w:rsidR="0061585B">
        <w:t>é</w:t>
      </w:r>
      <w:r>
        <w:t xml:space="preserve"> slouží výhradně</w:t>
      </w:r>
      <w:r w:rsidR="000351D8">
        <w:t xml:space="preserve"> </w:t>
      </w:r>
      <w:r>
        <w:t>k</w:t>
      </w:r>
      <w:r w:rsidR="00A509B1">
        <w:t> pohybu chodců</w:t>
      </w:r>
      <w:r>
        <w:t>:</w:t>
      </w:r>
    </w:p>
    <w:p w14:paraId="5D2A97F1" w14:textId="77777777" w:rsidR="00D86D43" w:rsidRDefault="0061585B" w:rsidP="00160301">
      <w:pPr>
        <w:jc w:val="both"/>
      </w:pPr>
      <w:r>
        <w:t xml:space="preserve">a) </w:t>
      </w:r>
      <w:r w:rsidR="00D86D43">
        <w:t>u ch</w:t>
      </w:r>
      <w:r w:rsidR="00187CFC">
        <w:t>odníků, které jsou širší než 1,7</w:t>
      </w:r>
      <w:r w:rsidR="00D86D43">
        <w:t xml:space="preserve"> m, v šíři nejméně 1,</w:t>
      </w:r>
      <w:r w:rsidR="009F3280">
        <w:t>2</w:t>
      </w:r>
      <w:r w:rsidR="00D86D43">
        <w:t xml:space="preserve"> m </w:t>
      </w:r>
    </w:p>
    <w:p w14:paraId="4613D71C" w14:textId="77777777" w:rsidR="0061585B" w:rsidRDefault="00A509B1" w:rsidP="00C41904">
      <w:pPr>
        <w:jc w:val="both"/>
      </w:pPr>
      <w:r>
        <w:t>b) u chodníků či jejich úseků, jejichž šířka je menší než 1,5 m, schodišť, lávek atd., na kterých není možnost použití strojní techniky, je rozsah stanoven v přílohách č. 1 (Úseky udržovaných místních komunikací) a č. 2 (</w:t>
      </w:r>
      <w:r>
        <w:rPr>
          <w:szCs w:val="24"/>
        </w:rPr>
        <w:t xml:space="preserve">Plán zimní údržby </w:t>
      </w:r>
      <w:r w:rsidR="00960529">
        <w:rPr>
          <w:szCs w:val="24"/>
        </w:rPr>
        <w:t xml:space="preserve">místních komunikací </w:t>
      </w:r>
      <w:r>
        <w:rPr>
          <w:szCs w:val="24"/>
        </w:rPr>
        <w:t>pro město Tábor).</w:t>
      </w:r>
    </w:p>
    <w:p w14:paraId="0B72678D" w14:textId="77777777" w:rsidR="00436DAC" w:rsidRDefault="00436DAC" w:rsidP="001A48B9">
      <w:pPr>
        <w:jc w:val="both"/>
      </w:pPr>
    </w:p>
    <w:p w14:paraId="02302FDB" w14:textId="557852BA" w:rsidR="00A545CA" w:rsidRDefault="0061585B" w:rsidP="001A48B9">
      <w:pPr>
        <w:jc w:val="both"/>
      </w:pPr>
      <w:r>
        <w:lastRenderedPageBreak/>
        <w:t>c</w:t>
      </w:r>
      <w:r w:rsidR="00D86D43">
        <w:t xml:space="preserve">) závady ve schůdnosti chodníků se </w:t>
      </w:r>
      <w:r w:rsidR="006454A3">
        <w:t xml:space="preserve">zmírňují vždy v celé šíři </w:t>
      </w:r>
      <w:r w:rsidR="00D86D43">
        <w:t>na části chodníků, kter</w:t>
      </w:r>
      <w:r w:rsidR="006454A3">
        <w:t>é</w:t>
      </w:r>
      <w:r w:rsidR="00D86D43">
        <w:t xml:space="preserve"> slouží </w:t>
      </w:r>
      <w:r w:rsidR="00436DAC">
        <w:t xml:space="preserve">    </w:t>
      </w:r>
      <w:r w:rsidR="00D86D43">
        <w:t xml:space="preserve">k chůzi a současně </w:t>
      </w:r>
      <w:r w:rsidR="006454A3">
        <w:t xml:space="preserve">i </w:t>
      </w:r>
      <w:r w:rsidR="00D86D43">
        <w:t>jako</w:t>
      </w:r>
      <w:r w:rsidR="000351D8">
        <w:t xml:space="preserve"> </w:t>
      </w:r>
      <w:r w:rsidR="00D86D43">
        <w:t>zastávka veřejné hromadné dopravy</w:t>
      </w:r>
      <w:r w:rsidR="00196A31">
        <w:t xml:space="preserve"> a dále v místech přechodů pro chodce.</w:t>
      </w:r>
      <w:r w:rsidR="006B77AF">
        <w:t xml:space="preserve"> Jednotlivá místa jsou uvedena v</w:t>
      </w:r>
      <w:r w:rsidR="003D64BD">
        <w:t> příloze č. 1 (</w:t>
      </w:r>
      <w:r w:rsidR="003D64BD">
        <w:rPr>
          <w:szCs w:val="24"/>
        </w:rPr>
        <w:t>Úseky udržovaných místních komunikací) a příloze č. 2</w:t>
      </w:r>
      <w:r w:rsidR="003D64BD">
        <w:t xml:space="preserve"> (</w:t>
      </w:r>
      <w:r w:rsidR="006B77AF">
        <w:t xml:space="preserve">Plán zimní údržby </w:t>
      </w:r>
      <w:r w:rsidR="00960529">
        <w:rPr>
          <w:szCs w:val="24"/>
        </w:rPr>
        <w:t>místních komunikací</w:t>
      </w:r>
      <w:r w:rsidR="00960529">
        <w:t xml:space="preserve"> </w:t>
      </w:r>
      <w:r w:rsidR="00916ADC">
        <w:t>pro město Tábor</w:t>
      </w:r>
      <w:r w:rsidR="003D64BD">
        <w:t>)</w:t>
      </w:r>
      <w:r w:rsidR="00916ADC">
        <w:t>.</w:t>
      </w:r>
      <w:r w:rsidR="00A545CA">
        <w:t xml:space="preserve"> V úsecích, kde je profil chodníku zúžen na méně než </w:t>
      </w:r>
      <w:r w:rsidR="00187CFC">
        <w:t>1,7</w:t>
      </w:r>
      <w:r w:rsidR="00A545CA">
        <w:t xml:space="preserve"> m překážkami (např. nesprávně zaparkovaná vozidla) se zimní údržba neprovádí.</w:t>
      </w:r>
    </w:p>
    <w:p w14:paraId="47BEE816" w14:textId="77777777" w:rsidR="00436DAC" w:rsidRDefault="00436DAC" w:rsidP="001A48B9">
      <w:pPr>
        <w:jc w:val="both"/>
      </w:pPr>
    </w:p>
    <w:p w14:paraId="0DA8A081" w14:textId="77777777" w:rsidR="00D86D43" w:rsidRDefault="00D86D43" w:rsidP="00960529">
      <w:pPr>
        <w:jc w:val="both"/>
      </w:pPr>
    </w:p>
    <w:p w14:paraId="19223455" w14:textId="77777777" w:rsidR="00D86D43" w:rsidRDefault="00D86D43" w:rsidP="00565DEA">
      <w:pPr>
        <w:jc w:val="center"/>
        <w:rPr>
          <w:sz w:val="28"/>
        </w:rPr>
      </w:pPr>
      <w:r>
        <w:rPr>
          <w:sz w:val="28"/>
        </w:rPr>
        <w:t> Článek 4.</w:t>
      </w:r>
    </w:p>
    <w:p w14:paraId="503E6596" w14:textId="77777777" w:rsidR="00D86D43" w:rsidRDefault="00D86D43">
      <w:pPr>
        <w:jc w:val="center"/>
        <w:rPr>
          <w:b/>
          <w:sz w:val="28"/>
        </w:rPr>
      </w:pPr>
      <w:r>
        <w:rPr>
          <w:b/>
          <w:sz w:val="28"/>
        </w:rPr>
        <w:t xml:space="preserve">Způsob </w:t>
      </w:r>
      <w:r w:rsidR="002572D3">
        <w:rPr>
          <w:b/>
          <w:sz w:val="28"/>
        </w:rPr>
        <w:t xml:space="preserve">zmírňování </w:t>
      </w:r>
      <w:r>
        <w:rPr>
          <w:b/>
          <w:sz w:val="28"/>
        </w:rPr>
        <w:t>závad</w:t>
      </w:r>
      <w:r w:rsidR="00C41904">
        <w:rPr>
          <w:b/>
          <w:sz w:val="28"/>
        </w:rPr>
        <w:t xml:space="preserve"> ve sjízdnosti a schůdnosti místních komunikací</w:t>
      </w:r>
    </w:p>
    <w:p w14:paraId="04CC1AFD" w14:textId="77777777" w:rsidR="0064721E" w:rsidRDefault="0064721E">
      <w:pPr>
        <w:jc w:val="center"/>
        <w:rPr>
          <w:b/>
          <w:sz w:val="28"/>
        </w:rPr>
      </w:pPr>
    </w:p>
    <w:p w14:paraId="25341A2D" w14:textId="77777777" w:rsidR="00D86D43" w:rsidRDefault="0064721E" w:rsidP="00B44C7A">
      <w:pPr>
        <w:jc w:val="both"/>
        <w:rPr>
          <w:b/>
          <w:sz w:val="28"/>
        </w:rPr>
      </w:pPr>
      <w:r w:rsidRPr="00160301">
        <w:rPr>
          <w:szCs w:val="24"/>
        </w:rPr>
        <w:t>(1</w:t>
      </w:r>
      <w:r>
        <w:rPr>
          <w:szCs w:val="24"/>
        </w:rPr>
        <w:t>) Z</w:t>
      </w:r>
      <w:r w:rsidR="00916ADC">
        <w:rPr>
          <w:szCs w:val="24"/>
        </w:rPr>
        <w:t>p</w:t>
      </w:r>
      <w:r>
        <w:rPr>
          <w:szCs w:val="24"/>
        </w:rPr>
        <w:t xml:space="preserve">ůsob zmírňování závad ve sjízdnosti místních komunikací a schůdnosti chodníků obsahuje podrobně </w:t>
      </w:r>
      <w:r w:rsidR="00B16EF8">
        <w:rPr>
          <w:szCs w:val="24"/>
        </w:rPr>
        <w:t xml:space="preserve">příloha č. 2 </w:t>
      </w:r>
      <w:r>
        <w:rPr>
          <w:szCs w:val="24"/>
        </w:rPr>
        <w:t xml:space="preserve">„Plán zimní údržby </w:t>
      </w:r>
      <w:r w:rsidR="00960529">
        <w:rPr>
          <w:szCs w:val="24"/>
        </w:rPr>
        <w:t xml:space="preserve">místních komunikací </w:t>
      </w:r>
      <w:r>
        <w:rPr>
          <w:szCs w:val="24"/>
        </w:rPr>
        <w:t>pro město Tábor“.</w:t>
      </w:r>
      <w:r w:rsidR="00D86D43">
        <w:rPr>
          <w:b/>
          <w:sz w:val="28"/>
        </w:rPr>
        <w:t> </w:t>
      </w:r>
    </w:p>
    <w:p w14:paraId="5ADD0803" w14:textId="77777777" w:rsidR="0064721E" w:rsidRDefault="0064721E" w:rsidP="00B44C7A">
      <w:pPr>
        <w:jc w:val="both"/>
        <w:rPr>
          <w:b/>
          <w:sz w:val="28"/>
        </w:rPr>
      </w:pPr>
    </w:p>
    <w:p w14:paraId="6C8948DB" w14:textId="77777777" w:rsidR="00916ADC" w:rsidRDefault="00D86D43" w:rsidP="00160301">
      <w:pPr>
        <w:jc w:val="both"/>
      </w:pPr>
      <w:r>
        <w:t>(</w:t>
      </w:r>
      <w:r w:rsidR="0064721E">
        <w:t>2</w:t>
      </w:r>
      <w:r>
        <w:t xml:space="preserve">) Závady ve </w:t>
      </w:r>
      <w:r w:rsidR="004549DF">
        <w:t xml:space="preserve">sjízdnosti </w:t>
      </w:r>
      <w:r w:rsidR="0050119C">
        <w:t xml:space="preserve">a schůdnosti </w:t>
      </w:r>
      <w:r>
        <w:t>místních komunikací, pokud vznikly náledím nebo sněhem</w:t>
      </w:r>
      <w:r w:rsidR="00916ADC">
        <w:t>,</w:t>
      </w:r>
      <w:r>
        <w:t xml:space="preserve"> se </w:t>
      </w:r>
      <w:r w:rsidR="004549DF">
        <w:t xml:space="preserve">zmírňují </w:t>
      </w:r>
      <w:r w:rsidR="00A545CA">
        <w:t>pluhováním</w:t>
      </w:r>
      <w:r>
        <w:t xml:space="preserve"> sněhu</w:t>
      </w:r>
      <w:r w:rsidR="00916ADC">
        <w:t xml:space="preserve"> </w:t>
      </w:r>
      <w:r>
        <w:t xml:space="preserve">a posypem </w:t>
      </w:r>
      <w:r w:rsidR="00A545CA">
        <w:t xml:space="preserve">chemickými rozmrazovacími </w:t>
      </w:r>
      <w:r>
        <w:t xml:space="preserve">materiály. </w:t>
      </w:r>
      <w:r w:rsidR="00A545CA">
        <w:t xml:space="preserve">V případě kluzkosti a ujeté sněhové vrstvy se při neúčinnosti chemických rozmrazovacích materiálů </w:t>
      </w:r>
      <w:r w:rsidR="00160301">
        <w:t>či</w:t>
      </w:r>
      <w:r w:rsidR="00A545CA">
        <w:t xml:space="preserve"> v </w:t>
      </w:r>
      <w:r w:rsidR="00160301">
        <w:t>m</w:t>
      </w:r>
      <w:r w:rsidR="00A545CA">
        <w:t>ístech, kd</w:t>
      </w:r>
      <w:r w:rsidR="00E361DB">
        <w:t xml:space="preserve">e je jejich použití zakázáno, </w:t>
      </w:r>
      <w:r w:rsidR="00A545CA">
        <w:t>použije posyp zdrsňujícím inertním materiálem.</w:t>
      </w:r>
      <w:r w:rsidR="0064721E">
        <w:t xml:space="preserve"> </w:t>
      </w:r>
    </w:p>
    <w:p w14:paraId="69BCFDBB" w14:textId="77777777" w:rsidR="00D86D43" w:rsidRDefault="00D86D43" w:rsidP="00160301">
      <w:pPr>
        <w:jc w:val="both"/>
      </w:pPr>
    </w:p>
    <w:p w14:paraId="125ED8A9" w14:textId="77777777" w:rsidR="00D86D43" w:rsidRDefault="00D86D43">
      <w:pPr>
        <w:jc w:val="both"/>
      </w:pPr>
      <w:r>
        <w:t>(</w:t>
      </w:r>
      <w:r w:rsidR="0064721E">
        <w:t>3</w:t>
      </w:r>
      <w:r>
        <w:t>) Na chodnících</w:t>
      </w:r>
      <w:r w:rsidR="006B286A">
        <w:t>, autobusových zastávkách, přechodech pro chodce a lávkách</w:t>
      </w:r>
      <w:r>
        <w:t xml:space="preserve"> </w:t>
      </w:r>
      <w:r w:rsidR="006B286A">
        <w:t xml:space="preserve">se zmírňování závad provádí odhrnutím či odmetením sněhu, oškrábáním zmrazků, posypem </w:t>
      </w:r>
      <w:proofErr w:type="spellStart"/>
      <w:r w:rsidR="006B286A">
        <w:t>zdrsňovacími</w:t>
      </w:r>
      <w:proofErr w:type="spellEnd"/>
      <w:r w:rsidR="006B286A">
        <w:t xml:space="preserve"> inertními materiály</w:t>
      </w:r>
      <w:r w:rsidR="000D6A56">
        <w:t xml:space="preserve"> či</w:t>
      </w:r>
      <w:r w:rsidR="006B286A">
        <w:t xml:space="preserve"> chemickými rozmrazovacími materiály.</w:t>
      </w:r>
      <w:r w:rsidR="0064721E">
        <w:t xml:space="preserve"> K posypu chodníku je zakázáno používat škváru či popel.</w:t>
      </w:r>
      <w:r w:rsidR="006B286A">
        <w:t xml:space="preserve"> </w:t>
      </w:r>
    </w:p>
    <w:p w14:paraId="5BAA8A2F" w14:textId="77777777" w:rsidR="00D86D43" w:rsidRDefault="00D86D43">
      <w:pPr>
        <w:jc w:val="both"/>
        <w:rPr>
          <w:sz w:val="28"/>
        </w:rPr>
      </w:pPr>
      <w:r>
        <w:rPr>
          <w:sz w:val="28"/>
        </w:rPr>
        <w:t> </w:t>
      </w:r>
    </w:p>
    <w:p w14:paraId="38840F28" w14:textId="77777777" w:rsidR="00D86D43" w:rsidRDefault="00D86D43">
      <w:pPr>
        <w:pStyle w:val="Zkladntext"/>
      </w:pPr>
      <w:r>
        <w:t>(</w:t>
      </w:r>
      <w:r w:rsidR="0064721E">
        <w:t>4</w:t>
      </w:r>
      <w:r>
        <w:t xml:space="preserve">) Při odmetání a odhrnování sněhu se sníh </w:t>
      </w:r>
      <w:proofErr w:type="gramStart"/>
      <w:r>
        <w:t>odstraní</w:t>
      </w:r>
      <w:proofErr w:type="gramEnd"/>
      <w:r>
        <w:t xml:space="preserve"> </w:t>
      </w:r>
      <w:r w:rsidR="0064721E">
        <w:t xml:space="preserve">pokud možno </w:t>
      </w:r>
      <w:r>
        <w:t xml:space="preserve">bez zbytkové vrstvy až na povrch chodníku. Sníh z chodníku je zakázáno shrnovat do vozovky. Sníh </w:t>
      </w:r>
      <w:r w:rsidR="0064721E">
        <w:t xml:space="preserve">zůstává v co nejmenší šíři podél kraje </w:t>
      </w:r>
      <w:proofErr w:type="gramStart"/>
      <w:r>
        <w:t>chodníku</w:t>
      </w:r>
      <w:proofErr w:type="gramEnd"/>
      <w:r>
        <w:t xml:space="preserve"> </w:t>
      </w:r>
      <w:r w:rsidR="0064721E">
        <w:t xml:space="preserve">pokud možno </w:t>
      </w:r>
      <w:r>
        <w:t>při vozovce, přičemž nesmí být ztížena jeho nakládka přihrnutím ke stromům nebo sloupům veřejného osvětlení</w:t>
      </w:r>
      <w:r w:rsidR="0064721E">
        <w:t xml:space="preserve">. Musí být zachovány přístupy na </w:t>
      </w:r>
      <w:r>
        <w:t>přechody pro chodce přes vozovky, příchody a vjezdy do objektů a na poklopy sloužící jako přístupy k sítím a zařízením uložených pod povrchem chodníků.</w:t>
      </w:r>
    </w:p>
    <w:p w14:paraId="3D464274" w14:textId="77777777" w:rsidR="00D86D43" w:rsidRDefault="00D86D43">
      <w:pPr>
        <w:jc w:val="both"/>
        <w:rPr>
          <w:sz w:val="28"/>
        </w:rPr>
      </w:pPr>
      <w:r>
        <w:rPr>
          <w:sz w:val="28"/>
        </w:rPr>
        <w:t> </w:t>
      </w:r>
    </w:p>
    <w:p w14:paraId="4B703C93" w14:textId="77777777" w:rsidR="00D86D43" w:rsidRDefault="00D86D43">
      <w:pPr>
        <w:jc w:val="both"/>
      </w:pPr>
      <w:r>
        <w:t>(</w:t>
      </w:r>
      <w:r w:rsidR="00D37CB9">
        <w:t>5</w:t>
      </w:r>
      <w:r>
        <w:t>) V místech a na chodnících používaných jako nástupní a výstupní prostory veřejné hromadné dopravy je zakázáno shrnovat sníh způsobem, který by ohrozil bezpečnost nebo znemožnil nástup a výstup cestujících.</w:t>
      </w:r>
    </w:p>
    <w:p w14:paraId="2BD0A47A" w14:textId="77777777" w:rsidR="00D86D43" w:rsidRDefault="00D86D43">
      <w:pPr>
        <w:jc w:val="both"/>
      </w:pPr>
      <w:r>
        <w:t> </w:t>
      </w:r>
    </w:p>
    <w:p w14:paraId="7E42A453" w14:textId="1CFA5EB3" w:rsidR="00D86D43" w:rsidRDefault="00D86D43" w:rsidP="00B44C7A">
      <w:pPr>
        <w:jc w:val="both"/>
      </w:pPr>
      <w:r>
        <w:t>(</w:t>
      </w:r>
      <w:r w:rsidR="00D37CB9">
        <w:t>6</w:t>
      </w:r>
      <w:r>
        <w:t xml:space="preserve">) V místech, kde je na chodnících, cestách, schodištích a lávkách pro pěší, instalováno zábradlí na podporu bezpečného pohybu chodců se závady ve schůdnosti odstraňují nejdříve </w:t>
      </w:r>
      <w:r w:rsidR="00436DAC">
        <w:t xml:space="preserve">    </w:t>
      </w:r>
      <w:r>
        <w:t>v místech u zábradlí.</w:t>
      </w:r>
    </w:p>
    <w:p w14:paraId="5DA6F358" w14:textId="77777777" w:rsidR="00B16EF8" w:rsidRDefault="00B16EF8">
      <w:pPr>
        <w:jc w:val="both"/>
      </w:pPr>
    </w:p>
    <w:p w14:paraId="68D26616" w14:textId="77777777" w:rsidR="00C41904" w:rsidRDefault="00E1338B" w:rsidP="00565DEA">
      <w:pPr>
        <w:jc w:val="center"/>
        <w:rPr>
          <w:sz w:val="28"/>
        </w:rPr>
      </w:pPr>
      <w:r>
        <w:rPr>
          <w:sz w:val="28"/>
        </w:rPr>
        <w:t>Článek 5</w:t>
      </w:r>
      <w:r w:rsidR="00C41904">
        <w:rPr>
          <w:sz w:val="28"/>
        </w:rPr>
        <w:t>.</w:t>
      </w:r>
    </w:p>
    <w:p w14:paraId="6AA34224" w14:textId="77777777" w:rsidR="00C41904" w:rsidRDefault="00C41904" w:rsidP="00C41904">
      <w:pPr>
        <w:jc w:val="center"/>
        <w:rPr>
          <w:b/>
          <w:sz w:val="28"/>
        </w:rPr>
      </w:pPr>
      <w:r>
        <w:rPr>
          <w:b/>
          <w:sz w:val="28"/>
        </w:rPr>
        <w:t>Lhůty zmírňování závad ve sjízdnosti a schůdnosti místních komunikací</w:t>
      </w:r>
    </w:p>
    <w:p w14:paraId="142D4B5A" w14:textId="77777777" w:rsidR="00155827" w:rsidRPr="00B44C7A" w:rsidRDefault="00155827" w:rsidP="00B44C7A">
      <w:pPr>
        <w:jc w:val="both"/>
        <w:rPr>
          <w:sz w:val="28"/>
        </w:rPr>
      </w:pPr>
    </w:p>
    <w:p w14:paraId="28B0813B" w14:textId="77777777" w:rsidR="00155827" w:rsidRDefault="00155827" w:rsidP="001A48B9">
      <w:pPr>
        <w:jc w:val="both"/>
        <w:rPr>
          <w:b/>
          <w:sz w:val="28"/>
        </w:rPr>
      </w:pPr>
      <w:r w:rsidRPr="001A48B9">
        <w:rPr>
          <w:szCs w:val="24"/>
        </w:rPr>
        <w:t>(1</w:t>
      </w:r>
      <w:r>
        <w:rPr>
          <w:szCs w:val="24"/>
        </w:rPr>
        <w:t xml:space="preserve">) Lhůty zmírňování závad ve sjízdnosti místních komunikací a schůdnosti chodníků obsahuje podrobně </w:t>
      </w:r>
      <w:r w:rsidR="00B16EF8">
        <w:rPr>
          <w:szCs w:val="24"/>
        </w:rPr>
        <w:t xml:space="preserve">příloha č. 2 </w:t>
      </w:r>
      <w:r>
        <w:rPr>
          <w:szCs w:val="24"/>
        </w:rPr>
        <w:t xml:space="preserve">„Plán zimní údržby </w:t>
      </w:r>
      <w:r w:rsidR="00960529">
        <w:rPr>
          <w:szCs w:val="24"/>
        </w:rPr>
        <w:t xml:space="preserve">místních komunikací </w:t>
      </w:r>
      <w:r>
        <w:rPr>
          <w:szCs w:val="24"/>
        </w:rPr>
        <w:t>pro město Tábor“.</w:t>
      </w:r>
      <w:r>
        <w:rPr>
          <w:b/>
          <w:sz w:val="28"/>
        </w:rPr>
        <w:t> </w:t>
      </w:r>
    </w:p>
    <w:p w14:paraId="165A7D7E" w14:textId="77777777" w:rsidR="00155827" w:rsidRDefault="00155827" w:rsidP="001A48B9">
      <w:pPr>
        <w:jc w:val="both"/>
      </w:pPr>
    </w:p>
    <w:p w14:paraId="288D0213" w14:textId="77777777" w:rsidR="00580C88" w:rsidRDefault="00155827" w:rsidP="006F5AEB">
      <w:pPr>
        <w:jc w:val="both"/>
      </w:pPr>
      <w:r>
        <w:t>(2)</w:t>
      </w:r>
      <w:r w:rsidR="00580C88">
        <w:t xml:space="preserve"> Zmírňování závad ve sjízdnosti místních komunikací a schůdnosti chodníků se zahajuje při zjištění, že vrstva spadaného sněhu dosahuje 5 cm </w:t>
      </w:r>
      <w:r w:rsidR="00646594">
        <w:t>(</w:t>
      </w:r>
      <w:r w:rsidR="00580C88">
        <w:t xml:space="preserve">případně dle intenzity spadu sněhu a </w:t>
      </w:r>
      <w:r w:rsidR="00580C88">
        <w:lastRenderedPageBreak/>
        <w:t xml:space="preserve">posouzení odpovědného </w:t>
      </w:r>
      <w:r w:rsidR="0050119C">
        <w:t xml:space="preserve">vedoucího </w:t>
      </w:r>
      <w:r w:rsidR="00580C88">
        <w:t>pracovníka</w:t>
      </w:r>
      <w:r w:rsidR="00E361DB">
        <w:t xml:space="preserve"> dodavatele společnosti technické služby Tábor s. r. o.</w:t>
      </w:r>
      <w:r w:rsidR="00646594">
        <w:t xml:space="preserve">) či </w:t>
      </w:r>
      <w:r w:rsidR="00E361DB">
        <w:t xml:space="preserve">při </w:t>
      </w:r>
      <w:r w:rsidR="00646594">
        <w:t>zjištění vytvoření námrazy nebo předpokladu jejího vzniku na základě klimatických</w:t>
      </w:r>
      <w:r w:rsidR="00960529">
        <w:t xml:space="preserve"> a povětrnostních</w:t>
      </w:r>
      <w:r w:rsidR="00646594">
        <w:t xml:space="preserve"> podmínek.</w:t>
      </w:r>
    </w:p>
    <w:p w14:paraId="44954854" w14:textId="77777777" w:rsidR="00580C88" w:rsidRDefault="00646594" w:rsidP="000D6A56">
      <w:pPr>
        <w:jc w:val="both"/>
      </w:pPr>
      <w:r>
        <w:t>(3) Závady ve sjízdnosti místních komunikací a schůdnosti chodníků způsobené povětrnostními vlivy a podmínkami za zimních povětrnostních situací jsou zmírňovány v souladu s jejich rozdělením podle pořadí důležitosti, a to:</w:t>
      </w:r>
    </w:p>
    <w:p w14:paraId="2E04858D" w14:textId="77777777" w:rsidR="00E9325C" w:rsidRDefault="00E9325C" w:rsidP="00565DEA">
      <w:pPr>
        <w:jc w:val="both"/>
      </w:pPr>
    </w:p>
    <w:p w14:paraId="7E842D30" w14:textId="77777777" w:rsidR="00E9325C" w:rsidRDefault="00E9325C" w:rsidP="00B44C7A">
      <w:pPr>
        <w:numPr>
          <w:ilvl w:val="0"/>
          <w:numId w:val="15"/>
        </w:numPr>
        <w:jc w:val="both"/>
      </w:pPr>
      <w:r>
        <w:t>Místní komunikace I. – III. třídy:</w:t>
      </w:r>
    </w:p>
    <w:p w14:paraId="2FC688C5" w14:textId="77777777" w:rsidR="00E9325C" w:rsidRDefault="00E9325C" w:rsidP="00B44C7A">
      <w:pPr>
        <w:numPr>
          <w:ilvl w:val="1"/>
          <w:numId w:val="15"/>
        </w:numPr>
        <w:jc w:val="both"/>
      </w:pPr>
      <w:r>
        <w:t>I. pořadí důležitosti</w:t>
      </w:r>
      <w:r>
        <w:tab/>
      </w:r>
      <w:r>
        <w:tab/>
        <w:t>do 4 hodin</w:t>
      </w:r>
      <w:r w:rsidR="00E1338B">
        <w:t xml:space="preserve"> od ukončení spadu sněhu</w:t>
      </w:r>
    </w:p>
    <w:p w14:paraId="6E79AAA1" w14:textId="77777777" w:rsidR="00E9325C" w:rsidRDefault="00E9325C" w:rsidP="00B44C7A">
      <w:pPr>
        <w:numPr>
          <w:ilvl w:val="1"/>
          <w:numId w:val="15"/>
        </w:numPr>
        <w:jc w:val="both"/>
      </w:pPr>
      <w:r>
        <w:t>II. pořadí důležitosti</w:t>
      </w:r>
      <w:r>
        <w:tab/>
      </w:r>
      <w:r>
        <w:tab/>
        <w:t>do 12 hodin</w:t>
      </w:r>
      <w:r w:rsidR="00EB3EEC">
        <w:t xml:space="preserve"> od ukončení spadu sněhu</w:t>
      </w:r>
    </w:p>
    <w:p w14:paraId="4C93E41D" w14:textId="77777777" w:rsidR="00E9325C" w:rsidRDefault="00E9325C" w:rsidP="00B44C7A">
      <w:pPr>
        <w:numPr>
          <w:ilvl w:val="1"/>
          <w:numId w:val="15"/>
        </w:numPr>
        <w:jc w:val="both"/>
      </w:pPr>
      <w:r>
        <w:t>III. pořadí důležitosti</w:t>
      </w:r>
      <w:r>
        <w:tab/>
      </w:r>
      <w:r>
        <w:tab/>
        <w:t>po ošetření komunikací I. a II. pořadí, nejpozději do 48 hodin</w:t>
      </w:r>
      <w:r w:rsidR="00EB3EEC">
        <w:t xml:space="preserve"> od ukončení spadu sněhu</w:t>
      </w:r>
    </w:p>
    <w:p w14:paraId="60A30FAA" w14:textId="77777777" w:rsidR="00B93451" w:rsidRPr="00B44C7A" w:rsidRDefault="00B93451" w:rsidP="00B44C7A">
      <w:pPr>
        <w:numPr>
          <w:ilvl w:val="1"/>
          <w:numId w:val="15"/>
        </w:numPr>
        <w:jc w:val="both"/>
      </w:pPr>
      <w:r>
        <w:t xml:space="preserve">neudržované: z důvodu malého dopravního významu na nich není prováděna zimní údržba. Tyto úseky jsou vymezeny dle čl. 7 tohoto nařízení. </w:t>
      </w:r>
    </w:p>
    <w:p w14:paraId="6A9CD282" w14:textId="77777777" w:rsidR="00D86D43" w:rsidRDefault="00D86D43">
      <w:pPr>
        <w:jc w:val="both"/>
        <w:rPr>
          <w:sz w:val="28"/>
        </w:rPr>
      </w:pPr>
    </w:p>
    <w:p w14:paraId="1D44B8B2" w14:textId="77777777" w:rsidR="00C41904" w:rsidRDefault="00E9325C" w:rsidP="00B44C7A">
      <w:pPr>
        <w:numPr>
          <w:ilvl w:val="0"/>
          <w:numId w:val="15"/>
        </w:numPr>
        <w:jc w:val="both"/>
      </w:pPr>
      <w:r>
        <w:t>Chodníky (místní komunikace IV. třídy), přechody, lávky, zastávky MHD:</w:t>
      </w:r>
    </w:p>
    <w:p w14:paraId="706E349E" w14:textId="77777777" w:rsidR="00E9325C" w:rsidRDefault="00E9325C" w:rsidP="00B44C7A">
      <w:pPr>
        <w:numPr>
          <w:ilvl w:val="1"/>
          <w:numId w:val="15"/>
        </w:numPr>
        <w:jc w:val="both"/>
      </w:pPr>
      <w:r>
        <w:t>I. pořadí důležitosti</w:t>
      </w:r>
      <w:r>
        <w:tab/>
      </w:r>
      <w:r>
        <w:tab/>
        <w:t>do 4 hodin</w:t>
      </w:r>
      <w:r w:rsidR="00EB3EEC">
        <w:t xml:space="preserve"> od ukončení spadu sněhu</w:t>
      </w:r>
    </w:p>
    <w:p w14:paraId="4EE574D4" w14:textId="77777777" w:rsidR="00E9325C" w:rsidRDefault="00E9325C" w:rsidP="00B44C7A">
      <w:pPr>
        <w:numPr>
          <w:ilvl w:val="1"/>
          <w:numId w:val="15"/>
        </w:numPr>
        <w:jc w:val="both"/>
      </w:pPr>
      <w:r>
        <w:t>II. pořadí důležitosti</w:t>
      </w:r>
      <w:r>
        <w:tab/>
      </w:r>
      <w:r>
        <w:tab/>
        <w:t>do 12 hodin</w:t>
      </w:r>
      <w:r w:rsidR="00EB3EEC">
        <w:t xml:space="preserve"> od ukončení spadu sněhu</w:t>
      </w:r>
    </w:p>
    <w:p w14:paraId="53BFC45A" w14:textId="77777777" w:rsidR="00B93451" w:rsidRPr="00B44C7A" w:rsidRDefault="00B93451" w:rsidP="00B44C7A">
      <w:pPr>
        <w:numPr>
          <w:ilvl w:val="1"/>
          <w:numId w:val="15"/>
        </w:numPr>
        <w:jc w:val="both"/>
      </w:pPr>
      <w:r>
        <w:t>neudržované: z důvodu malého dopravního významu na nich není prováděna zimní údržba. Tyto úseky jsou vymezeny dle čl. 7 tohoto nařízení.</w:t>
      </w:r>
    </w:p>
    <w:p w14:paraId="7EDC9AA4" w14:textId="77777777" w:rsidR="00916ADC" w:rsidRDefault="00916ADC">
      <w:pPr>
        <w:jc w:val="both"/>
        <w:rPr>
          <w:sz w:val="28"/>
        </w:rPr>
      </w:pPr>
    </w:p>
    <w:p w14:paraId="4434F69F" w14:textId="77777777" w:rsidR="00436DAC" w:rsidRDefault="00436DAC">
      <w:pPr>
        <w:jc w:val="both"/>
        <w:rPr>
          <w:sz w:val="28"/>
        </w:rPr>
      </w:pPr>
    </w:p>
    <w:p w14:paraId="70257FA2" w14:textId="77777777" w:rsidR="00D86D43" w:rsidRDefault="00D86D43">
      <w:pPr>
        <w:jc w:val="center"/>
        <w:rPr>
          <w:sz w:val="28"/>
        </w:rPr>
      </w:pPr>
      <w:r>
        <w:rPr>
          <w:sz w:val="28"/>
        </w:rPr>
        <w:t xml:space="preserve">Článek </w:t>
      </w:r>
      <w:r w:rsidR="00E1338B">
        <w:rPr>
          <w:sz w:val="28"/>
        </w:rPr>
        <w:t>6</w:t>
      </w:r>
      <w:r>
        <w:rPr>
          <w:sz w:val="28"/>
        </w:rPr>
        <w:t>.</w:t>
      </w:r>
    </w:p>
    <w:p w14:paraId="699E6601" w14:textId="77777777" w:rsidR="00D86D43" w:rsidRDefault="00E1338B">
      <w:pPr>
        <w:jc w:val="center"/>
        <w:rPr>
          <w:b/>
          <w:sz w:val="28"/>
        </w:rPr>
      </w:pPr>
      <w:r>
        <w:rPr>
          <w:b/>
          <w:sz w:val="28"/>
        </w:rPr>
        <w:t>Vymezení ú</w:t>
      </w:r>
      <w:r w:rsidR="00D86D43">
        <w:rPr>
          <w:b/>
          <w:sz w:val="28"/>
        </w:rPr>
        <w:t>sek</w:t>
      </w:r>
      <w:r w:rsidR="004579FD">
        <w:rPr>
          <w:b/>
          <w:sz w:val="28"/>
        </w:rPr>
        <w:t>ů</w:t>
      </w:r>
      <w:r w:rsidR="00D86D43">
        <w:rPr>
          <w:b/>
          <w:sz w:val="28"/>
        </w:rPr>
        <w:t xml:space="preserve"> místních komunikací, na kterých se zajišťuje sjízdnost a schůdnost odstraňováním sněhu a náledí</w:t>
      </w:r>
    </w:p>
    <w:p w14:paraId="7CBC33D0" w14:textId="77777777" w:rsidR="00D86D43" w:rsidRDefault="00D86D43">
      <w:pPr>
        <w:jc w:val="both"/>
      </w:pPr>
      <w:r>
        <w:t> </w:t>
      </w:r>
    </w:p>
    <w:p w14:paraId="5B1CB1A4" w14:textId="77777777" w:rsidR="00D86D43" w:rsidRDefault="00D86D43">
      <w:pPr>
        <w:numPr>
          <w:ilvl w:val="0"/>
          <w:numId w:val="9"/>
        </w:numPr>
        <w:tabs>
          <w:tab w:val="clear" w:pos="720"/>
          <w:tab w:val="num" w:pos="0"/>
        </w:tabs>
        <w:ind w:left="0" w:firstLine="0"/>
        <w:jc w:val="both"/>
      </w:pPr>
      <w:r>
        <w:t>Úseky místních komunikací, které se v zimě udržují jsou uvedeny a vymezeny v příloze č.</w:t>
      </w:r>
      <w:r w:rsidR="00B16EF8">
        <w:t>1 „Úseky udržovaných místních komunikací“</w:t>
      </w:r>
      <w:r w:rsidR="00E1338B">
        <w:t xml:space="preserve"> a v</w:t>
      </w:r>
      <w:r w:rsidR="00B16EF8">
        <w:t xml:space="preserve"> příloze </w:t>
      </w:r>
      <w:proofErr w:type="gramStart"/>
      <w:r w:rsidR="00B16EF8">
        <w:t xml:space="preserve">č.2 </w:t>
      </w:r>
      <w:r w:rsidR="00E1338B">
        <w:t> </w:t>
      </w:r>
      <w:r w:rsidR="00B16EF8">
        <w:t>„</w:t>
      </w:r>
      <w:proofErr w:type="gramEnd"/>
      <w:r w:rsidR="00B16EF8">
        <w:t>Plán</w:t>
      </w:r>
      <w:r w:rsidR="00E1338B">
        <w:t xml:space="preserve"> zimní údržby </w:t>
      </w:r>
      <w:r w:rsidR="00960529">
        <w:t xml:space="preserve">místních komunikací </w:t>
      </w:r>
      <w:r w:rsidR="00E1338B">
        <w:t>pro město Tábor</w:t>
      </w:r>
      <w:r w:rsidR="00B16EF8">
        <w:t>“,</w:t>
      </w:r>
      <w:r>
        <w:t xml:space="preserve"> kter</w:t>
      </w:r>
      <w:r w:rsidR="00E1338B">
        <w:t>é</w:t>
      </w:r>
      <w:r>
        <w:t xml:space="preserve"> j</w:t>
      </w:r>
      <w:r w:rsidR="00E1338B">
        <w:t>sou</w:t>
      </w:r>
      <w:r>
        <w:t xml:space="preserve"> nedílnou součástí tohoto nařízení.</w:t>
      </w:r>
    </w:p>
    <w:p w14:paraId="76D7BCD0" w14:textId="77777777" w:rsidR="00D86D43" w:rsidRDefault="00D86D43">
      <w:pPr>
        <w:jc w:val="both"/>
      </w:pPr>
    </w:p>
    <w:p w14:paraId="4D736867" w14:textId="77777777" w:rsidR="00D86D43" w:rsidRDefault="00D86D43" w:rsidP="00565DEA">
      <w:pPr>
        <w:jc w:val="center"/>
        <w:rPr>
          <w:sz w:val="28"/>
        </w:rPr>
      </w:pPr>
      <w:r>
        <w:rPr>
          <w:sz w:val="28"/>
        </w:rPr>
        <w:t xml:space="preserve">  Článek </w:t>
      </w:r>
      <w:r w:rsidR="00E1338B">
        <w:rPr>
          <w:sz w:val="28"/>
        </w:rPr>
        <w:t>7</w:t>
      </w:r>
      <w:r>
        <w:rPr>
          <w:sz w:val="28"/>
        </w:rPr>
        <w:t>.</w:t>
      </w:r>
    </w:p>
    <w:p w14:paraId="5F792689" w14:textId="77777777" w:rsidR="00D86D43" w:rsidRDefault="00E1338B">
      <w:pPr>
        <w:jc w:val="center"/>
        <w:rPr>
          <w:b/>
          <w:sz w:val="28"/>
        </w:rPr>
      </w:pPr>
      <w:r>
        <w:rPr>
          <w:b/>
          <w:sz w:val="28"/>
        </w:rPr>
        <w:t>Vymezení ú</w:t>
      </w:r>
      <w:r w:rsidR="00D86D43">
        <w:rPr>
          <w:b/>
          <w:sz w:val="28"/>
        </w:rPr>
        <w:t>sek</w:t>
      </w:r>
      <w:r w:rsidR="004579FD">
        <w:rPr>
          <w:b/>
          <w:sz w:val="28"/>
        </w:rPr>
        <w:t>ů</w:t>
      </w:r>
      <w:r w:rsidR="00D86D43">
        <w:rPr>
          <w:b/>
          <w:sz w:val="28"/>
        </w:rPr>
        <w:t xml:space="preserve"> místních komunikací, na kterých se nezajišťuje sjízdnost a schůdnost odstraňováním sněhu a náledí</w:t>
      </w:r>
    </w:p>
    <w:p w14:paraId="45C83DEB" w14:textId="77777777" w:rsidR="00D86D43" w:rsidRDefault="00D86D43">
      <w:pPr>
        <w:jc w:val="center"/>
        <w:rPr>
          <w:b/>
          <w:sz w:val="28"/>
        </w:rPr>
      </w:pPr>
    </w:p>
    <w:p w14:paraId="2DFC4CA5" w14:textId="77777777" w:rsidR="00D86D43" w:rsidRDefault="00D86D43">
      <w:pPr>
        <w:jc w:val="both"/>
        <w:rPr>
          <w:bCs/>
        </w:rPr>
      </w:pPr>
      <w:r>
        <w:rPr>
          <w:bCs/>
        </w:rPr>
        <w:t xml:space="preserve">(1) </w:t>
      </w:r>
      <w:r w:rsidR="00EB3EEC">
        <w:rPr>
          <w:bCs/>
        </w:rPr>
        <w:t xml:space="preserve"> </w:t>
      </w:r>
      <w:r w:rsidR="00534455">
        <w:rPr>
          <w:bCs/>
        </w:rPr>
        <w:t>Místní komunikace a</w:t>
      </w:r>
      <w:r w:rsidR="00F771A0">
        <w:rPr>
          <w:bCs/>
        </w:rPr>
        <w:t xml:space="preserve"> chodníky </w:t>
      </w:r>
      <w:r w:rsidR="00534455">
        <w:rPr>
          <w:bCs/>
        </w:rPr>
        <w:t>či jejich úseky</w:t>
      </w:r>
      <w:r>
        <w:rPr>
          <w:bCs/>
        </w:rPr>
        <w:t xml:space="preserve">, na kterých se </w:t>
      </w:r>
      <w:r w:rsidR="00F771A0">
        <w:rPr>
          <w:bCs/>
        </w:rPr>
        <w:t>pro malý dopravní význam a s ohledem na ekonomické možnosti města zmírňování závad ve</w:t>
      </w:r>
      <w:r>
        <w:rPr>
          <w:bCs/>
        </w:rPr>
        <w:t xml:space="preserve"> sjízdnost</w:t>
      </w:r>
      <w:r w:rsidR="00F771A0">
        <w:rPr>
          <w:bCs/>
        </w:rPr>
        <w:t>i</w:t>
      </w:r>
      <w:r>
        <w:rPr>
          <w:bCs/>
        </w:rPr>
        <w:t xml:space="preserve"> a schůdnost</w:t>
      </w:r>
      <w:r w:rsidR="00F771A0">
        <w:rPr>
          <w:bCs/>
        </w:rPr>
        <w:t>i</w:t>
      </w:r>
      <w:r>
        <w:rPr>
          <w:bCs/>
        </w:rPr>
        <w:t xml:space="preserve"> </w:t>
      </w:r>
      <w:r w:rsidR="00534455">
        <w:rPr>
          <w:bCs/>
        </w:rPr>
        <w:t>neprovádí</w:t>
      </w:r>
      <w:r w:rsidR="001645F6">
        <w:rPr>
          <w:bCs/>
        </w:rPr>
        <w:t xml:space="preserve"> (např. odstraňování sněhu a náledí, posyp, atd.)</w:t>
      </w:r>
      <w:r w:rsidR="00534455">
        <w:rPr>
          <w:bCs/>
        </w:rPr>
        <w:t xml:space="preserve">, </w:t>
      </w:r>
      <w:r w:rsidRPr="00B44C7A">
        <w:rPr>
          <w:bCs/>
          <w:u w:val="single"/>
        </w:rPr>
        <w:t>jsou všechny místní komunikace</w:t>
      </w:r>
      <w:r w:rsidR="00534455" w:rsidRPr="00B44C7A">
        <w:rPr>
          <w:bCs/>
          <w:u w:val="single"/>
        </w:rPr>
        <w:t>, chodníky či jejich úseky</w:t>
      </w:r>
      <w:r w:rsidRPr="00B44C7A">
        <w:rPr>
          <w:bCs/>
          <w:u w:val="single"/>
        </w:rPr>
        <w:t>, které nejsou vyjmenovány v příloze č.1</w:t>
      </w:r>
      <w:r w:rsidR="00B16EF8" w:rsidRPr="00565DEA">
        <w:rPr>
          <w:bCs/>
          <w:u w:val="single"/>
        </w:rPr>
        <w:t xml:space="preserve"> </w:t>
      </w:r>
      <w:r w:rsidR="00B16EF8" w:rsidRPr="00B44C7A">
        <w:rPr>
          <w:u w:val="single"/>
        </w:rPr>
        <w:t>„Úseky udržovaných místních komunikací</w:t>
      </w:r>
      <w:proofErr w:type="gramStart"/>
      <w:r w:rsidR="00B16EF8" w:rsidRPr="00B44C7A">
        <w:rPr>
          <w:u w:val="single"/>
        </w:rPr>
        <w:t xml:space="preserve">“ </w:t>
      </w:r>
      <w:r w:rsidR="00534455" w:rsidRPr="00B44C7A">
        <w:rPr>
          <w:bCs/>
          <w:u w:val="single"/>
        </w:rPr>
        <w:t xml:space="preserve"> </w:t>
      </w:r>
      <w:r w:rsidR="00B16EF8" w:rsidRPr="00565DEA">
        <w:rPr>
          <w:bCs/>
          <w:u w:val="single"/>
        </w:rPr>
        <w:t>a</w:t>
      </w:r>
      <w:proofErr w:type="gramEnd"/>
      <w:r w:rsidR="00B16EF8" w:rsidRPr="00565DEA">
        <w:rPr>
          <w:bCs/>
          <w:u w:val="single"/>
        </w:rPr>
        <w:t xml:space="preserve"> v příloze č. 2 </w:t>
      </w:r>
      <w:r w:rsidR="00B16EF8" w:rsidRPr="00B44C7A">
        <w:rPr>
          <w:u w:val="single"/>
        </w:rPr>
        <w:t>„Plán zimní údržby místních komunikací pro město Tábor“.</w:t>
      </w:r>
    </w:p>
    <w:p w14:paraId="43151B7A" w14:textId="77777777" w:rsidR="00D86D43" w:rsidRDefault="00D86D43">
      <w:pPr>
        <w:spacing w:before="120" w:line="240" w:lineRule="atLeast"/>
        <w:jc w:val="both"/>
        <w:rPr>
          <w:vertAlign w:val="superscript"/>
        </w:rPr>
      </w:pPr>
      <w:r>
        <w:t>(2)</w:t>
      </w:r>
      <w:r w:rsidR="00EB3EEC">
        <w:t xml:space="preserve"> </w:t>
      </w:r>
      <w:r>
        <w:t>Vlastník místních komunikací</w:t>
      </w:r>
      <w:r w:rsidR="00534455">
        <w:t xml:space="preserve"> a chodníků</w:t>
      </w:r>
      <w:r>
        <w:t xml:space="preserve"> </w:t>
      </w:r>
      <w:r w:rsidR="00E361DB">
        <w:t xml:space="preserve">dle zákona č. 13/1997 Sb. a prováděcího právního předpisu vyhlášky č. 104/1997 Sb. </w:t>
      </w:r>
      <w:r>
        <w:t>označí úseky, na kterých se nezajišťuje sjízdnost a schůdnost.</w:t>
      </w:r>
    </w:p>
    <w:p w14:paraId="1BCBE061" w14:textId="77777777" w:rsidR="005C4CBE" w:rsidRDefault="00D86D43">
      <w:pPr>
        <w:spacing w:before="120" w:line="240" w:lineRule="atLeast"/>
        <w:jc w:val="both"/>
      </w:pPr>
      <w:r>
        <w:t xml:space="preserve"> (3) </w:t>
      </w:r>
      <w:r w:rsidR="00E361DB">
        <w:t>Na n</w:t>
      </w:r>
      <w:r>
        <w:t xml:space="preserve">eudržované lokality </w:t>
      </w:r>
      <w:r w:rsidR="00E361DB">
        <w:t>budou uživatelé upozorněni způsobem v místě obvyklým (úřední deska, webové stránky města).</w:t>
      </w:r>
    </w:p>
    <w:p w14:paraId="776BA088" w14:textId="77777777" w:rsidR="00E361DB" w:rsidRDefault="00E361DB">
      <w:pPr>
        <w:spacing w:before="120" w:line="240" w:lineRule="atLeast"/>
        <w:jc w:val="both"/>
      </w:pPr>
    </w:p>
    <w:p w14:paraId="76FA838E" w14:textId="77777777" w:rsidR="001B1D98" w:rsidRDefault="001B1D98" w:rsidP="00B44C7A">
      <w:pPr>
        <w:rPr>
          <w:sz w:val="28"/>
        </w:rPr>
      </w:pPr>
    </w:p>
    <w:p w14:paraId="080D1083" w14:textId="77777777" w:rsidR="00436DAC" w:rsidRDefault="00436DAC" w:rsidP="00B44C7A">
      <w:pPr>
        <w:rPr>
          <w:sz w:val="28"/>
        </w:rPr>
      </w:pPr>
    </w:p>
    <w:p w14:paraId="7D3F3D5D" w14:textId="77777777" w:rsidR="00436DAC" w:rsidRDefault="00436DAC" w:rsidP="00B44C7A">
      <w:pPr>
        <w:rPr>
          <w:sz w:val="28"/>
        </w:rPr>
      </w:pPr>
    </w:p>
    <w:p w14:paraId="0395CC0F" w14:textId="77777777" w:rsidR="00D86D43" w:rsidRDefault="00D86D43">
      <w:pPr>
        <w:jc w:val="center"/>
        <w:rPr>
          <w:sz w:val="28"/>
        </w:rPr>
      </w:pPr>
      <w:r>
        <w:rPr>
          <w:sz w:val="28"/>
        </w:rPr>
        <w:t xml:space="preserve">Článek </w:t>
      </w:r>
      <w:r w:rsidR="00E1338B">
        <w:rPr>
          <w:sz w:val="28"/>
        </w:rPr>
        <w:t>8</w:t>
      </w:r>
      <w:r>
        <w:rPr>
          <w:sz w:val="28"/>
        </w:rPr>
        <w:t>.</w:t>
      </w:r>
    </w:p>
    <w:p w14:paraId="24C21D77" w14:textId="77777777" w:rsidR="00D86D43" w:rsidRDefault="00D86D43">
      <w:pPr>
        <w:jc w:val="center"/>
        <w:rPr>
          <w:b/>
          <w:sz w:val="28"/>
        </w:rPr>
      </w:pPr>
      <w:r>
        <w:rPr>
          <w:b/>
          <w:sz w:val="28"/>
        </w:rPr>
        <w:t>Povinnosti dodavatele zajišťujícího zimní údržbu místních komunikací</w:t>
      </w:r>
    </w:p>
    <w:p w14:paraId="45F112AE" w14:textId="77777777" w:rsidR="00D86D43" w:rsidRDefault="00D86D43">
      <w:pPr>
        <w:jc w:val="center"/>
        <w:rPr>
          <w:sz w:val="28"/>
        </w:rPr>
      </w:pPr>
      <w:r>
        <w:rPr>
          <w:sz w:val="28"/>
        </w:rPr>
        <w:t> </w:t>
      </w:r>
    </w:p>
    <w:p w14:paraId="4C667CBE" w14:textId="77777777" w:rsidR="00D86D43" w:rsidRDefault="00F771A0" w:rsidP="006F5AEB">
      <w:pPr>
        <w:jc w:val="both"/>
      </w:pPr>
      <w:r>
        <w:t xml:space="preserve">(1) </w:t>
      </w:r>
      <w:r w:rsidR="00D86D43">
        <w:t>Povinnosti dodavatele zajišťujícího zimní údržbu místních komunikací, jsou stanoveny „Plánem zimní údržby místních komunikací</w:t>
      </w:r>
      <w:r w:rsidR="00960529">
        <w:t xml:space="preserve"> pro město Tábor</w:t>
      </w:r>
      <w:r w:rsidR="00D86D43">
        <w:t>“, který tvoří přílohu č.</w:t>
      </w:r>
      <w:r w:rsidR="00187CFC">
        <w:t xml:space="preserve"> </w:t>
      </w:r>
      <w:r w:rsidR="000C172A">
        <w:t>2</w:t>
      </w:r>
      <w:r w:rsidR="00D86D43">
        <w:t xml:space="preserve"> tohoto nařízení.</w:t>
      </w:r>
    </w:p>
    <w:p w14:paraId="12CC7592" w14:textId="77777777" w:rsidR="00D86D43" w:rsidRDefault="00D86D43">
      <w:pPr>
        <w:jc w:val="both"/>
        <w:rPr>
          <w:sz w:val="28"/>
        </w:rPr>
      </w:pPr>
      <w:r>
        <w:rPr>
          <w:sz w:val="28"/>
        </w:rPr>
        <w:t> </w:t>
      </w:r>
    </w:p>
    <w:p w14:paraId="48C70EC5" w14:textId="77777777" w:rsidR="00D86D43" w:rsidRPr="00B44C7A" w:rsidRDefault="00D86D43" w:rsidP="00B44C7A">
      <w:pPr>
        <w:pStyle w:val="Textpoznpodarou"/>
        <w:numPr>
          <w:ilvl w:val="12"/>
          <w:numId w:val="0"/>
        </w:numPr>
        <w:jc w:val="center"/>
        <w:rPr>
          <w:sz w:val="28"/>
          <w:szCs w:val="28"/>
        </w:rPr>
      </w:pPr>
      <w:r w:rsidRPr="00B44C7A">
        <w:rPr>
          <w:sz w:val="28"/>
          <w:szCs w:val="28"/>
        </w:rPr>
        <w:t xml:space="preserve">Článek </w:t>
      </w:r>
      <w:r w:rsidR="00B93451" w:rsidRPr="00B44C7A">
        <w:rPr>
          <w:sz w:val="28"/>
          <w:szCs w:val="28"/>
        </w:rPr>
        <w:t>9</w:t>
      </w:r>
      <w:r w:rsidRPr="00B44C7A">
        <w:rPr>
          <w:sz w:val="28"/>
          <w:szCs w:val="28"/>
        </w:rPr>
        <w:t>.</w:t>
      </w:r>
    </w:p>
    <w:p w14:paraId="178E8644" w14:textId="77777777" w:rsidR="00D86D43" w:rsidRDefault="00D86D43">
      <w:pPr>
        <w:jc w:val="center"/>
        <w:rPr>
          <w:b/>
          <w:sz w:val="28"/>
        </w:rPr>
      </w:pPr>
      <w:r>
        <w:rPr>
          <w:b/>
          <w:sz w:val="28"/>
        </w:rPr>
        <w:t>Kontrola a sankce</w:t>
      </w:r>
    </w:p>
    <w:p w14:paraId="51C1AB5B" w14:textId="77777777" w:rsidR="00D86D43" w:rsidRDefault="00D86D43">
      <w:pPr>
        <w:jc w:val="both"/>
        <w:rPr>
          <w:sz w:val="28"/>
        </w:rPr>
      </w:pPr>
      <w:r>
        <w:rPr>
          <w:sz w:val="28"/>
        </w:rPr>
        <w:t> </w:t>
      </w:r>
    </w:p>
    <w:p w14:paraId="0DD794EF" w14:textId="77777777" w:rsidR="00D86D43" w:rsidRDefault="00D86D43">
      <w:pPr>
        <w:tabs>
          <w:tab w:val="left" w:pos="0"/>
        </w:tabs>
        <w:jc w:val="both"/>
      </w:pPr>
      <w:r>
        <w:t>(1)</w:t>
      </w:r>
      <w:r>
        <w:rPr>
          <w:sz w:val="14"/>
          <w:szCs w:val="14"/>
        </w:rPr>
        <w:t xml:space="preserve">   </w:t>
      </w:r>
      <w:r>
        <w:t xml:space="preserve">Kontrolu dodržování tohoto nařízení provádí </w:t>
      </w:r>
      <w:r w:rsidR="008B40A5">
        <w:t>M</w:t>
      </w:r>
      <w:r>
        <w:t>ěstská policie</w:t>
      </w:r>
      <w:r w:rsidR="008B40A5">
        <w:t xml:space="preserve"> Tábor a pověřený pracovník Odboru dopravy Městského úřadu Tábor.</w:t>
      </w:r>
    </w:p>
    <w:p w14:paraId="22794442" w14:textId="77777777" w:rsidR="00D86D43" w:rsidRDefault="00D86D43">
      <w:pPr>
        <w:pStyle w:val="Textpoznpodarou"/>
        <w:numPr>
          <w:ilvl w:val="12"/>
          <w:numId w:val="0"/>
        </w:numPr>
        <w:rPr>
          <w:vertAlign w:val="superscript"/>
        </w:rPr>
      </w:pPr>
      <w:r>
        <w:rPr>
          <w:vertAlign w:val="superscript"/>
        </w:rPr>
        <w:t> </w:t>
      </w:r>
    </w:p>
    <w:p w14:paraId="213C4AA1" w14:textId="77777777" w:rsidR="00B16EF8" w:rsidRDefault="00B16EF8">
      <w:pPr>
        <w:pStyle w:val="Textpoznpodarou"/>
        <w:numPr>
          <w:ilvl w:val="12"/>
          <w:numId w:val="0"/>
        </w:numPr>
        <w:rPr>
          <w:vertAlign w:val="superscript"/>
        </w:rPr>
      </w:pPr>
    </w:p>
    <w:p w14:paraId="2107D43D" w14:textId="77777777" w:rsidR="00D86D43" w:rsidRDefault="00D86D43" w:rsidP="00565DEA">
      <w:pPr>
        <w:jc w:val="center"/>
        <w:rPr>
          <w:b/>
          <w:sz w:val="28"/>
        </w:rPr>
      </w:pPr>
      <w:r>
        <w:rPr>
          <w:sz w:val="28"/>
        </w:rPr>
        <w:t xml:space="preserve">Článek </w:t>
      </w:r>
      <w:r w:rsidR="00B93451">
        <w:rPr>
          <w:sz w:val="28"/>
        </w:rPr>
        <w:t>10</w:t>
      </w:r>
      <w:r>
        <w:rPr>
          <w:sz w:val="28"/>
        </w:rPr>
        <w:t>.</w:t>
      </w:r>
    </w:p>
    <w:p w14:paraId="4465E228" w14:textId="77777777" w:rsidR="00D86D43" w:rsidRDefault="00D86D43">
      <w:pPr>
        <w:jc w:val="center"/>
        <w:rPr>
          <w:b/>
          <w:sz w:val="28"/>
        </w:rPr>
      </w:pPr>
      <w:r>
        <w:rPr>
          <w:b/>
          <w:sz w:val="28"/>
        </w:rPr>
        <w:t>Zrušovací ustanovení</w:t>
      </w:r>
    </w:p>
    <w:p w14:paraId="13A1E2A3" w14:textId="77777777" w:rsidR="00D86D43" w:rsidRDefault="00D86D43">
      <w:pPr>
        <w:jc w:val="center"/>
        <w:rPr>
          <w:b/>
          <w:sz w:val="28"/>
        </w:rPr>
      </w:pPr>
      <w:r>
        <w:rPr>
          <w:b/>
          <w:sz w:val="28"/>
        </w:rPr>
        <w:t> </w:t>
      </w:r>
    </w:p>
    <w:p w14:paraId="44805358" w14:textId="5439033D" w:rsidR="00D86D43" w:rsidRDefault="009D1AAA" w:rsidP="00DE3F16">
      <w:pPr>
        <w:jc w:val="both"/>
      </w:pPr>
      <w:r>
        <w:t>Dnem nabytí účinnosti tohoto Nařízení se z</w:t>
      </w:r>
      <w:r w:rsidR="00D86D43">
        <w:t xml:space="preserve">rušuje se </w:t>
      </w:r>
      <w:r>
        <w:t>N</w:t>
      </w:r>
      <w:r w:rsidR="00D86D43">
        <w:t xml:space="preserve">ařízení rady města Tábora </w:t>
      </w:r>
      <w:r w:rsidR="00436DAC">
        <w:t xml:space="preserve">č. 2/2022           </w:t>
      </w:r>
      <w:proofErr w:type="gramStart"/>
      <w:r w:rsidR="00EB026E">
        <w:t>o</w:t>
      </w:r>
      <w:r w:rsidR="00436DAC">
        <w:t xml:space="preserve">  </w:t>
      </w:r>
      <w:r w:rsidR="00EB026E">
        <w:t>rozsahu</w:t>
      </w:r>
      <w:proofErr w:type="gramEnd"/>
      <w:r w:rsidR="00EB026E">
        <w:t>, způsobu a lhůtách zmírňování závad ve sjízdnosti a schůdnosti místních komunikací a průjezdních úseků silnic a o vymezení úseků, na kterých se pro jejich malý dopravní význam nezajišťuje sjízdnost a schůdno</w:t>
      </w:r>
      <w:r w:rsidR="00890255">
        <w:t>st odstraňováním sněhu a náledí, které vydala rada města Tábor</w:t>
      </w:r>
      <w:r w:rsidR="0030716B">
        <w:t>a usnesením č. 76/3/22</w:t>
      </w:r>
      <w:r w:rsidR="000B03D2">
        <w:t xml:space="preserve"> dne 21</w:t>
      </w:r>
      <w:r w:rsidR="00890255">
        <w:t xml:space="preserve">. 11. 2022. </w:t>
      </w:r>
    </w:p>
    <w:p w14:paraId="0A0A1F6E" w14:textId="77777777" w:rsidR="00DD13DC" w:rsidRDefault="00D86D43">
      <w:pPr>
        <w:jc w:val="both"/>
      </w:pPr>
      <w:r>
        <w:t> </w:t>
      </w:r>
    </w:p>
    <w:p w14:paraId="416464E0" w14:textId="77777777" w:rsidR="00D25A35" w:rsidRDefault="00D25A35">
      <w:pPr>
        <w:jc w:val="both"/>
      </w:pPr>
    </w:p>
    <w:p w14:paraId="437EBBC4" w14:textId="77777777" w:rsidR="00D86D43" w:rsidRDefault="00D86D43" w:rsidP="00565DEA">
      <w:pPr>
        <w:jc w:val="center"/>
        <w:rPr>
          <w:sz w:val="28"/>
        </w:rPr>
      </w:pPr>
      <w:r>
        <w:rPr>
          <w:sz w:val="28"/>
        </w:rPr>
        <w:t>Článek 1</w:t>
      </w:r>
      <w:r w:rsidR="00B93451">
        <w:rPr>
          <w:sz w:val="28"/>
        </w:rPr>
        <w:t>1</w:t>
      </w:r>
      <w:r>
        <w:rPr>
          <w:sz w:val="28"/>
        </w:rPr>
        <w:t>.</w:t>
      </w:r>
    </w:p>
    <w:p w14:paraId="6FF63899" w14:textId="77777777" w:rsidR="00D86D43" w:rsidRDefault="00D86D43" w:rsidP="001B1D98">
      <w:pPr>
        <w:jc w:val="center"/>
        <w:rPr>
          <w:b/>
          <w:sz w:val="28"/>
        </w:rPr>
      </w:pPr>
      <w:r>
        <w:rPr>
          <w:b/>
          <w:sz w:val="28"/>
        </w:rPr>
        <w:t>Účinnost</w:t>
      </w:r>
    </w:p>
    <w:p w14:paraId="53E64316" w14:textId="77777777" w:rsidR="00D86D43" w:rsidRDefault="00D86D43">
      <w:pPr>
        <w:jc w:val="center"/>
        <w:rPr>
          <w:b/>
          <w:sz w:val="28"/>
        </w:rPr>
      </w:pPr>
      <w:r>
        <w:rPr>
          <w:b/>
          <w:sz w:val="28"/>
        </w:rPr>
        <w:t> </w:t>
      </w:r>
    </w:p>
    <w:p w14:paraId="43A8866C" w14:textId="77777777" w:rsidR="00D86D43" w:rsidRDefault="00D86D43">
      <w:pPr>
        <w:jc w:val="both"/>
        <w:rPr>
          <w:sz w:val="28"/>
        </w:rPr>
      </w:pPr>
      <w:r>
        <w:t>Toto nařízení nabývá účinnosti patnáctým dnem po dni vyhlášení.</w:t>
      </w:r>
    </w:p>
    <w:p w14:paraId="3339B880" w14:textId="77777777" w:rsidR="009D1AAA" w:rsidRDefault="00D86D43">
      <w:pPr>
        <w:jc w:val="both"/>
        <w:rPr>
          <w:sz w:val="28"/>
        </w:rPr>
      </w:pPr>
      <w:r>
        <w:rPr>
          <w:sz w:val="28"/>
        </w:rPr>
        <w:t> </w:t>
      </w:r>
    </w:p>
    <w:p w14:paraId="4867C31E" w14:textId="77777777" w:rsidR="009D1AAA" w:rsidRDefault="009D1AAA">
      <w:pPr>
        <w:jc w:val="both"/>
        <w:rPr>
          <w:sz w:val="28"/>
        </w:rPr>
      </w:pPr>
    </w:p>
    <w:p w14:paraId="4FB52DB7" w14:textId="77777777" w:rsidR="009D1AAA" w:rsidRDefault="009D1AAA">
      <w:pPr>
        <w:jc w:val="both"/>
        <w:rPr>
          <w:sz w:val="28"/>
        </w:rPr>
      </w:pPr>
    </w:p>
    <w:p w14:paraId="5CEB6638" w14:textId="77777777" w:rsidR="009D1AAA" w:rsidRDefault="009D1AAA">
      <w:pPr>
        <w:jc w:val="both"/>
        <w:rPr>
          <w:sz w:val="28"/>
        </w:rPr>
      </w:pPr>
    </w:p>
    <w:p w14:paraId="4DBD5CF7" w14:textId="77777777" w:rsidR="009D1AAA" w:rsidRDefault="009D1AAA">
      <w:pPr>
        <w:jc w:val="both"/>
        <w:rPr>
          <w:sz w:val="28"/>
        </w:rPr>
      </w:pPr>
    </w:p>
    <w:p w14:paraId="74A45BC6" w14:textId="77777777" w:rsidR="00D86D43" w:rsidRDefault="00D86D43">
      <w:pPr>
        <w:jc w:val="both"/>
        <w:rPr>
          <w:sz w:val="28"/>
        </w:rPr>
      </w:pPr>
      <w:r>
        <w:rPr>
          <w:sz w:val="28"/>
        </w:rPr>
        <w:t>…………………….</w:t>
      </w:r>
      <w:r>
        <w:rPr>
          <w:sz w:val="28"/>
        </w:rPr>
        <w:tab/>
      </w:r>
      <w:r>
        <w:rPr>
          <w:sz w:val="28"/>
        </w:rPr>
        <w:tab/>
      </w:r>
      <w:r>
        <w:rPr>
          <w:sz w:val="28"/>
        </w:rPr>
        <w:tab/>
      </w:r>
      <w:r>
        <w:rPr>
          <w:sz w:val="28"/>
        </w:rPr>
        <w:tab/>
        <w:t>………………………………</w:t>
      </w:r>
    </w:p>
    <w:p w14:paraId="6061B848" w14:textId="62F92320" w:rsidR="00F33C55" w:rsidRPr="004036C1" w:rsidRDefault="00D86D43">
      <w:r>
        <w:rPr>
          <w:sz w:val="28"/>
        </w:rPr>
        <w:t> </w:t>
      </w:r>
      <w:r>
        <w:t xml:space="preserve">  </w:t>
      </w:r>
      <w:r w:rsidR="000516C4">
        <w:t xml:space="preserve">  </w:t>
      </w:r>
      <w:r>
        <w:t xml:space="preserve">Ing. </w:t>
      </w:r>
      <w:r w:rsidR="00EB026E">
        <w:t>Štěpán Pavlík</w:t>
      </w:r>
      <w:r>
        <w:tab/>
        <w:t xml:space="preserve">         </w:t>
      </w:r>
      <w:r>
        <w:tab/>
      </w:r>
      <w:r>
        <w:tab/>
      </w:r>
      <w:r>
        <w:tab/>
        <w:t xml:space="preserve">  </w:t>
      </w:r>
      <w:r w:rsidR="000516C4">
        <w:t xml:space="preserve">       </w:t>
      </w:r>
      <w:r w:rsidR="007D4F5A">
        <w:t xml:space="preserve">             </w:t>
      </w:r>
      <w:r w:rsidR="00436DAC">
        <w:t xml:space="preserve">Mgr. Martin </w:t>
      </w:r>
      <w:proofErr w:type="spellStart"/>
      <w:r w:rsidR="00436DAC">
        <w:t>Mareda</w:t>
      </w:r>
      <w:proofErr w:type="spellEnd"/>
    </w:p>
    <w:p w14:paraId="1FE79E04" w14:textId="0AC562D6" w:rsidR="00D86D43" w:rsidRPr="004036C1" w:rsidRDefault="00EB026E">
      <w:r w:rsidRPr="004036C1">
        <w:rPr>
          <w:sz w:val="22"/>
        </w:rPr>
        <w:t xml:space="preserve">    </w:t>
      </w:r>
      <w:r w:rsidR="00D86D43" w:rsidRPr="004036C1">
        <w:rPr>
          <w:sz w:val="22"/>
        </w:rPr>
        <w:t>starosta města Tábora</w:t>
      </w:r>
      <w:r w:rsidR="00D86D43" w:rsidRPr="004036C1">
        <w:rPr>
          <w:sz w:val="22"/>
        </w:rPr>
        <w:tab/>
      </w:r>
      <w:r w:rsidR="007D4F5A">
        <w:rPr>
          <w:sz w:val="22"/>
        </w:rPr>
        <w:t xml:space="preserve">       </w:t>
      </w:r>
      <w:r w:rsidR="007D4F5A">
        <w:rPr>
          <w:sz w:val="22"/>
        </w:rPr>
        <w:tab/>
      </w:r>
      <w:r w:rsidR="007D4F5A">
        <w:rPr>
          <w:sz w:val="22"/>
        </w:rPr>
        <w:tab/>
        <w:t xml:space="preserve">                     místostarosta</w:t>
      </w:r>
      <w:r w:rsidR="00D86D43" w:rsidRPr="004036C1">
        <w:rPr>
          <w:sz w:val="22"/>
        </w:rPr>
        <w:t xml:space="preserve"> města Tábora</w:t>
      </w:r>
    </w:p>
    <w:p w14:paraId="13A5BC99" w14:textId="77777777" w:rsidR="00D86D43" w:rsidRDefault="00D86D43">
      <w:pPr>
        <w:jc w:val="both"/>
        <w:rPr>
          <w:sz w:val="28"/>
        </w:rPr>
      </w:pPr>
    </w:p>
    <w:p w14:paraId="060D8097" w14:textId="77777777" w:rsidR="00436DAC" w:rsidRDefault="00436DAC">
      <w:pPr>
        <w:jc w:val="both"/>
        <w:rPr>
          <w:sz w:val="28"/>
        </w:rPr>
      </w:pPr>
    </w:p>
    <w:p w14:paraId="6F9CFA3C" w14:textId="77777777" w:rsidR="00436DAC" w:rsidRDefault="00436DAC">
      <w:pPr>
        <w:jc w:val="both"/>
        <w:rPr>
          <w:sz w:val="28"/>
        </w:rPr>
      </w:pPr>
    </w:p>
    <w:p w14:paraId="4F151BA3" w14:textId="33758271" w:rsidR="00DD13DC" w:rsidRDefault="00191625" w:rsidP="00B44C7A">
      <w:pPr>
        <w:pStyle w:val="Zhlav"/>
        <w:tabs>
          <w:tab w:val="left" w:pos="708"/>
        </w:tabs>
        <w:rPr>
          <w:sz w:val="18"/>
        </w:rPr>
      </w:pPr>
      <w:r>
        <w:rPr>
          <w:sz w:val="18"/>
        </w:rPr>
        <w:t>[1] vyhláška</w:t>
      </w:r>
      <w:r w:rsidR="00DD13DC">
        <w:rPr>
          <w:sz w:val="18"/>
        </w:rPr>
        <w:t xml:space="preserve"> č. 104/1997 Sb., kterou se provádí zákon o pozemních komunikacích, ve znění pozdějších předpisů</w:t>
      </w:r>
    </w:p>
    <w:p w14:paraId="77D21467" w14:textId="77777777" w:rsidR="00DD13DC" w:rsidRDefault="00191625" w:rsidP="00DD13DC">
      <w:pPr>
        <w:pStyle w:val="Zpat"/>
        <w:rPr>
          <w:sz w:val="18"/>
        </w:rPr>
      </w:pPr>
      <w:r>
        <w:rPr>
          <w:sz w:val="18"/>
        </w:rPr>
        <w:t>[2] zákon</w:t>
      </w:r>
      <w:r w:rsidR="00DD13DC">
        <w:rPr>
          <w:sz w:val="18"/>
        </w:rPr>
        <w:t xml:space="preserve"> č. 13/1997 Sb., o pozemních komunikacích, </w:t>
      </w:r>
      <w:r w:rsidR="00D40BBF">
        <w:rPr>
          <w:sz w:val="18"/>
        </w:rPr>
        <w:t>ve znění pozdějších předpisů</w:t>
      </w:r>
    </w:p>
    <w:p w14:paraId="5165AB9A" w14:textId="77777777" w:rsidR="00191625" w:rsidRDefault="00191625" w:rsidP="00565DEA">
      <w:pPr>
        <w:pStyle w:val="Zhlav"/>
        <w:tabs>
          <w:tab w:val="left" w:pos="708"/>
        </w:tabs>
      </w:pPr>
    </w:p>
    <w:p w14:paraId="44751A45" w14:textId="77777777" w:rsidR="00E95C19" w:rsidRDefault="00E95C19">
      <w:pPr>
        <w:pStyle w:val="Zhlav"/>
        <w:tabs>
          <w:tab w:val="left" w:pos="708"/>
        </w:tabs>
      </w:pPr>
    </w:p>
    <w:p w14:paraId="5B7DB569" w14:textId="77777777" w:rsidR="00E95C19" w:rsidRPr="00B44C7A" w:rsidRDefault="00E95C19">
      <w:pPr>
        <w:pStyle w:val="Zhlav"/>
        <w:tabs>
          <w:tab w:val="left" w:pos="708"/>
        </w:tabs>
        <w:rPr>
          <w:sz w:val="20"/>
          <w:u w:val="single"/>
        </w:rPr>
      </w:pPr>
      <w:r w:rsidRPr="00B44C7A">
        <w:rPr>
          <w:sz w:val="20"/>
          <w:u w:val="single"/>
        </w:rPr>
        <w:t>Přílohy:</w:t>
      </w:r>
    </w:p>
    <w:p w14:paraId="00A57004" w14:textId="77777777" w:rsidR="00E95C19" w:rsidRPr="00B44C7A" w:rsidRDefault="00E95C19" w:rsidP="00565DEA">
      <w:pPr>
        <w:pStyle w:val="Zhlav"/>
        <w:tabs>
          <w:tab w:val="left" w:pos="708"/>
        </w:tabs>
        <w:rPr>
          <w:sz w:val="20"/>
        </w:rPr>
      </w:pPr>
      <w:r w:rsidRPr="00B44C7A">
        <w:rPr>
          <w:sz w:val="20"/>
        </w:rPr>
        <w:tab/>
        <w:t>1) Úseky udržovaných místních komunikací</w:t>
      </w:r>
    </w:p>
    <w:p w14:paraId="65C6E806" w14:textId="77777777" w:rsidR="00E95C19" w:rsidRPr="00B44C7A" w:rsidRDefault="00E95C19" w:rsidP="001B1D98">
      <w:pPr>
        <w:pStyle w:val="Zhlav"/>
        <w:tabs>
          <w:tab w:val="left" w:pos="708"/>
        </w:tabs>
        <w:rPr>
          <w:sz w:val="20"/>
        </w:rPr>
      </w:pPr>
      <w:r w:rsidRPr="00B44C7A">
        <w:rPr>
          <w:sz w:val="20"/>
        </w:rPr>
        <w:tab/>
        <w:t>2) Plán zimní údržby místních komunikací pro město Tábor</w:t>
      </w:r>
    </w:p>
    <w:p w14:paraId="1AC00C38" w14:textId="77777777" w:rsidR="00D86D43" w:rsidRPr="00565DEA" w:rsidRDefault="00D86D43" w:rsidP="00565DEA">
      <w:pPr>
        <w:pStyle w:val="Zhlav"/>
        <w:tabs>
          <w:tab w:val="left" w:pos="708"/>
        </w:tabs>
      </w:pPr>
    </w:p>
    <w:sectPr w:rsidR="00D86D43" w:rsidRPr="00565DE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3D70C" w14:textId="77777777" w:rsidR="000F0E47" w:rsidRDefault="000F0E47">
      <w:r>
        <w:separator/>
      </w:r>
    </w:p>
  </w:endnote>
  <w:endnote w:type="continuationSeparator" w:id="0">
    <w:p w14:paraId="580C6284" w14:textId="77777777" w:rsidR="000F0E47" w:rsidRDefault="000F0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648CF" w14:textId="77777777" w:rsidR="00B16EF8" w:rsidRDefault="00B16EF8">
    <w:pPr>
      <w:pStyle w:val="Zpat"/>
      <w:jc w:val="center"/>
    </w:pPr>
    <w:r>
      <w:fldChar w:fldCharType="begin"/>
    </w:r>
    <w:r>
      <w:instrText>PAGE   \* MERGEFORMAT</w:instrText>
    </w:r>
    <w:r>
      <w:fldChar w:fldCharType="separate"/>
    </w:r>
    <w:r w:rsidR="00DE759E">
      <w:rPr>
        <w:noProof/>
      </w:rPr>
      <w:t>1</w:t>
    </w:r>
    <w:r>
      <w:fldChar w:fldCharType="end"/>
    </w:r>
  </w:p>
  <w:p w14:paraId="749400F7" w14:textId="77777777" w:rsidR="00B16EF8" w:rsidRDefault="00B16EF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74AD3" w14:textId="77777777" w:rsidR="000F0E47" w:rsidRDefault="000F0E47">
      <w:r>
        <w:separator/>
      </w:r>
    </w:p>
  </w:footnote>
  <w:footnote w:type="continuationSeparator" w:id="0">
    <w:p w14:paraId="43738DF7" w14:textId="77777777" w:rsidR="000F0E47" w:rsidRDefault="000F0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0955"/>
    <w:multiLevelType w:val="hybridMultilevel"/>
    <w:tmpl w:val="2D22C1FE"/>
    <w:lvl w:ilvl="0" w:tplc="E394280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FE57B4"/>
    <w:multiLevelType w:val="hybridMultilevel"/>
    <w:tmpl w:val="4BE86528"/>
    <w:lvl w:ilvl="0" w:tplc="5530672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AE1EC6"/>
    <w:multiLevelType w:val="hybridMultilevel"/>
    <w:tmpl w:val="0BF641D0"/>
    <w:lvl w:ilvl="0" w:tplc="3DC8902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57B34FD"/>
    <w:multiLevelType w:val="hybridMultilevel"/>
    <w:tmpl w:val="E16EF230"/>
    <w:lvl w:ilvl="0" w:tplc="F0405BC4">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4" w15:restartNumberingAfterBreak="0">
    <w:nsid w:val="15E35C47"/>
    <w:multiLevelType w:val="hybridMultilevel"/>
    <w:tmpl w:val="73B0B30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DA56D3A"/>
    <w:multiLevelType w:val="hybridMultilevel"/>
    <w:tmpl w:val="865621AE"/>
    <w:lvl w:ilvl="0" w:tplc="EC46DCA0">
      <w:start w:val="1"/>
      <w:numFmt w:val="decimal"/>
      <w:lvlText w:val="(%1)"/>
      <w:lvlJc w:val="left"/>
      <w:pPr>
        <w:ind w:left="720" w:hanging="360"/>
      </w:pPr>
      <w:rPr>
        <w:rFonts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DD82275"/>
    <w:multiLevelType w:val="hybridMultilevel"/>
    <w:tmpl w:val="50D69FFA"/>
    <w:lvl w:ilvl="0" w:tplc="6B003DFC">
      <w:start w:val="1"/>
      <w:numFmt w:val="lowerLetter"/>
      <w:lvlText w:val="%1)"/>
      <w:lvlJc w:val="left"/>
      <w:pPr>
        <w:ind w:left="1065" w:hanging="360"/>
      </w:pPr>
      <w:rPr>
        <w:rFonts w:hint="default"/>
      </w:rPr>
    </w:lvl>
    <w:lvl w:ilvl="1" w:tplc="04050019">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2DA25965"/>
    <w:multiLevelType w:val="hybridMultilevel"/>
    <w:tmpl w:val="6402022E"/>
    <w:lvl w:ilvl="0" w:tplc="3C1A220A">
      <w:start w:val="1"/>
      <w:numFmt w:val="upperRoman"/>
      <w:lvlText w:val="%1."/>
      <w:lvlJc w:val="left"/>
      <w:pPr>
        <w:ind w:left="1425" w:hanging="72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8" w15:restartNumberingAfterBreak="0">
    <w:nsid w:val="3CE54B64"/>
    <w:multiLevelType w:val="hybridMultilevel"/>
    <w:tmpl w:val="E7CE4AC4"/>
    <w:lvl w:ilvl="0" w:tplc="045C8BC0">
      <w:start w:val="1"/>
      <w:numFmt w:val="decimal"/>
      <w:lvlText w:val="(%1)"/>
      <w:lvlJc w:val="left"/>
      <w:pPr>
        <w:ind w:left="780" w:hanging="420"/>
      </w:pPr>
      <w:rPr>
        <w:rFonts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FAC6760"/>
    <w:multiLevelType w:val="hybridMultilevel"/>
    <w:tmpl w:val="68D4084E"/>
    <w:lvl w:ilvl="0" w:tplc="47C0ED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28938BF"/>
    <w:multiLevelType w:val="hybridMultilevel"/>
    <w:tmpl w:val="9CB0A7D6"/>
    <w:lvl w:ilvl="0" w:tplc="B37ACFF6">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6DA68DF"/>
    <w:multiLevelType w:val="hybridMultilevel"/>
    <w:tmpl w:val="F62A7236"/>
    <w:lvl w:ilvl="0" w:tplc="BD5C1FDE">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2" w15:restartNumberingAfterBreak="0">
    <w:nsid w:val="57440DCB"/>
    <w:multiLevelType w:val="hybridMultilevel"/>
    <w:tmpl w:val="7678652E"/>
    <w:lvl w:ilvl="0" w:tplc="F4BEDB6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14F66F3"/>
    <w:multiLevelType w:val="hybridMultilevel"/>
    <w:tmpl w:val="F1E43AB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5222644"/>
    <w:multiLevelType w:val="hybridMultilevel"/>
    <w:tmpl w:val="900EDF9E"/>
    <w:lvl w:ilvl="0" w:tplc="D85CE7E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7A6595"/>
    <w:multiLevelType w:val="hybridMultilevel"/>
    <w:tmpl w:val="483CAB84"/>
    <w:lvl w:ilvl="0" w:tplc="05583DE8">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6" w15:restartNumberingAfterBreak="0">
    <w:nsid w:val="6D4677C5"/>
    <w:multiLevelType w:val="hybridMultilevel"/>
    <w:tmpl w:val="4EF46C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F056425"/>
    <w:multiLevelType w:val="singleLevel"/>
    <w:tmpl w:val="3D78799A"/>
    <w:lvl w:ilvl="0">
      <w:start w:val="1"/>
      <w:numFmt w:val="decimal"/>
      <w:lvlText w:val="(%1)"/>
      <w:legacy w:legacy="1" w:legacySpace="120" w:legacyIndent="360"/>
      <w:lvlJc w:val="left"/>
      <w:pPr>
        <w:ind w:left="360" w:hanging="360"/>
      </w:pPr>
    </w:lvl>
  </w:abstractNum>
  <w:num w:numId="1" w16cid:durableId="175003061">
    <w:abstractNumId w:val="17"/>
  </w:num>
  <w:num w:numId="2" w16cid:durableId="1475488188">
    <w:abstractNumId w:val="17"/>
    <w:lvlOverride w:ilvl="0">
      <w:startOverride w:val="1"/>
    </w:lvlOverride>
  </w:num>
  <w:num w:numId="3" w16cid:durableId="1493528421">
    <w:abstractNumId w:val="0"/>
  </w:num>
  <w:num w:numId="4" w16cid:durableId="1019159557">
    <w:abstractNumId w:val="14"/>
  </w:num>
  <w:num w:numId="5" w16cid:durableId="79564402">
    <w:abstractNumId w:val="4"/>
  </w:num>
  <w:num w:numId="6" w16cid:durableId="1746801129">
    <w:abstractNumId w:val="13"/>
  </w:num>
  <w:num w:numId="7" w16cid:durableId="1417019564">
    <w:abstractNumId w:val="10"/>
  </w:num>
  <w:num w:numId="8" w16cid:durableId="1926456825">
    <w:abstractNumId w:val="12"/>
  </w:num>
  <w:num w:numId="9" w16cid:durableId="1605074058">
    <w:abstractNumId w:val="2"/>
  </w:num>
  <w:num w:numId="10" w16cid:durableId="259483662">
    <w:abstractNumId w:val="9"/>
  </w:num>
  <w:num w:numId="11" w16cid:durableId="609777529">
    <w:abstractNumId w:val="16"/>
  </w:num>
  <w:num w:numId="12" w16cid:durableId="810486761">
    <w:abstractNumId w:val="5"/>
  </w:num>
  <w:num w:numId="13" w16cid:durableId="285046575">
    <w:abstractNumId w:val="8"/>
  </w:num>
  <w:num w:numId="14" w16cid:durableId="441386027">
    <w:abstractNumId w:val="7"/>
  </w:num>
  <w:num w:numId="15" w16cid:durableId="129634203">
    <w:abstractNumId w:val="6"/>
  </w:num>
  <w:num w:numId="16" w16cid:durableId="1626504401">
    <w:abstractNumId w:val="1"/>
  </w:num>
  <w:num w:numId="17" w16cid:durableId="1034422425">
    <w:abstractNumId w:val="11"/>
  </w:num>
  <w:num w:numId="18" w16cid:durableId="2038120658">
    <w:abstractNumId w:val="15"/>
  </w:num>
  <w:num w:numId="19" w16cid:durableId="19678111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6C4"/>
    <w:rsid w:val="000351D8"/>
    <w:rsid w:val="000406A2"/>
    <w:rsid w:val="00041781"/>
    <w:rsid w:val="000516C4"/>
    <w:rsid w:val="0006451A"/>
    <w:rsid w:val="000854DF"/>
    <w:rsid w:val="000B03D2"/>
    <w:rsid w:val="000B3AC3"/>
    <w:rsid w:val="000B56CB"/>
    <w:rsid w:val="000C172A"/>
    <w:rsid w:val="000C46E9"/>
    <w:rsid w:val="000D6A56"/>
    <w:rsid w:val="000F0E47"/>
    <w:rsid w:val="00133C67"/>
    <w:rsid w:val="00155827"/>
    <w:rsid w:val="00160301"/>
    <w:rsid w:val="001645F6"/>
    <w:rsid w:val="00164ADE"/>
    <w:rsid w:val="00186A78"/>
    <w:rsid w:val="00187CFC"/>
    <w:rsid w:val="00191625"/>
    <w:rsid w:val="001957FD"/>
    <w:rsid w:val="00196A31"/>
    <w:rsid w:val="001A4284"/>
    <w:rsid w:val="001A48B9"/>
    <w:rsid w:val="001B1D98"/>
    <w:rsid w:val="001B454C"/>
    <w:rsid w:val="0024120A"/>
    <w:rsid w:val="002572D3"/>
    <w:rsid w:val="00274B20"/>
    <w:rsid w:val="00283094"/>
    <w:rsid w:val="00300EBC"/>
    <w:rsid w:val="0030716B"/>
    <w:rsid w:val="00336A2A"/>
    <w:rsid w:val="00353CCA"/>
    <w:rsid w:val="00374E12"/>
    <w:rsid w:val="003D64BD"/>
    <w:rsid w:val="003E06EB"/>
    <w:rsid w:val="003F2023"/>
    <w:rsid w:val="004036C1"/>
    <w:rsid w:val="00432C0B"/>
    <w:rsid w:val="00436DAC"/>
    <w:rsid w:val="004549DF"/>
    <w:rsid w:val="004579FD"/>
    <w:rsid w:val="0046092D"/>
    <w:rsid w:val="004A2164"/>
    <w:rsid w:val="004F0841"/>
    <w:rsid w:val="0050119C"/>
    <w:rsid w:val="00506D9E"/>
    <w:rsid w:val="00534455"/>
    <w:rsid w:val="00561061"/>
    <w:rsid w:val="00565DEA"/>
    <w:rsid w:val="005723D0"/>
    <w:rsid w:val="00574A70"/>
    <w:rsid w:val="00574C29"/>
    <w:rsid w:val="00574F0C"/>
    <w:rsid w:val="00580C88"/>
    <w:rsid w:val="005B2516"/>
    <w:rsid w:val="005C4CBE"/>
    <w:rsid w:val="005F58EA"/>
    <w:rsid w:val="005F5BDC"/>
    <w:rsid w:val="00606368"/>
    <w:rsid w:val="0061585B"/>
    <w:rsid w:val="006454A3"/>
    <w:rsid w:val="00646594"/>
    <w:rsid w:val="0064721E"/>
    <w:rsid w:val="006B286A"/>
    <w:rsid w:val="006B77AF"/>
    <w:rsid w:val="006E6E02"/>
    <w:rsid w:val="006F5AEB"/>
    <w:rsid w:val="007014A5"/>
    <w:rsid w:val="00702B49"/>
    <w:rsid w:val="00723C3B"/>
    <w:rsid w:val="00734D92"/>
    <w:rsid w:val="00736F04"/>
    <w:rsid w:val="0074060B"/>
    <w:rsid w:val="007948AB"/>
    <w:rsid w:val="007A654B"/>
    <w:rsid w:val="007B24E9"/>
    <w:rsid w:val="007D4F5A"/>
    <w:rsid w:val="0083303E"/>
    <w:rsid w:val="00867EAC"/>
    <w:rsid w:val="00873B2F"/>
    <w:rsid w:val="00890255"/>
    <w:rsid w:val="008B40A5"/>
    <w:rsid w:val="008B58FD"/>
    <w:rsid w:val="008C69F1"/>
    <w:rsid w:val="008E7B61"/>
    <w:rsid w:val="008F36FB"/>
    <w:rsid w:val="00916ADC"/>
    <w:rsid w:val="00960529"/>
    <w:rsid w:val="009B4639"/>
    <w:rsid w:val="009C3A2F"/>
    <w:rsid w:val="009D1AAA"/>
    <w:rsid w:val="009E4367"/>
    <w:rsid w:val="009E46D1"/>
    <w:rsid w:val="009E4D27"/>
    <w:rsid w:val="009F3280"/>
    <w:rsid w:val="00A256C4"/>
    <w:rsid w:val="00A509B1"/>
    <w:rsid w:val="00A545CA"/>
    <w:rsid w:val="00A84FD3"/>
    <w:rsid w:val="00A9514E"/>
    <w:rsid w:val="00AB25C7"/>
    <w:rsid w:val="00AE5AD0"/>
    <w:rsid w:val="00AF47BB"/>
    <w:rsid w:val="00B06F97"/>
    <w:rsid w:val="00B16EF8"/>
    <w:rsid w:val="00B367DE"/>
    <w:rsid w:val="00B37757"/>
    <w:rsid w:val="00B44C7A"/>
    <w:rsid w:val="00B843FF"/>
    <w:rsid w:val="00B91762"/>
    <w:rsid w:val="00B93451"/>
    <w:rsid w:val="00BB1CEF"/>
    <w:rsid w:val="00BD40D2"/>
    <w:rsid w:val="00BD6DA5"/>
    <w:rsid w:val="00C2475E"/>
    <w:rsid w:val="00C278ED"/>
    <w:rsid w:val="00C41904"/>
    <w:rsid w:val="00C53058"/>
    <w:rsid w:val="00C53156"/>
    <w:rsid w:val="00C71ED7"/>
    <w:rsid w:val="00CC38D0"/>
    <w:rsid w:val="00CD0D24"/>
    <w:rsid w:val="00CF6EFB"/>
    <w:rsid w:val="00D25A35"/>
    <w:rsid w:val="00D37CB9"/>
    <w:rsid w:val="00D40BBF"/>
    <w:rsid w:val="00D63F08"/>
    <w:rsid w:val="00D86D43"/>
    <w:rsid w:val="00DD13DC"/>
    <w:rsid w:val="00DD70E7"/>
    <w:rsid w:val="00DE3F16"/>
    <w:rsid w:val="00DE6CE3"/>
    <w:rsid w:val="00DE759E"/>
    <w:rsid w:val="00E05020"/>
    <w:rsid w:val="00E1338B"/>
    <w:rsid w:val="00E14EE8"/>
    <w:rsid w:val="00E206ED"/>
    <w:rsid w:val="00E361DB"/>
    <w:rsid w:val="00E40A35"/>
    <w:rsid w:val="00E55958"/>
    <w:rsid w:val="00E8595F"/>
    <w:rsid w:val="00E9325C"/>
    <w:rsid w:val="00E95C19"/>
    <w:rsid w:val="00EB026E"/>
    <w:rsid w:val="00EB3EEC"/>
    <w:rsid w:val="00EF3DB6"/>
    <w:rsid w:val="00F06870"/>
    <w:rsid w:val="00F33C55"/>
    <w:rsid w:val="00F5295B"/>
    <w:rsid w:val="00F63D4D"/>
    <w:rsid w:val="00F771A0"/>
    <w:rsid w:val="00F77B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A838BD"/>
  <w15:chartTrackingRefBased/>
  <w15:docId w15:val="{960340EC-B347-481C-90B0-94DE2F235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rPr>
  </w:style>
  <w:style w:type="paragraph" w:styleId="Nadpis1">
    <w:name w:val="heading 1"/>
    <w:basedOn w:val="Normln"/>
    <w:next w:val="Normln"/>
    <w:qFormat/>
    <w:pPr>
      <w:keepNext/>
      <w:overflowPunct w:val="0"/>
      <w:autoSpaceDE w:val="0"/>
      <w:autoSpaceDN w:val="0"/>
      <w:adjustRightInd w:val="0"/>
      <w:spacing w:before="120" w:line="240" w:lineRule="atLeast"/>
      <w:outlineLvl w:val="0"/>
    </w:pPr>
    <w:rPr>
      <w:b/>
      <w:i/>
      <w:sz w:val="20"/>
      <w:u w:val="single"/>
    </w:rPr>
  </w:style>
  <w:style w:type="paragraph" w:styleId="Nadpis2">
    <w:name w:val="heading 2"/>
    <w:basedOn w:val="Normln"/>
    <w:next w:val="Normln"/>
    <w:qFormat/>
    <w:pPr>
      <w:keepNext/>
      <w:overflowPunct w:val="0"/>
      <w:autoSpaceDE w:val="0"/>
      <w:autoSpaceDN w:val="0"/>
      <w:adjustRightInd w:val="0"/>
      <w:spacing w:before="120" w:line="240" w:lineRule="atLeast"/>
      <w:jc w:val="center"/>
      <w:outlineLvl w:val="1"/>
    </w:pPr>
    <w:rPr>
      <w:b/>
      <w:u w:val="double"/>
    </w:rPr>
  </w:style>
  <w:style w:type="paragraph" w:styleId="Nadpis3">
    <w:name w:val="heading 3"/>
    <w:basedOn w:val="Normln"/>
    <w:next w:val="Normln"/>
    <w:qFormat/>
    <w:pPr>
      <w:keepNext/>
      <w:overflowPunct w:val="0"/>
      <w:autoSpaceDE w:val="0"/>
      <w:autoSpaceDN w:val="0"/>
      <w:adjustRightInd w:val="0"/>
      <w:spacing w:before="120" w:line="240" w:lineRule="atLeast"/>
      <w:jc w:val="center"/>
      <w:outlineLvl w:val="2"/>
    </w:pPr>
    <w:rPr>
      <w:b/>
      <w:u w:val="single"/>
    </w:rPr>
  </w:style>
  <w:style w:type="paragraph" w:styleId="Nadpis4">
    <w:name w:val="heading 4"/>
    <w:basedOn w:val="Normln"/>
    <w:next w:val="Normln"/>
    <w:qFormat/>
    <w:pPr>
      <w:keepNext/>
      <w:spacing w:before="120" w:line="240" w:lineRule="atLeast"/>
      <w:ind w:right="-828"/>
      <w:outlineLvl w:val="3"/>
    </w:pPr>
    <w:rPr>
      <w:b/>
      <w:i/>
      <w:color w:val="000080"/>
      <w:szCs w:val="24"/>
    </w:rPr>
  </w:style>
  <w:style w:type="paragraph" w:styleId="Nadpis5">
    <w:name w:val="heading 5"/>
    <w:basedOn w:val="Normln"/>
    <w:next w:val="Normln"/>
    <w:qFormat/>
    <w:pPr>
      <w:keepNext/>
      <w:spacing w:before="120" w:line="240" w:lineRule="atLeast"/>
      <w:outlineLvl w:val="4"/>
    </w:pPr>
    <w:rPr>
      <w:b/>
      <w:bCs/>
      <w:sz w:val="20"/>
      <w:szCs w:val="24"/>
    </w:rPr>
  </w:style>
  <w:style w:type="paragraph" w:styleId="Nadpis6">
    <w:name w:val="heading 6"/>
    <w:basedOn w:val="Normln"/>
    <w:next w:val="Normln"/>
    <w:qFormat/>
    <w:pPr>
      <w:keepNext/>
      <w:outlineLvl w:val="5"/>
    </w:pPr>
    <w:rPr>
      <w:b/>
      <w:sz w:val="28"/>
    </w:rPr>
  </w:style>
  <w:style w:type="paragraph" w:styleId="Nadpis7">
    <w:name w:val="heading 7"/>
    <w:basedOn w:val="Normln"/>
    <w:next w:val="Normln"/>
    <w:qFormat/>
    <w:pPr>
      <w:keepNext/>
      <w:outlineLvl w:val="6"/>
    </w:pPr>
    <w:rPr>
      <w:sz w:val="28"/>
    </w:rPr>
  </w:style>
  <w:style w:type="paragraph" w:styleId="Nadpis8">
    <w:name w:val="heading 8"/>
    <w:basedOn w:val="Normln"/>
    <w:next w:val="Normln"/>
    <w:qFormat/>
    <w:pPr>
      <w:keepNext/>
      <w:jc w:val="center"/>
      <w:outlineLvl w:val="7"/>
    </w:pPr>
    <w:rPr>
      <w:b/>
      <w:sz w:val="28"/>
    </w:rPr>
  </w:style>
  <w:style w:type="paragraph" w:styleId="Nadpis9">
    <w:name w:val="heading 9"/>
    <w:basedOn w:val="Normln"/>
    <w:next w:val="Normln"/>
    <w:qFormat/>
    <w:pPr>
      <w:keepNext/>
      <w:framePr w:hSpace="141" w:wrap="around" w:vAnchor="page" w:hAnchor="margin" w:y="905"/>
      <w:spacing w:before="120" w:line="240" w:lineRule="atLeast"/>
      <w:outlineLvl w:val="8"/>
    </w:pPr>
    <w:rPr>
      <w:b/>
      <w:sz w:val="16"/>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2">
    <w:name w:val="Body Text 2"/>
    <w:basedOn w:val="Normln"/>
    <w:pPr>
      <w:spacing w:after="120" w:line="480" w:lineRule="auto"/>
    </w:pPr>
  </w:style>
  <w:style w:type="paragraph" w:styleId="Titulek">
    <w:name w:val="caption"/>
    <w:basedOn w:val="Normln"/>
    <w:next w:val="Normln"/>
    <w:qFormat/>
    <w:pPr>
      <w:framePr w:w="9129" w:h="3742" w:hSpace="142" w:wrap="auto" w:vAnchor="page" w:hAnchor="page" w:x="1929" w:y="5217" w:anchorLock="1"/>
      <w:shd w:val="pct25" w:color="auto" w:fill="auto"/>
      <w:overflowPunct w:val="0"/>
      <w:autoSpaceDE w:val="0"/>
      <w:autoSpaceDN w:val="0"/>
      <w:adjustRightInd w:val="0"/>
      <w:jc w:val="center"/>
    </w:pPr>
    <w:rPr>
      <w:b/>
      <w:caps/>
      <w:sz w:val="48"/>
    </w:rPr>
  </w:style>
  <w:style w:type="paragraph" w:customStyle="1" w:styleId="uvod">
    <w:name w:val="uvod"/>
    <w:next w:val="cast"/>
    <w:pPr>
      <w:overflowPunct w:val="0"/>
      <w:autoSpaceDE w:val="0"/>
      <w:autoSpaceDN w:val="0"/>
      <w:adjustRightInd w:val="0"/>
      <w:spacing w:after="360"/>
      <w:jc w:val="both"/>
    </w:pPr>
    <w:rPr>
      <w:b/>
      <w:color w:val="000000"/>
      <w:sz w:val="24"/>
    </w:rPr>
  </w:style>
  <w:style w:type="paragraph" w:customStyle="1" w:styleId="cast">
    <w:name w:val="cast"/>
    <w:basedOn w:val="Normln"/>
    <w:next w:val="nadpis"/>
    <w:pPr>
      <w:keepNext/>
      <w:overflowPunct w:val="0"/>
      <w:autoSpaceDE w:val="0"/>
      <w:autoSpaceDN w:val="0"/>
      <w:adjustRightInd w:val="0"/>
      <w:spacing w:before="240"/>
      <w:jc w:val="center"/>
    </w:pPr>
    <w:rPr>
      <w:b/>
      <w:color w:val="000000"/>
    </w:rPr>
  </w:style>
  <w:style w:type="paragraph" w:customStyle="1" w:styleId="nadpis">
    <w:name w:val="nadpis"/>
    <w:basedOn w:val="Normln"/>
    <w:next w:val="clanek"/>
    <w:pPr>
      <w:overflowPunct w:val="0"/>
      <w:autoSpaceDE w:val="0"/>
      <w:autoSpaceDN w:val="0"/>
      <w:adjustRightInd w:val="0"/>
      <w:jc w:val="center"/>
    </w:pPr>
    <w:rPr>
      <w:b/>
      <w:caps/>
      <w:color w:val="000000"/>
    </w:rPr>
  </w:style>
  <w:style w:type="paragraph" w:customStyle="1" w:styleId="clanek">
    <w:name w:val="clanek"/>
    <w:next w:val="nadpiselnku"/>
    <w:pPr>
      <w:keepNext/>
      <w:overflowPunct w:val="0"/>
      <w:autoSpaceDE w:val="0"/>
      <w:autoSpaceDN w:val="0"/>
      <w:adjustRightInd w:val="0"/>
      <w:spacing w:before="360" w:after="120"/>
      <w:jc w:val="center"/>
    </w:pPr>
    <w:rPr>
      <w:color w:val="000000"/>
      <w:sz w:val="24"/>
    </w:rPr>
  </w:style>
  <w:style w:type="paragraph" w:customStyle="1" w:styleId="nadpiselnku">
    <w:name w:val="nadpis elánku"/>
    <w:next w:val="text"/>
    <w:pPr>
      <w:keepNext/>
      <w:overflowPunct w:val="0"/>
      <w:autoSpaceDE w:val="0"/>
      <w:autoSpaceDN w:val="0"/>
      <w:adjustRightInd w:val="0"/>
      <w:spacing w:after="240"/>
      <w:jc w:val="center"/>
    </w:pPr>
    <w:rPr>
      <w:b/>
      <w:color w:val="000000"/>
      <w:sz w:val="24"/>
    </w:rPr>
  </w:style>
  <w:style w:type="paragraph" w:customStyle="1" w:styleId="text">
    <w:name w:val="text"/>
    <w:basedOn w:val="Normln"/>
    <w:pPr>
      <w:overflowPunct w:val="0"/>
      <w:autoSpaceDE w:val="0"/>
      <w:autoSpaceDN w:val="0"/>
      <w:adjustRightInd w:val="0"/>
      <w:spacing w:before="240"/>
      <w:ind w:left="312" w:hanging="312"/>
    </w:pPr>
    <w:rPr>
      <w:color w:val="000000"/>
    </w:rPr>
  </w:style>
  <w:style w:type="paragraph" w:styleId="Zkladntext">
    <w:name w:val="Body Text"/>
    <w:basedOn w:val="Normln"/>
    <w:pPr>
      <w:overflowPunct w:val="0"/>
      <w:autoSpaceDE w:val="0"/>
      <w:autoSpaceDN w:val="0"/>
      <w:adjustRightInd w:val="0"/>
      <w:jc w:val="both"/>
    </w:pPr>
  </w:style>
  <w:style w:type="character" w:styleId="Znakapoznpodarou">
    <w:name w:val="footnote reference"/>
    <w:semiHidden/>
    <w:rPr>
      <w:vertAlign w:val="superscript"/>
    </w:rPr>
  </w:style>
  <w:style w:type="paragraph" w:styleId="Textpoznpodarou">
    <w:name w:val="footnote text"/>
    <w:basedOn w:val="Normln"/>
    <w:semiHidden/>
    <w:pPr>
      <w:overflowPunct w:val="0"/>
      <w:autoSpaceDE w:val="0"/>
      <w:autoSpaceDN w:val="0"/>
      <w:adjustRightInd w:val="0"/>
    </w:pPr>
    <w:rPr>
      <w:sz w:val="20"/>
    </w:rPr>
  </w:style>
  <w:style w:type="paragraph" w:styleId="Zhlav">
    <w:name w:val="header"/>
    <w:basedOn w:val="Normln"/>
    <w:pPr>
      <w:tabs>
        <w:tab w:val="center" w:pos="4536"/>
        <w:tab w:val="right" w:pos="9072"/>
      </w:tabs>
      <w:overflowPunct w:val="0"/>
      <w:autoSpaceDE w:val="0"/>
      <w:autoSpaceDN w:val="0"/>
      <w:adjustRightInd w:val="0"/>
    </w:pPr>
  </w:style>
  <w:style w:type="paragraph" w:styleId="Zpat">
    <w:name w:val="footer"/>
    <w:basedOn w:val="Normln"/>
    <w:link w:val="ZpatChar"/>
    <w:uiPriority w:val="99"/>
    <w:pPr>
      <w:tabs>
        <w:tab w:val="center" w:pos="4536"/>
        <w:tab w:val="right" w:pos="9072"/>
      </w:tabs>
      <w:overflowPunct w:val="0"/>
      <w:autoSpaceDE w:val="0"/>
      <w:autoSpaceDN w:val="0"/>
      <w:adjustRightInd w:val="0"/>
    </w:pPr>
  </w:style>
  <w:style w:type="paragraph" w:styleId="Zkladntext3">
    <w:name w:val="Body Text 3"/>
    <w:basedOn w:val="Normln"/>
    <w:pPr>
      <w:spacing w:before="120" w:line="240" w:lineRule="atLeast"/>
      <w:ind w:right="-288"/>
    </w:pPr>
    <w:rPr>
      <w:sz w:val="20"/>
      <w:szCs w:val="24"/>
    </w:rPr>
  </w:style>
  <w:style w:type="character" w:styleId="slostrnky">
    <w:name w:val="page number"/>
    <w:basedOn w:val="Standardnpsmoodstavce"/>
  </w:style>
  <w:style w:type="paragraph" w:styleId="Textbubliny">
    <w:name w:val="Balloon Text"/>
    <w:basedOn w:val="Normln"/>
    <w:link w:val="TextbublinyChar"/>
    <w:rsid w:val="001957FD"/>
    <w:rPr>
      <w:rFonts w:ascii="Tahoma" w:hAnsi="Tahoma" w:cs="Tahoma"/>
      <w:sz w:val="16"/>
      <w:szCs w:val="16"/>
    </w:rPr>
  </w:style>
  <w:style w:type="character" w:customStyle="1" w:styleId="TextbublinyChar">
    <w:name w:val="Text bubliny Char"/>
    <w:link w:val="Textbubliny"/>
    <w:rsid w:val="001957FD"/>
    <w:rPr>
      <w:rFonts w:ascii="Tahoma" w:hAnsi="Tahoma" w:cs="Tahoma"/>
      <w:sz w:val="16"/>
      <w:szCs w:val="16"/>
    </w:rPr>
  </w:style>
  <w:style w:type="character" w:customStyle="1" w:styleId="ZpatChar">
    <w:name w:val="Zápatí Char"/>
    <w:link w:val="Zpat"/>
    <w:uiPriority w:val="99"/>
    <w:rsid w:val="00B16EF8"/>
    <w:rPr>
      <w:sz w:val="24"/>
    </w:rPr>
  </w:style>
  <w:style w:type="paragraph" w:styleId="Odstavecseseznamem">
    <w:name w:val="List Paragraph"/>
    <w:basedOn w:val="Normln"/>
    <w:uiPriority w:val="34"/>
    <w:qFormat/>
    <w:rsid w:val="00436D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4E231-F8CD-48B2-B354-122EBCF07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1824</Words>
  <Characters>10767</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NAŘÍZENÍ MĚSTA TÁBORA</vt:lpstr>
    </vt:vector>
  </TitlesOfParts>
  <Company>Mesto Tabor</Company>
  <LinksUpToDate>false</LinksUpToDate>
  <CharactersWithSpaces>12566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NAŘÍZENÍ MĚSTA TÁBORA</dc:title>
  <dc:subject/>
  <dc:creator>IKverkova</dc:creator>
  <cp:keywords/>
  <dc:description/>
  <cp:lastModifiedBy>IKramolisova</cp:lastModifiedBy>
  <cp:revision>3</cp:revision>
  <cp:lastPrinted>2023-11-21T09:11:00Z</cp:lastPrinted>
  <dcterms:created xsi:type="dcterms:W3CDTF">2023-11-21T09:07:00Z</dcterms:created>
  <dcterms:modified xsi:type="dcterms:W3CDTF">2023-11-21T09:17:00Z</dcterms:modified>
</cp:coreProperties>
</file>