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821947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05pt;margin-top:.2pt;width:45pt;height:54pt;z-index:251658240">
            <v:imagedata r:id="rId8" o:title=""/>
            <w10:wrap type="square" side="right"/>
          </v:shape>
          <o:OLEObject Type="Embed" ProgID="PBrush" ShapeID="_x0000_s1026" DrawAspect="Content" ObjectID="_1729346322" r:id="rId9"/>
        </w:object>
      </w:r>
    </w:p>
    <w:p w:rsidR="007C6D92" w:rsidRDefault="007C6D92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7C6D92" w:rsidRDefault="007C6D92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7C6D92" w:rsidRPr="00A34188" w:rsidRDefault="007C6D92" w:rsidP="00131160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</w:p>
    <w:p w:rsidR="007C6D92" w:rsidRPr="00A34188" w:rsidRDefault="007C6D92" w:rsidP="00131160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A34188">
        <w:rPr>
          <w:rFonts w:ascii="Arial" w:hAnsi="Arial" w:cs="Arial"/>
          <w:b/>
          <w:bCs/>
          <w:color w:val="0070C0"/>
          <w:sz w:val="26"/>
          <w:szCs w:val="26"/>
        </w:rPr>
        <w:t>Městys Hvězdlice</w:t>
      </w:r>
    </w:p>
    <w:p w:rsidR="0023209C" w:rsidRPr="00A34188" w:rsidRDefault="0023209C" w:rsidP="00131160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A34188">
        <w:rPr>
          <w:rFonts w:ascii="Arial" w:hAnsi="Arial" w:cs="Arial"/>
          <w:b/>
          <w:bCs/>
          <w:color w:val="0070C0"/>
          <w:sz w:val="26"/>
          <w:szCs w:val="26"/>
        </w:rPr>
        <w:t>Zastupitelstvo městyse Hvězdlice</w:t>
      </w:r>
    </w:p>
    <w:p w:rsidR="00A34188" w:rsidRPr="00A34188" w:rsidRDefault="00A3418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70C0"/>
          <w:sz w:val="22"/>
          <w:szCs w:val="22"/>
        </w:rPr>
      </w:pPr>
    </w:p>
    <w:p w:rsidR="00A34188" w:rsidRPr="00A34188" w:rsidRDefault="00A34188" w:rsidP="00A34188">
      <w:pPr>
        <w:jc w:val="center"/>
        <w:rPr>
          <w:rFonts w:ascii="Clara Serif" w:hAnsi="Clara Serif"/>
          <w:b/>
          <w:color w:val="0070C0"/>
          <w:sz w:val="36"/>
          <w:szCs w:val="36"/>
        </w:rPr>
      </w:pPr>
      <w:r w:rsidRPr="00A34188">
        <w:rPr>
          <w:rFonts w:ascii="Clara Serif" w:hAnsi="Clara Serif"/>
          <w:b/>
          <w:color w:val="0070C0"/>
          <w:sz w:val="36"/>
          <w:szCs w:val="36"/>
        </w:rPr>
        <w:t>Obecně závazná vyhláška městyse Hvězdlice</w:t>
      </w:r>
    </w:p>
    <w:p w:rsidR="00A34188" w:rsidRPr="00A34188" w:rsidRDefault="00A34188" w:rsidP="00A34188">
      <w:pPr>
        <w:jc w:val="center"/>
        <w:rPr>
          <w:rFonts w:ascii="Clara Serif" w:hAnsi="Clara Serif"/>
          <w:b/>
          <w:color w:val="0070C0"/>
        </w:rPr>
      </w:pPr>
      <w:r w:rsidRPr="00A34188">
        <w:rPr>
          <w:rFonts w:ascii="Clara Serif" w:hAnsi="Clara Serif"/>
          <w:b/>
          <w:color w:val="0070C0"/>
        </w:rPr>
        <w:t>Č.1/2022</w:t>
      </w:r>
    </w:p>
    <w:p w:rsidR="00A34188" w:rsidRPr="00A34188" w:rsidRDefault="00A34188" w:rsidP="00A34188">
      <w:pPr>
        <w:jc w:val="center"/>
        <w:rPr>
          <w:rFonts w:ascii="Clara Serif" w:hAnsi="Clara Serif"/>
          <w:color w:val="0070C0"/>
        </w:rPr>
      </w:pPr>
      <w:r w:rsidRPr="00A34188">
        <w:rPr>
          <w:rFonts w:ascii="Clara Serif" w:hAnsi="Clara Serif"/>
          <w:color w:val="0070C0"/>
        </w:rPr>
        <w:t>Kterou se zakazuje požívání alkoholických nápojů za účelem zabezpečení místních záležitostí veřejného pořádku na veřejném prostranství</w:t>
      </w:r>
    </w:p>
    <w:p w:rsidR="00A34188" w:rsidRDefault="00A34188" w:rsidP="00A34188">
      <w:pPr>
        <w:jc w:val="center"/>
        <w:rPr>
          <w:rFonts w:ascii="Clara Serif" w:hAnsi="Clara Serif"/>
        </w:rPr>
      </w:pPr>
    </w:p>
    <w:p w:rsidR="00A34188" w:rsidRDefault="00A34188" w:rsidP="00A34188">
      <w:pPr>
        <w:jc w:val="center"/>
        <w:rPr>
          <w:rFonts w:ascii="Clara Serif" w:hAnsi="Clara Serif"/>
        </w:rPr>
      </w:pPr>
      <w:r>
        <w:rPr>
          <w:rFonts w:ascii="Clara Serif" w:hAnsi="Clara Serif"/>
        </w:rPr>
        <w:t xml:space="preserve">Zastupitelstvo městyse Hvězdlice svým usnesením č. 8/6/2022 ze dne </w:t>
      </w:r>
      <w:r>
        <w:rPr>
          <w:rFonts w:ascii="Clara Serif" w:hAnsi="Clara Serif"/>
        </w:rPr>
        <w:t>31</w:t>
      </w:r>
      <w:bookmarkStart w:id="0" w:name="_GoBack"/>
      <w:bookmarkEnd w:id="0"/>
      <w:r>
        <w:rPr>
          <w:rFonts w:ascii="Clara Serif" w:hAnsi="Clara Serif"/>
        </w:rPr>
        <w:t>. 10. 2022 vydává podle ustanovení § 10 písm. a) a § 84 odst. 2 písm. h) zákona č. 128/2000 Sb. o obcích (obecní zřízení), ve znění pozdějších předpisů, tuto obecně závaznou vyhlášku</w:t>
      </w: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Čl. 1</w:t>
      </w: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</w:p>
    <w:p w:rsidR="00A34188" w:rsidRPr="00394A4E" w:rsidRDefault="00A34188" w:rsidP="00A34188">
      <w:pPr>
        <w:jc w:val="both"/>
        <w:rPr>
          <w:rFonts w:ascii="Clara Serif" w:hAnsi="Clara Serif"/>
          <w:b/>
        </w:rPr>
      </w:pPr>
      <w:r w:rsidRPr="00394A4E">
        <w:rPr>
          <w:rFonts w:ascii="Clara Serif" w:hAnsi="Clara Serif"/>
          <w:b/>
        </w:rPr>
        <w:t xml:space="preserve">                                                                Účel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Účelem této obecně závazné vyhlášky je v rámci zabezpečení místních záležitostí veřejného pořádku vytvořit opatření k ochraně veřejného pořádku, dobrých mravů, bezpečnosti v obci a mravního vývoje dětí a mladistvých, a to prostřednictvím stanovení zákazu požívání alkoholických nápojů na vymezených veřejných prostranstvích městyse Hvězdlice.</w:t>
      </w: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Čl.2</w:t>
      </w: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Vymezení pojmů</w:t>
      </w:r>
    </w:p>
    <w:p w:rsidR="00A34188" w:rsidRDefault="00A34188" w:rsidP="00A34188">
      <w:pPr>
        <w:jc w:val="both"/>
        <w:rPr>
          <w:rFonts w:ascii="Clara Serif" w:hAnsi="Clara Serif"/>
          <w:vertAlign w:val="superscript"/>
        </w:rPr>
      </w:pPr>
      <w:r>
        <w:rPr>
          <w:rFonts w:ascii="Clara Serif" w:hAnsi="Clara Serif"/>
        </w:rPr>
        <w:t>1. Veřejným prostranstvím jsou ulice, chodníky, veřejná zeleň v centru městyse Hvězdlice, parky, autobusové zastávky, prostory před prodejnami potravin a další prostory přístupné každému bez omezení, tedy sloužící obecnému užívání, a to bez ohledu na vlastnictví k tomuto pozemku.</w:t>
      </w:r>
    </w:p>
    <w:p w:rsidR="00A34188" w:rsidRDefault="00A34188" w:rsidP="00A34188">
      <w:pPr>
        <w:jc w:val="both"/>
        <w:rPr>
          <w:rFonts w:ascii="Clara Serif" w:hAnsi="Clara Serif"/>
          <w:vertAlign w:val="superscript"/>
        </w:rPr>
      </w:pPr>
      <w:r>
        <w:rPr>
          <w:rFonts w:ascii="Clara Serif" w:hAnsi="Clara Serif"/>
        </w:rPr>
        <w:t>2. Alkoholickým nápojem se rozumí nápoj obsahující více než 0,5% objemových ethanolu.</w:t>
      </w:r>
      <w:r>
        <w:rPr>
          <w:rFonts w:ascii="Clara Serif" w:hAnsi="Clara Serif"/>
          <w:vertAlign w:val="superscript"/>
        </w:rPr>
        <w:t>1</w:t>
      </w:r>
    </w:p>
    <w:p w:rsidR="00A34188" w:rsidRDefault="00A34188" w:rsidP="00A34188">
      <w:pPr>
        <w:jc w:val="both"/>
        <w:rPr>
          <w:rFonts w:ascii="Clara Serif" w:hAnsi="Clara Serif"/>
          <w:vertAlign w:val="superscript"/>
        </w:rPr>
      </w:pPr>
      <w:r>
        <w:rPr>
          <w:rFonts w:ascii="Clara Serif" w:hAnsi="Clara Serif"/>
          <w:vertAlign w:val="superscript"/>
        </w:rPr>
        <w:t>1) alkoholickým nápojem se rozumí návyková látka, jejíž užívání může vést nebo se podílet na vzniku a rozvoji duševních poruch a poruch chování.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3. Konzumací alkoholických nápojů na veřejném prostranství se rozumí požívání alkoholického nápoje nebo zdržování se na veřejném prostranství s otevřenou lahví nebo jinou nádobou s alkoholickým nápojem.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 xml:space="preserve">4. Zjevným umožňováním konzumace alkoholických nápojů na veřejném prostranství se rozumí rozlévání alkoholických nápojů nebo výdej otevřené láhve nebo jiné nádoby s alkoholickým nápojem. </w:t>
      </w:r>
    </w:p>
    <w:p w:rsidR="00A34188" w:rsidRDefault="00A34188" w:rsidP="00A34188">
      <w:pPr>
        <w:jc w:val="both"/>
        <w:rPr>
          <w:rFonts w:ascii="Clara Serif" w:hAnsi="Clara Serif"/>
        </w:rPr>
      </w:pP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Čl. 3</w:t>
      </w: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Místa a čas, na nichž je požívání alkoholických nápojů zakázáno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1. Zakazuje se konzumace alkoholických nápojů na vymezených plochách veřejného prostranství v obci, které jsou uvedeny v čl. 2. odstavce 1. této obecně závazné vyhlášky městyse Hvězdlice, kdy jsou tyto plochy vyznačeny v mapce, která je přílohou č.1 a) a č.1.b) pro místní část Nové Hvězdlice a č.2 a) a č. 2 b) pro místní část Staré Hvězdlice, a nedílnou součástí této obecně závazné vyhlášky.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lastRenderedPageBreak/>
        <w:t>2. Zakazuje se konzumace alkoholických nápojů na veřejně přístupných dětských hřištích a v okruhu 100 m od nich.</w:t>
      </w:r>
    </w:p>
    <w:p w:rsidR="00A34188" w:rsidRDefault="00A34188" w:rsidP="00A34188">
      <w:pPr>
        <w:jc w:val="both"/>
        <w:rPr>
          <w:rFonts w:ascii="Clara Serif" w:hAnsi="Clara Serif"/>
        </w:rPr>
      </w:pP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 xml:space="preserve">Čl. 4  </w:t>
      </w: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Místa a čas, na nichž je požívání alkoholických nápojů dovoleno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Zákaz požívání alkoholických nápojů a zdržování se s otevřenou nádobou s alkoholickým nápojem se nevztahuje na: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1. Prostory zahrádek a předzahrádek zařízení poskytujících hostinskou činnost v souladu s platnými právními předpisy a na základě jejich ohlášení městysi Hvězdlice, a to po dobu jejich provozu.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2. Kulturní, sportovních a společenských akce, které budou pořadatelem ohlášené úřadu městyse Hvězdlice. Ohlášení o konání akce bude zveřejněno na úřední desce městyse Hvězdlice.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 xml:space="preserve">3. Oslavy Silvestra a Nového roku v době od 16. hodin dne 31. prosince do 19. hodin dne 1. ledna, každého kalendářního roku, a na Velikonoční pondělí každého kalendářního roku. </w:t>
      </w: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Čl. 5</w:t>
      </w: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Vztah k jiným předpisům</w:t>
      </w:r>
    </w:p>
    <w:p w:rsidR="00A34188" w:rsidRDefault="00A34188" w:rsidP="00A34188">
      <w:pPr>
        <w:rPr>
          <w:rFonts w:ascii="Clara Serif" w:hAnsi="Clara Serif"/>
        </w:rPr>
      </w:pPr>
      <w:r>
        <w:rPr>
          <w:rFonts w:ascii="Clara Serif" w:hAnsi="Clara Serif"/>
        </w:rPr>
        <w:t>Výjimkami uvedenými v čl. 4. nejsou dotčeny zvláštní právní předpisy, které upravují požívání alkoholu na veřejných prostranstvích a ochranu veřejného zdraví</w:t>
      </w: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Čl. 6</w:t>
      </w: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</w:p>
    <w:p w:rsidR="00A34188" w:rsidRPr="002B7267" w:rsidRDefault="00A34188" w:rsidP="00A34188">
      <w:pPr>
        <w:jc w:val="center"/>
        <w:rPr>
          <w:rFonts w:ascii="Clara Serif" w:hAnsi="Clara Serif"/>
          <w:b/>
        </w:rPr>
      </w:pPr>
      <w:r w:rsidRPr="002B7267">
        <w:rPr>
          <w:rFonts w:ascii="Clara Serif" w:hAnsi="Clara Serif"/>
          <w:b/>
        </w:rPr>
        <w:t>Sankce</w:t>
      </w:r>
    </w:p>
    <w:p w:rsidR="00A34188" w:rsidRDefault="00A34188" w:rsidP="00A34188">
      <w:pPr>
        <w:rPr>
          <w:rFonts w:ascii="Clara Serif" w:hAnsi="Clara Serif"/>
        </w:rPr>
      </w:pPr>
      <w:r>
        <w:rPr>
          <w:rFonts w:ascii="Clara Serif" w:hAnsi="Clara Serif"/>
        </w:rPr>
        <w:t>Porušení této obecně závazné vyhlášky se postihuje v souladu s příslušnými zvláštními předpisy.</w:t>
      </w: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DC4CB1">
        <w:rPr>
          <w:rFonts w:ascii="Clara Serif" w:hAnsi="Clara Serif"/>
          <w:b/>
        </w:rPr>
        <w:t>Čl.7</w:t>
      </w:r>
    </w:p>
    <w:p w:rsidR="00A34188" w:rsidRPr="00DC4CB1" w:rsidRDefault="00A34188" w:rsidP="00A34188">
      <w:pPr>
        <w:jc w:val="center"/>
        <w:rPr>
          <w:rFonts w:ascii="Clara Serif" w:hAnsi="Clara Serif"/>
          <w:b/>
        </w:rPr>
      </w:pPr>
    </w:p>
    <w:p w:rsidR="00A34188" w:rsidRDefault="00A34188" w:rsidP="00A34188">
      <w:pPr>
        <w:jc w:val="center"/>
        <w:rPr>
          <w:rFonts w:ascii="Clara Serif" w:hAnsi="Clara Serif"/>
          <w:b/>
        </w:rPr>
      </w:pPr>
      <w:r w:rsidRPr="00DC4CB1">
        <w:rPr>
          <w:rFonts w:ascii="Clara Serif" w:hAnsi="Clara Serif"/>
          <w:b/>
        </w:rPr>
        <w:t>Účinnost</w:t>
      </w:r>
    </w:p>
    <w:p w:rsidR="00A34188" w:rsidRPr="007F237B" w:rsidRDefault="00A34188" w:rsidP="00A34188">
      <w:pPr>
        <w:jc w:val="center"/>
        <w:rPr>
          <w:rFonts w:ascii="Clara Serif" w:hAnsi="Clara Serif"/>
        </w:rPr>
      </w:pPr>
      <w:r w:rsidRPr="007F237B">
        <w:rPr>
          <w:rFonts w:ascii="Clara Serif" w:hAnsi="Clara Serif"/>
        </w:rPr>
        <w:t>Tato vyhláška nabývá účinnosti počátkem patnáctého dne  následujícího po dni jejího vyhlášení</w:t>
      </w:r>
      <w:r>
        <w:rPr>
          <w:rFonts w:ascii="Clara Serif" w:hAnsi="Clara Serif"/>
        </w:rPr>
        <w:t>.</w:t>
      </w:r>
    </w:p>
    <w:p w:rsidR="00A34188" w:rsidRPr="00C808CA" w:rsidRDefault="00A34188" w:rsidP="00A34188">
      <w:pPr>
        <w:jc w:val="center"/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</w:p>
    <w:p w:rsidR="00A34188" w:rsidRDefault="00A34188" w:rsidP="00A34188">
      <w:pPr>
        <w:rPr>
          <w:rFonts w:ascii="Clara Serif" w:hAnsi="Clara Serif"/>
        </w:rPr>
      </w:pPr>
      <w:r>
        <w:rPr>
          <w:rFonts w:ascii="Clara Serif" w:hAnsi="Clara Serif"/>
        </w:rPr>
        <w:t>………………………..                                                        …………………………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>Ing. Zdeněk Tejkal                                                         Bc. Marek Studýnka</w:t>
      </w:r>
    </w:p>
    <w:p w:rsidR="00A34188" w:rsidRDefault="00A34188" w:rsidP="00A34188">
      <w:pPr>
        <w:jc w:val="both"/>
        <w:rPr>
          <w:rFonts w:ascii="Clara Serif" w:hAnsi="Clara Serif"/>
        </w:rPr>
      </w:pPr>
      <w:r>
        <w:rPr>
          <w:rFonts w:ascii="Clara Serif" w:hAnsi="Clara Serif"/>
        </w:rPr>
        <w:t xml:space="preserve">          starosta                                                                          místostarosta</w:t>
      </w:r>
    </w:p>
    <w:p w:rsidR="00A34188" w:rsidRDefault="00A34188" w:rsidP="00A34188">
      <w:pPr>
        <w:jc w:val="both"/>
        <w:rPr>
          <w:rFonts w:ascii="Clara Serif" w:hAnsi="Clara Serif"/>
        </w:rPr>
      </w:pPr>
    </w:p>
    <w:p w:rsidR="00A34188" w:rsidRDefault="00A34188" w:rsidP="00A34188">
      <w:pPr>
        <w:jc w:val="both"/>
        <w:rPr>
          <w:rFonts w:ascii="Clara Serif" w:hAnsi="Clara Serif"/>
        </w:rPr>
      </w:pPr>
    </w:p>
    <w:p w:rsidR="00A34188" w:rsidRDefault="00A34188" w:rsidP="00A34188">
      <w:pPr>
        <w:jc w:val="both"/>
        <w:rPr>
          <w:rFonts w:ascii="Clara Serif" w:hAnsi="Clara Serif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947" w:rsidRDefault="00821947">
      <w:r>
        <w:separator/>
      </w:r>
    </w:p>
  </w:endnote>
  <w:endnote w:type="continuationSeparator" w:id="0">
    <w:p w:rsidR="00821947" w:rsidRDefault="008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erif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4188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947" w:rsidRDefault="00821947">
      <w:r>
        <w:separator/>
      </w:r>
    </w:p>
  </w:footnote>
  <w:footnote w:type="continuationSeparator" w:id="0">
    <w:p w:rsidR="00821947" w:rsidRDefault="0082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632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3CF6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09C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5BB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31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EE3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A33"/>
    <w:rsid w:val="005620CD"/>
    <w:rsid w:val="00570E04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087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D92"/>
    <w:rsid w:val="007D1B94"/>
    <w:rsid w:val="007D5AA9"/>
    <w:rsid w:val="007D7D86"/>
    <w:rsid w:val="007E04B6"/>
    <w:rsid w:val="007E78A1"/>
    <w:rsid w:val="007E7ED9"/>
    <w:rsid w:val="00810AD7"/>
    <w:rsid w:val="008123FB"/>
    <w:rsid w:val="008148C5"/>
    <w:rsid w:val="00821399"/>
    <w:rsid w:val="00821947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3E2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48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188"/>
    <w:rsid w:val="00A418F6"/>
    <w:rsid w:val="00A427B9"/>
    <w:rsid w:val="00A505FD"/>
    <w:rsid w:val="00A55621"/>
    <w:rsid w:val="00A74D9D"/>
    <w:rsid w:val="00A76680"/>
    <w:rsid w:val="00A904E7"/>
    <w:rsid w:val="00A97118"/>
    <w:rsid w:val="00AA6703"/>
    <w:rsid w:val="00AB30F4"/>
    <w:rsid w:val="00AB44BF"/>
    <w:rsid w:val="00AB5ACC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4BD8"/>
    <w:rsid w:val="00FB319D"/>
    <w:rsid w:val="00FB336E"/>
    <w:rsid w:val="00FB637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D0A0-FA9E-4B05-AC40-54D4829A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Hvězdlice</cp:lastModifiedBy>
  <cp:revision>13</cp:revision>
  <cp:lastPrinted>2022-11-07T15:37:00Z</cp:lastPrinted>
  <dcterms:created xsi:type="dcterms:W3CDTF">2021-09-08T12:00:00Z</dcterms:created>
  <dcterms:modified xsi:type="dcterms:W3CDTF">2022-11-07T16:12:00Z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