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84" w:rsidRDefault="00856E84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860588" w:rsidRPr="000B381E" w:rsidRDefault="0086058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>Obecně závazná vyhláška</w:t>
      </w:r>
    </w:p>
    <w:p w:rsidR="00860588" w:rsidRPr="000B381E" w:rsidRDefault="0086058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>obce Cítov</w:t>
      </w:r>
    </w:p>
    <w:p w:rsidR="00860588" w:rsidRPr="000B381E" w:rsidRDefault="00860588" w:rsidP="004E1AC6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0B381E">
        <w:rPr>
          <w:rFonts w:ascii="Calibri" w:hAnsi="Calibri" w:cs="Calibri"/>
          <w:b/>
          <w:color w:val="000000"/>
          <w:sz w:val="32"/>
          <w:szCs w:val="32"/>
        </w:rPr>
        <w:t xml:space="preserve">č. </w:t>
      </w:r>
      <w:r w:rsidR="003C5AD0">
        <w:rPr>
          <w:rFonts w:ascii="Calibri" w:hAnsi="Calibri" w:cs="Calibri"/>
          <w:b/>
          <w:color w:val="000000"/>
          <w:sz w:val="32"/>
          <w:szCs w:val="32"/>
        </w:rPr>
        <w:t>1</w:t>
      </w:r>
      <w:r w:rsidRPr="000B381E">
        <w:rPr>
          <w:rFonts w:ascii="Calibri" w:hAnsi="Calibri" w:cs="Calibri"/>
          <w:b/>
          <w:color w:val="000000"/>
          <w:sz w:val="32"/>
          <w:szCs w:val="32"/>
        </w:rPr>
        <w:t>/20</w:t>
      </w:r>
      <w:r w:rsidR="003C5AD0">
        <w:rPr>
          <w:rFonts w:ascii="Calibri" w:hAnsi="Calibri" w:cs="Calibri"/>
          <w:b/>
          <w:color w:val="000000"/>
          <w:sz w:val="32"/>
          <w:szCs w:val="32"/>
        </w:rPr>
        <w:t>20</w:t>
      </w:r>
    </w:p>
    <w:p w:rsidR="00860588" w:rsidRPr="0050304F" w:rsidRDefault="0050304F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</w:t>
      </w:r>
      <w:r w:rsidR="00860588" w:rsidRPr="00856E84">
        <w:rPr>
          <w:rFonts w:ascii="Calibri" w:hAnsi="Calibri" w:cs="Calibri"/>
          <w:b/>
          <w:sz w:val="28"/>
          <w:szCs w:val="28"/>
        </w:rPr>
        <w:t xml:space="preserve"> místní</w:t>
      </w:r>
      <w:r w:rsidR="008D49E7">
        <w:rPr>
          <w:rFonts w:ascii="Calibri" w:hAnsi="Calibri" w:cs="Calibri"/>
          <w:b/>
          <w:sz w:val="28"/>
          <w:szCs w:val="28"/>
        </w:rPr>
        <w:t>ch</w:t>
      </w:r>
      <w:r w:rsidR="00860588" w:rsidRPr="00856E84">
        <w:rPr>
          <w:rFonts w:ascii="Calibri" w:hAnsi="Calibri" w:cs="Calibri"/>
          <w:b/>
          <w:sz w:val="28"/>
          <w:szCs w:val="28"/>
        </w:rPr>
        <w:t xml:space="preserve"> poplat</w:t>
      </w:r>
      <w:r w:rsidR="008D49E7">
        <w:rPr>
          <w:rFonts w:ascii="Calibri" w:hAnsi="Calibri" w:cs="Calibri"/>
          <w:b/>
          <w:sz w:val="28"/>
          <w:szCs w:val="28"/>
        </w:rPr>
        <w:t>cích</w:t>
      </w:r>
    </w:p>
    <w:p w:rsidR="00A57EE8" w:rsidRDefault="00A57EE8" w:rsidP="00614D25">
      <w:pPr>
        <w:pStyle w:val="ZkladntextIMP"/>
        <w:spacing w:after="120" w:line="240" w:lineRule="auto"/>
        <w:rPr>
          <w:rFonts w:ascii="Calibri" w:hAnsi="Calibri" w:cs="Calibri"/>
          <w:sz w:val="22"/>
          <w:szCs w:val="22"/>
        </w:rPr>
      </w:pPr>
    </w:p>
    <w:p w:rsidR="00860588" w:rsidRPr="007B2E63" w:rsidRDefault="00860588" w:rsidP="00614D25">
      <w:pPr>
        <w:pStyle w:val="ZkladntextIMP"/>
        <w:spacing w:after="120" w:line="240" w:lineRule="auto"/>
        <w:rPr>
          <w:szCs w:val="24"/>
        </w:rPr>
      </w:pPr>
      <w:r w:rsidRPr="000B381E">
        <w:rPr>
          <w:rFonts w:ascii="Calibri" w:hAnsi="Calibri" w:cs="Calibri"/>
          <w:sz w:val="22"/>
          <w:szCs w:val="22"/>
        </w:rPr>
        <w:t>Zastupitelstvo obce Cítov schvaluje a vydává dne</w:t>
      </w:r>
      <w:r w:rsidR="00595E19">
        <w:rPr>
          <w:rFonts w:ascii="Calibri" w:hAnsi="Calibri" w:cs="Calibri"/>
          <w:sz w:val="22"/>
          <w:szCs w:val="22"/>
        </w:rPr>
        <w:t xml:space="preserve"> 11. 3. 2020 </w:t>
      </w:r>
      <w:r w:rsidRPr="000B381E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Pr="000B381E">
        <w:rPr>
          <w:rFonts w:ascii="Calibri" w:hAnsi="Calibri" w:cs="Calibri"/>
          <w:sz w:val="22"/>
          <w:szCs w:val="22"/>
        </w:rPr>
        <w:t>ust</w:t>
      </w:r>
      <w:proofErr w:type="spellEnd"/>
      <w:r w:rsidRPr="000B381E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</w:t>
      </w:r>
      <w:r w:rsidR="0050304F">
        <w:rPr>
          <w:rFonts w:ascii="Calibri" w:hAnsi="Calibri" w:cs="Calibri"/>
          <w:sz w:val="22"/>
          <w:szCs w:val="22"/>
        </w:rPr>
        <w:t xml:space="preserve">a </w:t>
      </w:r>
      <w:r w:rsidRPr="000B381E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Pr="000B381E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0B381E">
        <w:rPr>
          <w:rFonts w:ascii="Calibri" w:hAnsi="Calibri" w:cs="Calibri"/>
          <w:color w:val="000000"/>
          <w:sz w:val="22"/>
          <w:szCs w:val="22"/>
        </w:rPr>
        <w:t>. §</w:t>
      </w:r>
      <w:r w:rsidR="00F105A4">
        <w:rPr>
          <w:rFonts w:ascii="Calibri" w:hAnsi="Calibri" w:cs="Calibri"/>
          <w:color w:val="000000"/>
          <w:sz w:val="22"/>
          <w:szCs w:val="22"/>
        </w:rPr>
        <w:t> </w:t>
      </w:r>
      <w:r w:rsidRPr="000B381E">
        <w:rPr>
          <w:rFonts w:ascii="Calibri" w:hAnsi="Calibri" w:cs="Calibri"/>
          <w:color w:val="000000"/>
          <w:sz w:val="22"/>
          <w:szCs w:val="22"/>
        </w:rPr>
        <w:t xml:space="preserve">14 </w:t>
      </w:r>
      <w:r w:rsidR="0050304F">
        <w:rPr>
          <w:rFonts w:ascii="Calibri" w:hAnsi="Calibri" w:cs="Calibri"/>
          <w:color w:val="000000"/>
          <w:sz w:val="22"/>
          <w:szCs w:val="22"/>
        </w:rPr>
        <w:t>z</w:t>
      </w:r>
      <w:r w:rsidRPr="000B381E">
        <w:rPr>
          <w:rFonts w:ascii="Calibri" w:hAnsi="Calibri" w:cs="Calibri"/>
          <w:color w:val="000000"/>
          <w:sz w:val="22"/>
          <w:szCs w:val="22"/>
        </w:rPr>
        <w:t>ákona č. 565/1990 Sb., o místních poplatcích, ve znění pozdějších předpisů</w:t>
      </w:r>
      <w:r w:rsidRPr="000B381E">
        <w:rPr>
          <w:rFonts w:ascii="Calibri" w:hAnsi="Calibri" w:cs="Calibri"/>
          <w:sz w:val="22"/>
          <w:szCs w:val="22"/>
        </w:rPr>
        <w:t>, tuto obecně závaznou vyhlášku:</w:t>
      </w:r>
    </w:p>
    <w:p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Oddíl I.</w:t>
      </w:r>
    </w:p>
    <w:p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D49E7">
        <w:rPr>
          <w:rFonts w:ascii="Calibri" w:hAnsi="Calibri" w:cs="Calibri"/>
          <w:b/>
          <w:sz w:val="22"/>
          <w:szCs w:val="22"/>
          <w:u w:val="single"/>
        </w:rPr>
        <w:t>Úvodní ustanovení</w:t>
      </w:r>
    </w:p>
    <w:p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Čl. 1</w:t>
      </w:r>
    </w:p>
    <w:p w:rsidR="008D49E7" w:rsidRPr="008D49E7" w:rsidRDefault="008D49E7" w:rsidP="004E1AC6">
      <w:pPr>
        <w:pStyle w:val="ZkladntextIMP"/>
        <w:spacing w:after="6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>Základní ustanovení</w:t>
      </w:r>
    </w:p>
    <w:p w:rsidR="008D49E7" w:rsidRPr="008D49E7" w:rsidRDefault="0050304F" w:rsidP="00E17DC6">
      <w:pPr>
        <w:pStyle w:val="Seznamoslovan"/>
        <w:numPr>
          <w:ilvl w:val="0"/>
          <w:numId w:val="5"/>
        </w:numPr>
        <w:spacing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F21F71">
        <w:rPr>
          <w:rFonts w:ascii="Calibri" w:hAnsi="Calibri"/>
          <w:sz w:val="22"/>
          <w:szCs w:val="22"/>
        </w:rPr>
        <w:t xml:space="preserve">Obec </w:t>
      </w:r>
      <w:r w:rsidRPr="000B381E">
        <w:rPr>
          <w:rFonts w:ascii="Calibri" w:hAnsi="Calibri" w:cs="Calibri"/>
          <w:sz w:val="22"/>
          <w:szCs w:val="22"/>
        </w:rPr>
        <w:t xml:space="preserve">Cítov </w:t>
      </w:r>
      <w:r w:rsidRPr="00F21F71">
        <w:rPr>
          <w:rFonts w:ascii="Calibri" w:hAnsi="Calibri"/>
          <w:sz w:val="22"/>
          <w:szCs w:val="22"/>
        </w:rPr>
        <w:t xml:space="preserve">zavádí </w:t>
      </w:r>
      <w:r w:rsidR="008D49E7" w:rsidRPr="008D49E7">
        <w:rPr>
          <w:rFonts w:ascii="Calibri" w:hAnsi="Calibri" w:cs="Calibri"/>
          <w:sz w:val="22"/>
          <w:szCs w:val="22"/>
        </w:rPr>
        <w:t>tyto místní poplatky (dále jen „poplatky“):</w:t>
      </w:r>
    </w:p>
    <w:p w:rsidR="008D49E7" w:rsidRPr="008D49E7" w:rsidRDefault="008D49E7" w:rsidP="00E17DC6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poplatek ze psů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:rsidR="008D49E7" w:rsidRPr="008D49E7" w:rsidRDefault="008D49E7" w:rsidP="00E17DC6">
      <w:pPr>
        <w:pStyle w:val="Seznamoslovan"/>
        <w:numPr>
          <w:ilvl w:val="0"/>
          <w:numId w:val="6"/>
        </w:numPr>
        <w:spacing w:line="240" w:lineRule="auto"/>
        <w:ind w:left="1094" w:hanging="357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poplatek za užívání veřejného prostranství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:rsidR="008D49E7" w:rsidRPr="006B1C75" w:rsidRDefault="008D49E7" w:rsidP="00E17DC6">
      <w:pPr>
        <w:pStyle w:val="Seznamoslovan"/>
        <w:numPr>
          <w:ilvl w:val="0"/>
          <w:numId w:val="6"/>
        </w:numPr>
        <w:spacing w:after="120" w:line="240" w:lineRule="auto"/>
        <w:ind w:left="1094" w:hanging="357"/>
        <w:rPr>
          <w:rFonts w:ascii="Calibri" w:hAnsi="Calibri" w:cs="Calibri"/>
          <w:sz w:val="22"/>
          <w:szCs w:val="22"/>
        </w:rPr>
      </w:pPr>
      <w:r w:rsidRPr="006B1C75">
        <w:rPr>
          <w:rFonts w:ascii="Calibri" w:hAnsi="Calibri" w:cs="Calibri"/>
          <w:sz w:val="22"/>
          <w:szCs w:val="22"/>
        </w:rPr>
        <w:t>poplatek z pobytu</w:t>
      </w:r>
      <w:r w:rsidRPr="006B1C75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6B1C75">
        <w:rPr>
          <w:rFonts w:ascii="Calibri" w:hAnsi="Calibri" w:cs="Calibri"/>
          <w:sz w:val="22"/>
          <w:szCs w:val="22"/>
        </w:rPr>
        <w:t>.</w:t>
      </w:r>
    </w:p>
    <w:p w:rsidR="0050304F" w:rsidRDefault="0050304F" w:rsidP="00E17DC6">
      <w:pPr>
        <w:pStyle w:val="Seznamoslovan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6B1C75">
        <w:rPr>
          <w:rFonts w:ascii="Calibri" w:hAnsi="Calibri" w:cs="Calibri"/>
          <w:sz w:val="22"/>
          <w:szCs w:val="22"/>
        </w:rPr>
        <w:t>Správcem poplatk</w:t>
      </w:r>
      <w:r w:rsidR="008D49E7" w:rsidRPr="006B1C75">
        <w:rPr>
          <w:rFonts w:ascii="Calibri" w:hAnsi="Calibri" w:cs="Calibri"/>
          <w:sz w:val="22"/>
          <w:szCs w:val="22"/>
        </w:rPr>
        <w:t>ů je</w:t>
      </w:r>
      <w:r w:rsidRPr="006B1C75">
        <w:rPr>
          <w:rFonts w:ascii="Calibri" w:hAnsi="Calibri" w:cs="Calibri"/>
          <w:sz w:val="22"/>
          <w:szCs w:val="22"/>
        </w:rPr>
        <w:t xml:space="preserve"> Obecní úřad Cítov</w:t>
      </w:r>
      <w:r w:rsidRPr="006B1C75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6B1C75">
        <w:rPr>
          <w:rFonts w:ascii="Calibri" w:hAnsi="Calibri" w:cs="Calibri"/>
          <w:sz w:val="22"/>
          <w:szCs w:val="22"/>
        </w:rPr>
        <w:t>.</w:t>
      </w:r>
    </w:p>
    <w:p w:rsidR="00FD7609" w:rsidRDefault="00FD7609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D49E7">
        <w:rPr>
          <w:rFonts w:ascii="Calibri" w:hAnsi="Calibri" w:cs="Calibri"/>
          <w:b/>
          <w:sz w:val="22"/>
          <w:szCs w:val="22"/>
        </w:rPr>
        <w:t xml:space="preserve">Oddíl </w:t>
      </w:r>
      <w:r>
        <w:rPr>
          <w:rFonts w:ascii="Calibri" w:hAnsi="Calibri" w:cs="Calibri"/>
          <w:b/>
          <w:sz w:val="22"/>
          <w:szCs w:val="22"/>
        </w:rPr>
        <w:t>I</w:t>
      </w:r>
      <w:r w:rsidRPr="008D49E7">
        <w:rPr>
          <w:rFonts w:ascii="Calibri" w:hAnsi="Calibri" w:cs="Calibri"/>
          <w:b/>
          <w:sz w:val="22"/>
          <w:szCs w:val="22"/>
        </w:rPr>
        <w:t>I.</w:t>
      </w:r>
    </w:p>
    <w:p w:rsidR="008D49E7" w:rsidRPr="008D49E7" w:rsidRDefault="008D49E7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Poplatek ze psů</w:t>
      </w:r>
    </w:p>
    <w:p w:rsidR="008D49E7" w:rsidRPr="00FD3A08" w:rsidRDefault="008D49E7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:rsidR="0050304F" w:rsidRPr="00FD3A08" w:rsidRDefault="0050304F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>Čl. 2</w:t>
      </w:r>
    </w:p>
    <w:p w:rsidR="0050304F" w:rsidRPr="00FD3A08" w:rsidRDefault="0050304F" w:rsidP="004E1AC6">
      <w:pPr>
        <w:pStyle w:val="NormlnIMP"/>
        <w:tabs>
          <w:tab w:val="left" w:pos="426"/>
        </w:tabs>
        <w:spacing w:after="113"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FD3A08">
        <w:rPr>
          <w:rFonts w:ascii="Calibri" w:hAnsi="Calibri"/>
          <w:b/>
          <w:bCs/>
          <w:sz w:val="22"/>
          <w:szCs w:val="22"/>
        </w:rPr>
        <w:t>Ohlašovací povinnost</w:t>
      </w:r>
    </w:p>
    <w:p w:rsidR="008D49E7" w:rsidRPr="008D49E7" w:rsidRDefault="008D49E7" w:rsidP="00E17DC6">
      <w:pPr>
        <w:pStyle w:val="Seznamoslovan"/>
        <w:numPr>
          <w:ilvl w:val="0"/>
          <w:numId w:val="7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ohlásit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8D49E7">
        <w:rPr>
          <w:rFonts w:ascii="Calibri" w:hAnsi="Calibri" w:cs="Calibri"/>
          <w:sz w:val="22"/>
          <w:szCs w:val="22"/>
        </w:rPr>
        <w:t xml:space="preserve"> vznik, změnu nebo zánik poplatkové povinnosti do 15 dnů ode dne, kdy tato skutečnost nastala.</w:t>
      </w:r>
    </w:p>
    <w:p w:rsidR="008D49E7" w:rsidRPr="008D49E7" w:rsidRDefault="008D49E7" w:rsidP="00E17DC6">
      <w:pPr>
        <w:pStyle w:val="Seznamoslovan"/>
        <w:numPr>
          <w:ilvl w:val="0"/>
          <w:numId w:val="7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ohlásit údaje rozhodné pro osvobození od poplatku ze psů nejpozději do splatnosti uvedeného poplatku, nebo do 15</w:t>
      </w:r>
      <w:r w:rsidR="00614D25">
        <w:rPr>
          <w:rFonts w:ascii="Calibri" w:hAnsi="Calibri" w:cs="Calibri"/>
          <w:sz w:val="22"/>
          <w:szCs w:val="22"/>
        </w:rPr>
        <w:t xml:space="preserve"> </w:t>
      </w:r>
      <w:r w:rsidRPr="008D49E7">
        <w:rPr>
          <w:rFonts w:ascii="Calibri" w:hAnsi="Calibri" w:cs="Calibri"/>
          <w:sz w:val="22"/>
          <w:szCs w:val="22"/>
        </w:rPr>
        <w:t>dnů od skutečnosti zakládající nárok na</w:t>
      </w:r>
      <w:r w:rsidR="00614D25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osvobození, pokud tato skutečnost nastala po splatnosti uvedeného poplatku. V případě, že</w:t>
      </w:r>
      <w:r w:rsidR="00614D25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poplatník nesplní povinnost ohlásit údaje rozhodné pro osvobození od poplatku ze psů v těchto lhůtách, nárok na osvobození zaniká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8D49E7">
        <w:rPr>
          <w:rFonts w:ascii="Calibri" w:hAnsi="Calibri" w:cs="Calibri"/>
          <w:sz w:val="22"/>
          <w:szCs w:val="22"/>
        </w:rPr>
        <w:t>.</w:t>
      </w:r>
    </w:p>
    <w:p w:rsidR="008D49E7" w:rsidRPr="008D49E7" w:rsidRDefault="008D49E7" w:rsidP="00E17DC6">
      <w:pPr>
        <w:pStyle w:val="Seznamoslovan"/>
        <w:numPr>
          <w:ilvl w:val="0"/>
          <w:numId w:val="7"/>
        </w:numPr>
        <w:spacing w:after="120" w:line="240" w:lineRule="auto"/>
        <w:rPr>
          <w:rFonts w:ascii="Calibri" w:hAnsi="Calibri" w:cs="Calibri"/>
          <w:bCs/>
          <w:sz w:val="22"/>
          <w:szCs w:val="22"/>
        </w:rPr>
      </w:pPr>
      <w:r w:rsidRPr="008D49E7">
        <w:rPr>
          <w:rFonts w:ascii="Calibri" w:hAnsi="Calibri" w:cs="Calibri"/>
          <w:bCs/>
          <w:sz w:val="22"/>
          <w:szCs w:val="22"/>
        </w:rPr>
        <w:t>Poplatník je povinen ohlásit správci poplatků do 15</w:t>
      </w:r>
      <w:r w:rsidR="00614D25">
        <w:rPr>
          <w:rFonts w:ascii="Calibri" w:hAnsi="Calibri" w:cs="Calibri"/>
          <w:bCs/>
          <w:sz w:val="22"/>
          <w:szCs w:val="22"/>
        </w:rPr>
        <w:t xml:space="preserve"> </w:t>
      </w:r>
      <w:r w:rsidRPr="008D49E7">
        <w:rPr>
          <w:rFonts w:ascii="Calibri" w:hAnsi="Calibri" w:cs="Calibri"/>
          <w:bCs/>
          <w:sz w:val="22"/>
          <w:szCs w:val="22"/>
        </w:rPr>
        <w:t>dnů jakékoliv změny v ohlášených skutečnostech.</w:t>
      </w:r>
    </w:p>
    <w:p w:rsidR="008D49E7" w:rsidRPr="008D49E7" w:rsidRDefault="008D49E7" w:rsidP="00E17DC6">
      <w:pPr>
        <w:pStyle w:val="Seznamoslovan"/>
        <w:numPr>
          <w:ilvl w:val="0"/>
          <w:numId w:val="7"/>
        </w:numPr>
        <w:spacing w:after="120" w:line="240" w:lineRule="auto"/>
        <w:rPr>
          <w:rFonts w:ascii="Calibri" w:hAnsi="Calibri" w:cs="Calibri"/>
          <w:bCs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Povinnosti podle odstavců 1) až 3) se vztahují i na poplatníky, kteří jsou od poplatku ze psů osvobozeni.</w:t>
      </w:r>
    </w:p>
    <w:p w:rsidR="008D49E7" w:rsidRPr="006B3964" w:rsidRDefault="008D49E7" w:rsidP="00E17DC6">
      <w:pPr>
        <w:pStyle w:val="Zkladntext"/>
        <w:numPr>
          <w:ilvl w:val="0"/>
          <w:numId w:val="7"/>
        </w:numPr>
        <w:spacing w:line="240" w:lineRule="auto"/>
        <w:ind w:left="357" w:hanging="357"/>
        <w:jc w:val="both"/>
        <w:rPr>
          <w:rFonts w:cs="Calibri"/>
        </w:rPr>
      </w:pPr>
      <w:r w:rsidRPr="006B3964">
        <w:rPr>
          <w:rFonts w:cs="Calibri"/>
        </w:rPr>
        <w:lastRenderedPageBreak/>
        <w:t>Ohlašovací povinnost se nevztahuje na údaje zveřejněné pro tyto účely správcem poplatku na úřední desce</w:t>
      </w:r>
      <w:r w:rsidRPr="006B3964">
        <w:rPr>
          <w:rStyle w:val="Znakapoznpodarou"/>
          <w:rFonts w:cs="Calibri"/>
        </w:rPr>
        <w:footnoteReference w:id="7"/>
      </w:r>
      <w:r w:rsidRPr="006B3964">
        <w:rPr>
          <w:rFonts w:cs="Calibri"/>
        </w:rPr>
        <w:t>.</w:t>
      </w:r>
    </w:p>
    <w:p w:rsidR="0050304F" w:rsidRPr="00F64184" w:rsidRDefault="0050304F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F64184">
        <w:rPr>
          <w:rFonts w:ascii="Calibri" w:hAnsi="Calibri"/>
          <w:b/>
          <w:bCs/>
          <w:sz w:val="22"/>
          <w:szCs w:val="22"/>
        </w:rPr>
        <w:t>Čl. 3</w:t>
      </w:r>
    </w:p>
    <w:p w:rsidR="0050304F" w:rsidRPr="00F64184" w:rsidRDefault="0050304F" w:rsidP="004E1AC6">
      <w:pPr>
        <w:pStyle w:val="NormlnIMP"/>
        <w:spacing w:after="113" w:line="240" w:lineRule="auto"/>
        <w:jc w:val="center"/>
        <w:rPr>
          <w:rFonts w:ascii="Calibri" w:hAnsi="Calibri"/>
          <w:b/>
          <w:sz w:val="22"/>
          <w:szCs w:val="22"/>
        </w:rPr>
      </w:pPr>
      <w:r w:rsidRPr="00F64184">
        <w:rPr>
          <w:rFonts w:ascii="Calibri" w:hAnsi="Calibri"/>
          <w:b/>
          <w:sz w:val="22"/>
          <w:szCs w:val="22"/>
        </w:rPr>
        <w:t>Sazba poplatku z</w:t>
      </w:r>
      <w:r w:rsidR="008D49E7">
        <w:rPr>
          <w:rFonts w:ascii="Calibri" w:hAnsi="Calibri"/>
          <w:b/>
          <w:sz w:val="22"/>
          <w:szCs w:val="22"/>
        </w:rPr>
        <w:t>e psů</w:t>
      </w:r>
    </w:p>
    <w:p w:rsidR="0050304F" w:rsidRPr="00F64184" w:rsidRDefault="0050304F" w:rsidP="004E1AC6">
      <w:pPr>
        <w:pStyle w:val="NormlnIMP"/>
        <w:spacing w:line="240" w:lineRule="auto"/>
        <w:rPr>
          <w:rFonts w:ascii="Calibri" w:hAnsi="Calibri"/>
          <w:sz w:val="22"/>
          <w:szCs w:val="22"/>
        </w:rPr>
      </w:pPr>
      <w:r w:rsidRPr="00F64184">
        <w:rPr>
          <w:rFonts w:ascii="Calibri" w:hAnsi="Calibri"/>
          <w:sz w:val="22"/>
          <w:szCs w:val="22"/>
        </w:rPr>
        <w:t>Sazba poplatku z</w:t>
      </w:r>
      <w:r w:rsidR="008D49E7">
        <w:rPr>
          <w:rFonts w:ascii="Calibri" w:hAnsi="Calibri"/>
          <w:sz w:val="22"/>
          <w:szCs w:val="22"/>
        </w:rPr>
        <w:t>e psů č</w:t>
      </w:r>
      <w:r w:rsidRPr="00F64184">
        <w:rPr>
          <w:rFonts w:ascii="Calibri" w:hAnsi="Calibri"/>
          <w:sz w:val="22"/>
          <w:szCs w:val="22"/>
        </w:rPr>
        <w:t>iní za kalendářní rok:</w:t>
      </w:r>
    </w:p>
    <w:p w:rsidR="0050304F" w:rsidRPr="008D49E7" w:rsidRDefault="008D49E7" w:rsidP="004E1AC6">
      <w:pPr>
        <w:pStyle w:val="NormlnIMP"/>
        <w:spacing w:after="120" w:line="240" w:lineRule="auto"/>
        <w:ind w:left="357"/>
        <w:rPr>
          <w:rFonts w:ascii="Calibri" w:hAnsi="Calibri" w:cs="Arial"/>
          <w:b/>
          <w:color w:val="000000"/>
          <w:sz w:val="22"/>
          <w:szCs w:val="22"/>
        </w:rPr>
      </w:pPr>
      <w:r w:rsidRPr="00B349FE">
        <w:rPr>
          <w:rFonts w:ascii="Calibri" w:hAnsi="Calibri" w:cs="Arial"/>
          <w:b/>
          <w:color w:val="000000"/>
          <w:sz w:val="22"/>
          <w:szCs w:val="22"/>
        </w:rPr>
        <w:t>za každého psa</w:t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</w:r>
      <w:r w:rsidRPr="00B349FE">
        <w:rPr>
          <w:rFonts w:ascii="Calibri" w:hAnsi="Calibri" w:cs="Arial"/>
          <w:b/>
          <w:color w:val="000000"/>
          <w:sz w:val="22"/>
          <w:szCs w:val="22"/>
        </w:rPr>
        <w:tab/>
        <w:t>100,-Kč.</w:t>
      </w:r>
    </w:p>
    <w:p w:rsidR="0050304F" w:rsidRPr="00FD3A08" w:rsidRDefault="0050304F" w:rsidP="004E1AC6">
      <w:pPr>
        <w:pStyle w:val="normlnimp0"/>
        <w:spacing w:before="0" w:beforeAutospacing="0" w:after="0" w:afterAutospacing="0"/>
        <w:jc w:val="center"/>
        <w:rPr>
          <w:rFonts w:ascii="Calibri" w:hAnsi="Calibri" w:cs="Times New Roman"/>
          <w:b/>
          <w:color w:val="000000"/>
          <w:sz w:val="22"/>
          <w:szCs w:val="22"/>
        </w:rPr>
      </w:pPr>
      <w:r w:rsidRPr="00FD3A08">
        <w:rPr>
          <w:rFonts w:ascii="Calibri" w:hAnsi="Calibri" w:cs="Times New Roman"/>
          <w:b/>
          <w:color w:val="000000"/>
          <w:sz w:val="22"/>
          <w:szCs w:val="22"/>
        </w:rPr>
        <w:t>Čl. 4</w:t>
      </w:r>
    </w:p>
    <w:p w:rsidR="0050304F" w:rsidRPr="0097529C" w:rsidRDefault="0050304F" w:rsidP="004E1AC6">
      <w:pPr>
        <w:pStyle w:val="NormlnIMP"/>
        <w:spacing w:after="113" w:line="240" w:lineRule="auto"/>
        <w:jc w:val="center"/>
        <w:rPr>
          <w:rFonts w:ascii="Calibri" w:hAnsi="Calibri"/>
          <w:b/>
          <w:sz w:val="22"/>
          <w:szCs w:val="22"/>
        </w:rPr>
      </w:pPr>
      <w:r w:rsidRPr="00FD3A08">
        <w:rPr>
          <w:rFonts w:ascii="Calibri" w:hAnsi="Calibri"/>
          <w:b/>
          <w:sz w:val="22"/>
          <w:szCs w:val="22"/>
        </w:rPr>
        <w:t>Splatnost poplatku z</w:t>
      </w:r>
      <w:r w:rsidR="008D49E7">
        <w:rPr>
          <w:rFonts w:ascii="Calibri" w:hAnsi="Calibri"/>
          <w:b/>
          <w:sz w:val="22"/>
          <w:szCs w:val="22"/>
        </w:rPr>
        <w:t>e psů</w:t>
      </w:r>
    </w:p>
    <w:p w:rsidR="008D49E7" w:rsidRDefault="008D49E7" w:rsidP="00E17DC6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Arial"/>
          <w:sz w:val="22"/>
          <w:szCs w:val="22"/>
        </w:rPr>
      </w:pPr>
      <w:r w:rsidRPr="00983993">
        <w:rPr>
          <w:rFonts w:ascii="Calibri" w:hAnsi="Calibri" w:cs="Arial"/>
          <w:sz w:val="22"/>
          <w:szCs w:val="22"/>
        </w:rPr>
        <w:t>Poplatek ze psů je splatný bez vyměření vždy od 1.</w:t>
      </w:r>
      <w:r w:rsidR="00614D25">
        <w:rPr>
          <w:rFonts w:ascii="Calibri" w:hAnsi="Calibri" w:cs="Arial"/>
          <w:sz w:val="22"/>
          <w:szCs w:val="22"/>
        </w:rPr>
        <w:t xml:space="preserve"> </w:t>
      </w:r>
      <w:r w:rsidRPr="00983993">
        <w:rPr>
          <w:rFonts w:ascii="Calibri" w:hAnsi="Calibri" w:cs="Arial"/>
          <w:sz w:val="22"/>
          <w:szCs w:val="22"/>
        </w:rPr>
        <w:t>3. do 30.</w:t>
      </w:r>
      <w:r w:rsidR="00614D25">
        <w:rPr>
          <w:rFonts w:ascii="Calibri" w:hAnsi="Calibri" w:cs="Arial"/>
          <w:sz w:val="22"/>
          <w:szCs w:val="22"/>
        </w:rPr>
        <w:t xml:space="preserve"> </w:t>
      </w:r>
      <w:r w:rsidRPr="00983993">
        <w:rPr>
          <w:rFonts w:ascii="Calibri" w:hAnsi="Calibri" w:cs="Arial"/>
          <w:sz w:val="22"/>
          <w:szCs w:val="22"/>
        </w:rPr>
        <w:t>6.</w:t>
      </w:r>
      <w:r>
        <w:rPr>
          <w:rFonts w:ascii="Calibri" w:hAnsi="Calibri" w:cs="Arial"/>
          <w:sz w:val="22"/>
          <w:szCs w:val="22"/>
        </w:rPr>
        <w:t xml:space="preserve"> </w:t>
      </w:r>
      <w:r w:rsidRPr="009A440A">
        <w:rPr>
          <w:rFonts w:ascii="Calibri" w:hAnsi="Calibri" w:cs="Arial"/>
          <w:sz w:val="22"/>
          <w:szCs w:val="22"/>
        </w:rPr>
        <w:t>každého kalendářního roku.</w:t>
      </w:r>
    </w:p>
    <w:p w:rsidR="008D49E7" w:rsidRDefault="008D49E7" w:rsidP="00E17DC6">
      <w:pPr>
        <w:pStyle w:val="Seznamoslovan"/>
        <w:numPr>
          <w:ilvl w:val="0"/>
          <w:numId w:val="3"/>
        </w:numPr>
        <w:spacing w:after="113" w:line="240" w:lineRule="auto"/>
        <w:rPr>
          <w:rFonts w:ascii="Calibri" w:hAnsi="Calibri" w:cs="Arial"/>
          <w:sz w:val="22"/>
          <w:szCs w:val="22"/>
        </w:rPr>
      </w:pPr>
      <w:r w:rsidRPr="008D49E7">
        <w:rPr>
          <w:rFonts w:ascii="Calibri" w:hAnsi="Calibri" w:cs="Arial"/>
          <w:sz w:val="22"/>
          <w:szCs w:val="22"/>
        </w:rPr>
        <w:t>Vznikne-li poplatková povinnost během roku po 30.</w:t>
      </w:r>
      <w:r w:rsidR="00614D25">
        <w:rPr>
          <w:rFonts w:ascii="Calibri" w:hAnsi="Calibri" w:cs="Arial"/>
          <w:sz w:val="22"/>
          <w:szCs w:val="22"/>
        </w:rPr>
        <w:t xml:space="preserve"> </w:t>
      </w:r>
      <w:r w:rsidRPr="008D49E7">
        <w:rPr>
          <w:rFonts w:ascii="Calibri" w:hAnsi="Calibri" w:cs="Arial"/>
          <w:sz w:val="22"/>
          <w:szCs w:val="22"/>
        </w:rPr>
        <w:t>6., je poplatek ze psů splatný do 30 dnů od vzniku poplatkové povinnosti.</w:t>
      </w:r>
    </w:p>
    <w:p w:rsidR="00A57EE8" w:rsidRPr="008D49E7" w:rsidRDefault="00A57EE8" w:rsidP="00A57EE8">
      <w:pPr>
        <w:pStyle w:val="Seznamoslovan"/>
        <w:numPr>
          <w:ilvl w:val="0"/>
          <w:numId w:val="0"/>
        </w:numPr>
        <w:spacing w:after="113" w:line="240" w:lineRule="auto"/>
        <w:ind w:left="360"/>
        <w:rPr>
          <w:rFonts w:ascii="Calibri" w:hAnsi="Calibri" w:cs="Arial"/>
          <w:sz w:val="22"/>
          <w:szCs w:val="22"/>
        </w:rPr>
      </w:pPr>
    </w:p>
    <w:p w:rsidR="008D49E7" w:rsidRPr="008D49E7" w:rsidRDefault="008D49E7" w:rsidP="004E1AC6">
      <w:pPr>
        <w:pStyle w:val="Bezmezer"/>
        <w:jc w:val="center"/>
        <w:rPr>
          <w:rFonts w:cs="Calibri"/>
        </w:rPr>
      </w:pPr>
      <w:r w:rsidRPr="008D49E7">
        <w:rPr>
          <w:rFonts w:cs="Calibri"/>
          <w:b/>
        </w:rPr>
        <w:t>Oddíl III.</w:t>
      </w:r>
    </w:p>
    <w:p w:rsidR="008D49E7" w:rsidRPr="008D49E7" w:rsidRDefault="008D49E7" w:rsidP="004E1AC6">
      <w:pPr>
        <w:pStyle w:val="Bezmezer"/>
        <w:jc w:val="center"/>
        <w:rPr>
          <w:rFonts w:cs="Calibri"/>
          <w:u w:val="single"/>
        </w:rPr>
      </w:pPr>
      <w:r w:rsidRPr="008D49E7">
        <w:rPr>
          <w:rFonts w:cs="Calibri"/>
          <w:b/>
          <w:u w:val="single"/>
        </w:rPr>
        <w:t>Poplatek za užívání veřejného prostranství</w:t>
      </w:r>
    </w:p>
    <w:p w:rsidR="008D49E7" w:rsidRPr="008D49E7" w:rsidRDefault="008D49E7" w:rsidP="004E1AC6">
      <w:pPr>
        <w:pStyle w:val="Bezmezer"/>
        <w:jc w:val="center"/>
        <w:rPr>
          <w:rFonts w:cs="Calibri"/>
        </w:rPr>
      </w:pPr>
    </w:p>
    <w:p w:rsidR="008D49E7" w:rsidRPr="008D49E7" w:rsidRDefault="008D49E7" w:rsidP="004E1AC6">
      <w:pPr>
        <w:pStyle w:val="Bezmezer"/>
        <w:jc w:val="center"/>
        <w:rPr>
          <w:rFonts w:cs="Calibri"/>
          <w:b/>
        </w:rPr>
      </w:pPr>
      <w:r w:rsidRPr="008D49E7">
        <w:rPr>
          <w:rFonts w:cs="Calibri"/>
          <w:b/>
        </w:rPr>
        <w:t xml:space="preserve">Čl. </w:t>
      </w:r>
      <w:r>
        <w:rPr>
          <w:rFonts w:cs="Calibri"/>
          <w:b/>
        </w:rPr>
        <w:t>5</w:t>
      </w:r>
    </w:p>
    <w:p w:rsidR="008D49E7" w:rsidRPr="008D49E7" w:rsidRDefault="008D49E7" w:rsidP="004E1AC6">
      <w:pPr>
        <w:pStyle w:val="Bezmezer"/>
        <w:spacing w:after="120"/>
        <w:jc w:val="center"/>
        <w:rPr>
          <w:rFonts w:cs="Calibri"/>
          <w:b/>
          <w:color w:val="FF0000"/>
        </w:rPr>
      </w:pPr>
      <w:r w:rsidRPr="008D49E7">
        <w:rPr>
          <w:rFonts w:cs="Calibri"/>
          <w:b/>
        </w:rPr>
        <w:t>Veřejné prostranství</w:t>
      </w:r>
    </w:p>
    <w:p w:rsidR="008D49E7" w:rsidRPr="008D49E7" w:rsidRDefault="008D49E7" w:rsidP="004E1AC6">
      <w:pPr>
        <w:pStyle w:val="Bezmezer"/>
        <w:spacing w:after="120"/>
        <w:jc w:val="both"/>
        <w:rPr>
          <w:rFonts w:cs="Calibri"/>
        </w:rPr>
      </w:pPr>
      <w:r w:rsidRPr="008D49E7">
        <w:rPr>
          <w:rFonts w:cs="Calibri"/>
        </w:rPr>
        <w:t>Veřejné prostranství</w:t>
      </w:r>
      <w:r w:rsidRPr="008D49E7">
        <w:rPr>
          <w:rStyle w:val="Znakapoznpodarou"/>
          <w:rFonts w:cs="Calibri"/>
        </w:rPr>
        <w:footnoteReference w:id="8"/>
      </w:r>
      <w:r w:rsidRPr="008D49E7">
        <w:rPr>
          <w:rFonts w:cs="Calibri"/>
        </w:rPr>
        <w:t>, za jehož užívání se vybírá poplatek za užívání veřejného prostranství, je konkretizováno v příloze č. 1 této obecně závazné vyhlášky.</w:t>
      </w:r>
    </w:p>
    <w:p w:rsidR="008D49E7" w:rsidRPr="008D49E7" w:rsidRDefault="008D49E7" w:rsidP="004E1AC6">
      <w:pPr>
        <w:pStyle w:val="Bezmezer"/>
        <w:jc w:val="both"/>
        <w:rPr>
          <w:rFonts w:cs="Calibri"/>
        </w:rPr>
      </w:pPr>
    </w:p>
    <w:p w:rsidR="008D49E7" w:rsidRPr="008D49E7" w:rsidRDefault="008D49E7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>
        <w:rPr>
          <w:rFonts w:ascii="Calibri" w:hAnsi="Calibri" w:cs="Calibri"/>
          <w:b/>
          <w:color w:val="000000"/>
          <w:sz w:val="22"/>
          <w:szCs w:val="22"/>
        </w:rPr>
        <w:t>6</w:t>
      </w:r>
    </w:p>
    <w:p w:rsidR="008D49E7" w:rsidRPr="008D49E7" w:rsidRDefault="008D49E7" w:rsidP="004E1AC6">
      <w:pPr>
        <w:pStyle w:val="Zkladntext"/>
        <w:spacing w:after="60" w:line="240" w:lineRule="auto"/>
        <w:jc w:val="center"/>
        <w:rPr>
          <w:rFonts w:cs="Calibri"/>
        </w:rPr>
      </w:pPr>
      <w:r w:rsidRPr="008D49E7">
        <w:rPr>
          <w:rFonts w:cs="Calibri"/>
          <w:b/>
        </w:rPr>
        <w:t>Ohlašovací povinnost</w:t>
      </w:r>
    </w:p>
    <w:p w:rsidR="008D49E7" w:rsidRPr="008D49E7" w:rsidRDefault="008D49E7" w:rsidP="00E17DC6">
      <w:pPr>
        <w:pStyle w:val="Seznamoslovan"/>
        <w:numPr>
          <w:ilvl w:val="0"/>
          <w:numId w:val="8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předem (nejpozději ke dni vzniku poplatkové povinnosti) ohlásit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Pr="008D49E7">
        <w:rPr>
          <w:rFonts w:ascii="Calibri" w:hAnsi="Calibri" w:cs="Calibri"/>
          <w:sz w:val="22"/>
          <w:szCs w:val="22"/>
        </w:rPr>
        <w:t xml:space="preserve"> předpokládanou dobu, místo a plochu užívání veřejného prostranství a skutečnost, zda užívání veřejného prostranství podléhá osvobození od poplatku za užívání veřejného prostranství.</w:t>
      </w:r>
    </w:p>
    <w:p w:rsidR="008D49E7" w:rsidRPr="008D49E7" w:rsidRDefault="008D49E7" w:rsidP="00E17DC6">
      <w:pPr>
        <w:pStyle w:val="Seznamoslovan"/>
        <w:numPr>
          <w:ilvl w:val="0"/>
          <w:numId w:val="8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D49E7">
        <w:rPr>
          <w:rFonts w:ascii="Calibri" w:hAnsi="Calibri" w:cs="Calibri"/>
          <w:sz w:val="22"/>
          <w:szCs w:val="22"/>
        </w:rPr>
        <w:t>Poplatník je povinen správci poplatků ohlásit údaje rozhodné pro osvobození od poplatku za užívání veřejného prostranství nejpozději do splatnosti uvedeného poplatku, nebo do 15</w:t>
      </w:r>
      <w:r w:rsidR="00614D25">
        <w:rPr>
          <w:rFonts w:ascii="Calibri" w:hAnsi="Calibri" w:cs="Calibri"/>
          <w:sz w:val="22"/>
          <w:szCs w:val="22"/>
        </w:rPr>
        <w:t xml:space="preserve"> </w:t>
      </w:r>
      <w:r w:rsidRPr="008D49E7">
        <w:rPr>
          <w:rFonts w:ascii="Calibri" w:hAnsi="Calibri" w:cs="Calibri"/>
          <w:sz w:val="22"/>
          <w:szCs w:val="22"/>
        </w:rPr>
        <w:t>dnů od skutečnosti zakládající nárok na osvobození, pokud tato skutečnost nastala po splatnosti uvedeného poplatku. V případě, že poplatník nesplní povinnost ohlásit údaje rozhodné pro osvobození od poplatku za</w:t>
      </w:r>
      <w:r w:rsidR="00614D25">
        <w:rPr>
          <w:rFonts w:ascii="Calibri" w:hAnsi="Calibri" w:cs="Calibri"/>
          <w:sz w:val="22"/>
          <w:szCs w:val="22"/>
        </w:rPr>
        <w:t> </w:t>
      </w:r>
      <w:r w:rsidRPr="008D49E7">
        <w:rPr>
          <w:rFonts w:ascii="Calibri" w:hAnsi="Calibri" w:cs="Calibri"/>
          <w:sz w:val="22"/>
          <w:szCs w:val="22"/>
        </w:rPr>
        <w:t>užívání veřejného prostranství v těchto lhůtách, nárok na osvobození zaniká</w:t>
      </w:r>
      <w:r w:rsidRPr="008D49E7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Pr="008D49E7">
        <w:rPr>
          <w:rFonts w:ascii="Calibri" w:hAnsi="Calibri" w:cs="Calibri"/>
          <w:sz w:val="22"/>
          <w:szCs w:val="22"/>
        </w:rPr>
        <w:t>.</w:t>
      </w:r>
    </w:p>
    <w:p w:rsidR="008D49E7" w:rsidRPr="008D49E7" w:rsidRDefault="008D49E7" w:rsidP="00E17DC6">
      <w:pPr>
        <w:pStyle w:val="Bezmezer"/>
        <w:numPr>
          <w:ilvl w:val="0"/>
          <w:numId w:val="8"/>
        </w:numPr>
        <w:spacing w:after="120"/>
        <w:jc w:val="both"/>
        <w:rPr>
          <w:rFonts w:cs="Calibri"/>
        </w:rPr>
      </w:pPr>
      <w:r w:rsidRPr="008D49E7">
        <w:rPr>
          <w:rFonts w:cs="Calibri"/>
        </w:rPr>
        <w:t>Poplatník je povinen ohlásit správci poplatků do 15 dnů jakékoliv změny v ohlášených skutečnostech.</w:t>
      </w:r>
    </w:p>
    <w:p w:rsidR="008D49E7" w:rsidRPr="008D49E7" w:rsidRDefault="008D49E7" w:rsidP="00E17DC6">
      <w:pPr>
        <w:pStyle w:val="Bezmezer"/>
        <w:numPr>
          <w:ilvl w:val="0"/>
          <w:numId w:val="8"/>
        </w:numPr>
        <w:spacing w:after="120"/>
        <w:jc w:val="both"/>
        <w:rPr>
          <w:rFonts w:cs="Calibri"/>
        </w:rPr>
      </w:pPr>
      <w:r w:rsidRPr="008D49E7">
        <w:rPr>
          <w:rFonts w:cs="Calibri"/>
        </w:rPr>
        <w:t xml:space="preserve">Po ukončení zvláštního užívání veřejného prostranství je poplatník povinen ohlásit tuto skutečnost správci poplatků nejpozději do 15 dnů. </w:t>
      </w:r>
    </w:p>
    <w:p w:rsidR="008D49E7" w:rsidRPr="008D49E7" w:rsidRDefault="008D49E7" w:rsidP="00E17DC6">
      <w:pPr>
        <w:pStyle w:val="Bezmezer"/>
        <w:numPr>
          <w:ilvl w:val="0"/>
          <w:numId w:val="8"/>
        </w:numPr>
        <w:spacing w:after="120"/>
        <w:ind w:left="357" w:hanging="357"/>
        <w:jc w:val="both"/>
        <w:rPr>
          <w:rFonts w:cs="Calibri"/>
        </w:rPr>
      </w:pPr>
      <w:r w:rsidRPr="008D49E7">
        <w:rPr>
          <w:rFonts w:cs="Calibri"/>
        </w:rPr>
        <w:t>Povinnosti podle odstavce 1) až 4) se vztahují i na poplatníky, kteří jsou od poplatku za užívání veřejného prostranství osvobozeni.</w:t>
      </w:r>
    </w:p>
    <w:p w:rsidR="008D49E7" w:rsidRDefault="008D49E7" w:rsidP="00E17DC6">
      <w:pPr>
        <w:pStyle w:val="Zkladntext"/>
        <w:numPr>
          <w:ilvl w:val="0"/>
          <w:numId w:val="8"/>
        </w:numPr>
        <w:spacing w:line="240" w:lineRule="auto"/>
        <w:ind w:left="357" w:hanging="357"/>
        <w:jc w:val="both"/>
        <w:rPr>
          <w:rFonts w:cs="Calibri"/>
        </w:rPr>
      </w:pPr>
      <w:r w:rsidRPr="006B3964">
        <w:rPr>
          <w:rFonts w:cs="Calibri"/>
        </w:rPr>
        <w:t>Ohlašovací povinnost se nevztahuje na údaje zveřejněné pro tyto účely správcem poplatku na úřední desce</w:t>
      </w:r>
      <w:r w:rsidRPr="006B3964">
        <w:rPr>
          <w:rStyle w:val="Znakapoznpodarou"/>
          <w:rFonts w:cs="Calibri"/>
        </w:rPr>
        <w:footnoteReference w:id="11"/>
      </w:r>
      <w:r w:rsidRPr="006B3964">
        <w:rPr>
          <w:rFonts w:cs="Calibri"/>
        </w:rPr>
        <w:t>.</w:t>
      </w:r>
    </w:p>
    <w:p w:rsidR="00A57EE8" w:rsidRDefault="00A57EE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A57EE8" w:rsidRDefault="00A57EE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A57EE8" w:rsidRDefault="00A57EE8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D49E7" w:rsidRPr="008D49E7" w:rsidRDefault="008D49E7" w:rsidP="004E1AC6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Čl. 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</w:p>
    <w:p w:rsidR="008D49E7" w:rsidRPr="008D49E7" w:rsidRDefault="008D49E7" w:rsidP="004E1AC6">
      <w:pPr>
        <w:pStyle w:val="NormlnIMP"/>
        <w:spacing w:after="113" w:line="240" w:lineRule="auto"/>
        <w:jc w:val="center"/>
        <w:rPr>
          <w:rFonts w:ascii="Calibri" w:hAnsi="Calibri" w:cs="Calibri"/>
          <w:i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>Sazba poplatku za užívání veřejného prostranství</w:t>
      </w:r>
    </w:p>
    <w:p w:rsidR="008D49E7" w:rsidRPr="00983993" w:rsidRDefault="008D49E7" w:rsidP="006337D1">
      <w:pPr>
        <w:pStyle w:val="Seznamoslovan"/>
        <w:numPr>
          <w:ilvl w:val="0"/>
          <w:numId w:val="10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983993">
        <w:rPr>
          <w:rFonts w:ascii="Calibri" w:hAnsi="Calibri" w:cs="Arial"/>
          <w:sz w:val="22"/>
          <w:szCs w:val="22"/>
        </w:rPr>
        <w:t>Sazba poplatku za užívání veřejného prostranství činí: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rPr>
          <w:rFonts w:cs="Calibri"/>
        </w:rPr>
      </w:pPr>
      <w:r w:rsidRPr="009025CC">
        <w:rPr>
          <w:rFonts w:cs="Calibri"/>
        </w:rPr>
        <w:t xml:space="preserve">za umístění </w:t>
      </w:r>
      <w:r w:rsidRPr="00397559">
        <w:rPr>
          <w:rFonts w:cs="Calibri"/>
        </w:rPr>
        <w:t>dočasných staveb a zařízení sloužících pro poskytování služeb</w:t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 xml:space="preserve">0,-Kč </w:t>
      </w:r>
    </w:p>
    <w:p w:rsidR="009025CC" w:rsidRPr="00397559" w:rsidRDefault="009025CC" w:rsidP="006337D1">
      <w:pPr>
        <w:pStyle w:val="Zkladntextodsazen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firstLine="0"/>
        <w:textAlignment w:val="baseline"/>
        <w:rPr>
          <w:rFonts w:cs="Calibri"/>
        </w:rPr>
      </w:pPr>
      <w:r w:rsidRPr="00397559">
        <w:rPr>
          <w:rFonts w:cs="Calibri"/>
        </w:rPr>
        <w:t>za umístění dočasných staveb sloužících pro poskytování prodeje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>0,-Kč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rPr>
          <w:rFonts w:cs="Calibri"/>
        </w:rPr>
      </w:pPr>
      <w:r w:rsidRPr="00397559">
        <w:rPr>
          <w:rFonts w:cs="Calibri"/>
        </w:rPr>
        <w:t>za umístění zařízení sloužících pro poskytování prodeje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6337D1" w:rsidRPr="00397559">
        <w:rPr>
          <w:rFonts w:cs="Calibri"/>
          <w:b/>
        </w:rPr>
        <w:t xml:space="preserve">            </w:t>
      </w:r>
      <w:r w:rsidR="00397559" w:rsidRPr="00397559">
        <w:rPr>
          <w:rFonts w:cs="Calibri"/>
          <w:b/>
        </w:rPr>
        <w:t xml:space="preserve">    </w:t>
      </w:r>
      <w:r w:rsidRPr="00397559">
        <w:rPr>
          <w:rFonts w:cs="Calibri"/>
          <w:b/>
        </w:rPr>
        <w:t>20,-Kč/</w:t>
      </w:r>
      <w:r w:rsidRPr="00397559">
        <w:rPr>
          <w:rFonts w:cs="Arial"/>
          <w:b/>
        </w:rPr>
        <w:t xml:space="preserve"> m</w:t>
      </w:r>
      <w:r w:rsidRPr="00397559">
        <w:rPr>
          <w:rFonts w:cs="Arial"/>
          <w:b/>
          <w:vertAlign w:val="superscript"/>
        </w:rPr>
        <w:t>2</w:t>
      </w:r>
      <w:r w:rsidRPr="00397559">
        <w:rPr>
          <w:rFonts w:cs="Arial"/>
          <w:b/>
        </w:rPr>
        <w:t>/den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rPr>
          <w:rFonts w:cs="Calibri"/>
        </w:rPr>
      </w:pPr>
      <w:r w:rsidRPr="00397559">
        <w:rPr>
          <w:rFonts w:cs="Calibri"/>
        </w:rPr>
        <w:t>za provádění výkopových prací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>0,-Kč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umístění stavebních zařízení           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  </w:t>
      </w:r>
      <w:r w:rsidRPr="00397559">
        <w:rPr>
          <w:rFonts w:cs="Calibri"/>
        </w:rPr>
        <w:t>0,-Kč</w:t>
      </w:r>
    </w:p>
    <w:p w:rsidR="009A160C" w:rsidRPr="00595E19" w:rsidRDefault="009025CC" w:rsidP="004F4F8E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595E19">
        <w:rPr>
          <w:rFonts w:cs="Calibri"/>
        </w:rPr>
        <w:t>za umístění reklamních zařízení</w:t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="009A160C" w:rsidRPr="00595E19">
        <w:rPr>
          <w:rFonts w:cs="Calibri"/>
          <w:b/>
        </w:rPr>
        <w:t xml:space="preserve">                  2,-Kč/</w:t>
      </w:r>
      <w:r w:rsidR="009A160C" w:rsidRPr="00595E19">
        <w:rPr>
          <w:rFonts w:cs="Arial"/>
          <w:b/>
        </w:rPr>
        <w:t>m</w:t>
      </w:r>
      <w:r w:rsidR="009A160C" w:rsidRPr="00595E19">
        <w:rPr>
          <w:rFonts w:cs="Arial"/>
          <w:b/>
          <w:vertAlign w:val="superscript"/>
        </w:rPr>
        <w:t>2</w:t>
      </w:r>
      <w:r w:rsidR="009A160C" w:rsidRPr="00595E19">
        <w:rPr>
          <w:rFonts w:cs="Arial"/>
          <w:b/>
        </w:rPr>
        <w:t>/den</w:t>
      </w:r>
      <w:r w:rsidR="009A160C" w:rsidRPr="00595E19">
        <w:rPr>
          <w:rFonts w:cs="Calibri"/>
        </w:rPr>
        <w:t xml:space="preserve"> </w:t>
      </w:r>
    </w:p>
    <w:p w:rsidR="009025CC" w:rsidRPr="00595E19" w:rsidRDefault="009025CC" w:rsidP="004F4F8E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595E19">
        <w:rPr>
          <w:rFonts w:cs="Calibri"/>
        </w:rPr>
        <w:t>za umístění cirkusů</w:t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="006337D1" w:rsidRPr="00595E19">
        <w:rPr>
          <w:rFonts w:cs="Calibri"/>
        </w:rPr>
        <w:t xml:space="preserve">           </w:t>
      </w:r>
      <w:r w:rsidR="00397559" w:rsidRPr="00595E19">
        <w:rPr>
          <w:rFonts w:cs="Calibri"/>
        </w:rPr>
        <w:t xml:space="preserve">   </w:t>
      </w:r>
      <w:r w:rsidR="009A160C" w:rsidRPr="00595E19">
        <w:rPr>
          <w:rFonts w:cs="Calibri"/>
        </w:rPr>
        <w:t xml:space="preserve"> </w:t>
      </w:r>
      <w:r w:rsidR="006337D1" w:rsidRPr="00595E19">
        <w:rPr>
          <w:rFonts w:cs="Calibri"/>
        </w:rPr>
        <w:t xml:space="preserve"> </w:t>
      </w:r>
      <w:r w:rsidRPr="00595E19">
        <w:rPr>
          <w:rFonts w:cs="Calibri"/>
          <w:b/>
        </w:rPr>
        <w:t>10,-Kč/</w:t>
      </w:r>
      <w:r w:rsidRPr="00595E19">
        <w:rPr>
          <w:rFonts w:cs="Arial"/>
          <w:b/>
        </w:rPr>
        <w:t>m</w:t>
      </w:r>
      <w:r w:rsidRPr="00595E19">
        <w:rPr>
          <w:rFonts w:cs="Arial"/>
          <w:b/>
          <w:vertAlign w:val="superscript"/>
        </w:rPr>
        <w:t>2</w:t>
      </w:r>
      <w:r w:rsidRPr="00595E19">
        <w:rPr>
          <w:rFonts w:cs="Arial"/>
          <w:b/>
        </w:rPr>
        <w:t>/den</w:t>
      </w:r>
    </w:p>
    <w:p w:rsidR="009025CC" w:rsidRPr="00595E1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595E19">
        <w:rPr>
          <w:rFonts w:cs="Calibri"/>
        </w:rPr>
        <w:t>za umístění lunaparků a jiných obdobných atrakcí</w:t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="006337D1" w:rsidRPr="00595E19">
        <w:rPr>
          <w:rFonts w:cs="Calibri"/>
        </w:rPr>
        <w:t xml:space="preserve">           </w:t>
      </w:r>
      <w:r w:rsidR="00397559" w:rsidRPr="00595E19">
        <w:rPr>
          <w:rFonts w:cs="Calibri"/>
        </w:rPr>
        <w:t xml:space="preserve">   </w:t>
      </w:r>
      <w:r w:rsidR="009A160C" w:rsidRPr="00595E19">
        <w:rPr>
          <w:rFonts w:cs="Calibri"/>
        </w:rPr>
        <w:t xml:space="preserve"> </w:t>
      </w:r>
      <w:r w:rsidR="006337D1" w:rsidRPr="00595E19">
        <w:rPr>
          <w:rFonts w:cs="Calibri"/>
        </w:rPr>
        <w:t xml:space="preserve"> </w:t>
      </w:r>
      <w:r w:rsidRPr="00595E19">
        <w:rPr>
          <w:rFonts w:cs="Calibri"/>
          <w:b/>
        </w:rPr>
        <w:t>10,-Kč/</w:t>
      </w:r>
      <w:r w:rsidRPr="00595E19">
        <w:rPr>
          <w:rFonts w:cs="Arial"/>
          <w:b/>
        </w:rPr>
        <w:t>m</w:t>
      </w:r>
      <w:r w:rsidRPr="00595E19">
        <w:rPr>
          <w:rFonts w:cs="Arial"/>
          <w:b/>
          <w:vertAlign w:val="superscript"/>
        </w:rPr>
        <w:t>2</w:t>
      </w:r>
      <w:r w:rsidRPr="00595E19">
        <w:rPr>
          <w:rFonts w:cs="Arial"/>
          <w:b/>
        </w:rPr>
        <w:t>/den</w:t>
      </w:r>
    </w:p>
    <w:p w:rsidR="009025CC" w:rsidRPr="00595E1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595E19">
        <w:rPr>
          <w:rFonts w:cs="Calibri"/>
        </w:rPr>
        <w:t>za umístění skládek</w:t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  <w:t xml:space="preserve">              </w:t>
      </w:r>
      <w:r w:rsidR="00397559" w:rsidRPr="00595E19">
        <w:rPr>
          <w:rFonts w:cs="Calibri"/>
        </w:rPr>
        <w:t xml:space="preserve">  </w:t>
      </w:r>
      <w:r w:rsidR="009A160C" w:rsidRPr="00595E19">
        <w:rPr>
          <w:rFonts w:cs="Calibri"/>
        </w:rPr>
        <w:t xml:space="preserve"> </w:t>
      </w:r>
      <w:r w:rsidR="00397559" w:rsidRPr="00595E19">
        <w:rPr>
          <w:rFonts w:cs="Calibri"/>
        </w:rPr>
        <w:t xml:space="preserve"> </w:t>
      </w:r>
      <w:r w:rsidRPr="00595E19">
        <w:rPr>
          <w:rFonts w:cs="Calibri"/>
          <w:b/>
        </w:rPr>
        <w:t>2,-Kč/</w:t>
      </w:r>
      <w:r w:rsidRPr="00595E19">
        <w:rPr>
          <w:rFonts w:cs="Arial"/>
          <w:b/>
        </w:rPr>
        <w:t>m</w:t>
      </w:r>
      <w:r w:rsidRPr="00595E19">
        <w:rPr>
          <w:rFonts w:cs="Arial"/>
          <w:b/>
          <w:vertAlign w:val="superscript"/>
        </w:rPr>
        <w:t>2</w:t>
      </w:r>
      <w:r w:rsidRPr="00595E19">
        <w:rPr>
          <w:rFonts w:cs="Arial"/>
          <w:b/>
        </w:rPr>
        <w:t>/den</w:t>
      </w:r>
      <w:r w:rsidRPr="00595E19">
        <w:rPr>
          <w:rFonts w:cs="Calibri"/>
        </w:rPr>
        <w:t xml:space="preserve"> </w:t>
      </w:r>
    </w:p>
    <w:p w:rsidR="009025CC" w:rsidRPr="00595E1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595E19">
        <w:rPr>
          <w:rFonts w:cs="Calibri"/>
        </w:rPr>
        <w:t xml:space="preserve">za vyhrazení </w:t>
      </w:r>
      <w:r w:rsidR="006337D1" w:rsidRPr="00595E19">
        <w:rPr>
          <w:rFonts w:cs="Calibri"/>
        </w:rPr>
        <w:t xml:space="preserve">trvalého parkovacího místa </w:t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6337D1" w:rsidRPr="00595E19">
        <w:rPr>
          <w:rFonts w:cs="Calibri"/>
        </w:rPr>
        <w:tab/>
      </w:r>
      <w:r w:rsidR="009A160C" w:rsidRPr="00595E19">
        <w:rPr>
          <w:rFonts w:cs="Calibri"/>
          <w:b/>
        </w:rPr>
        <w:t xml:space="preserve">                  2,-Kč/</w:t>
      </w:r>
      <w:r w:rsidR="009A160C" w:rsidRPr="00595E19">
        <w:rPr>
          <w:rFonts w:cs="Arial"/>
          <w:b/>
        </w:rPr>
        <w:t>m</w:t>
      </w:r>
      <w:r w:rsidR="009A160C" w:rsidRPr="00595E19">
        <w:rPr>
          <w:rFonts w:cs="Arial"/>
          <w:b/>
          <w:vertAlign w:val="superscript"/>
        </w:rPr>
        <w:t>2</w:t>
      </w:r>
      <w:r w:rsidR="009A160C" w:rsidRPr="00595E19">
        <w:rPr>
          <w:rFonts w:cs="Arial"/>
          <w:b/>
        </w:rPr>
        <w:t>/den</w:t>
      </w:r>
    </w:p>
    <w:p w:rsidR="009025CC" w:rsidRPr="00595E1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595E19">
        <w:rPr>
          <w:rFonts w:cs="Calibri"/>
        </w:rPr>
        <w:t>za užívání veřejného prostranství pro kulturní akce</w:t>
      </w:r>
      <w:r w:rsidRPr="00595E19">
        <w:rPr>
          <w:rFonts w:cs="Calibri"/>
        </w:rPr>
        <w:tab/>
      </w:r>
      <w:r w:rsidRPr="00595E19">
        <w:rPr>
          <w:rFonts w:cs="Calibri"/>
        </w:rPr>
        <w:tab/>
        <w:t xml:space="preserve">  </w:t>
      </w:r>
      <w:r w:rsidRPr="00595E19">
        <w:rPr>
          <w:rFonts w:cs="Calibri"/>
        </w:rPr>
        <w:tab/>
      </w:r>
      <w:r w:rsidRPr="00595E19">
        <w:rPr>
          <w:rFonts w:cs="Calibri"/>
        </w:rPr>
        <w:tab/>
      </w:r>
      <w:r w:rsidR="00397559" w:rsidRPr="00595E19">
        <w:rPr>
          <w:rFonts w:cs="Calibri"/>
        </w:rPr>
        <w:t xml:space="preserve">  </w:t>
      </w:r>
      <w:r w:rsidR="006337D1" w:rsidRPr="00595E19">
        <w:rPr>
          <w:rFonts w:cs="Calibri"/>
        </w:rPr>
        <w:t xml:space="preserve"> </w:t>
      </w:r>
      <w:r w:rsidR="009A160C" w:rsidRPr="00595E19">
        <w:rPr>
          <w:rFonts w:cs="Calibri"/>
        </w:rPr>
        <w:t xml:space="preserve"> </w:t>
      </w:r>
      <w:r w:rsidRPr="00595E19">
        <w:rPr>
          <w:rFonts w:cs="Calibri"/>
        </w:rPr>
        <w:t>0,-Kč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užívání veřejného prostranství pro sportovní akce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  <w:t xml:space="preserve">  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</w:t>
      </w:r>
      <w:r w:rsidR="009A160C">
        <w:rPr>
          <w:rFonts w:cs="Calibri"/>
        </w:rPr>
        <w:t xml:space="preserve">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</w:rPr>
        <w:t>0,-Kč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jc w:val="both"/>
        <w:rPr>
          <w:rFonts w:cs="Calibri"/>
        </w:rPr>
      </w:pPr>
      <w:r w:rsidRPr="00397559">
        <w:rPr>
          <w:rFonts w:cs="Calibri"/>
        </w:rPr>
        <w:t>za užívání veřejného prostranství pro reklamní akce</w:t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Pr="00397559">
        <w:rPr>
          <w:rFonts w:cs="Calibri"/>
        </w:rPr>
        <w:tab/>
      </w:r>
      <w:r w:rsidR="00397559" w:rsidRPr="00397559">
        <w:rPr>
          <w:rFonts w:cs="Calibri"/>
        </w:rPr>
        <w:t xml:space="preserve">  </w:t>
      </w:r>
      <w:r w:rsidR="009A160C">
        <w:rPr>
          <w:rFonts w:cs="Calibri"/>
        </w:rPr>
        <w:t xml:space="preserve"> </w:t>
      </w:r>
      <w:r w:rsidR="006337D1" w:rsidRPr="00397559">
        <w:rPr>
          <w:rFonts w:cs="Calibri"/>
        </w:rPr>
        <w:t xml:space="preserve"> </w:t>
      </w:r>
      <w:r w:rsidRPr="00397559">
        <w:rPr>
          <w:rFonts w:cs="Calibri"/>
        </w:rPr>
        <w:t>0,-Kč</w:t>
      </w:r>
    </w:p>
    <w:p w:rsidR="009025CC" w:rsidRPr="00397559" w:rsidRDefault="009025CC" w:rsidP="006337D1">
      <w:pPr>
        <w:pStyle w:val="Odstavecseseznamem"/>
        <w:numPr>
          <w:ilvl w:val="0"/>
          <w:numId w:val="15"/>
        </w:numPr>
        <w:spacing w:after="0" w:line="240" w:lineRule="auto"/>
        <w:ind w:left="357" w:firstLine="0"/>
        <w:contextualSpacing w:val="0"/>
        <w:jc w:val="both"/>
        <w:rPr>
          <w:rFonts w:cs="Calibri"/>
        </w:rPr>
      </w:pPr>
      <w:r w:rsidRPr="00397559">
        <w:rPr>
          <w:rFonts w:cs="Calibri"/>
        </w:rPr>
        <w:t xml:space="preserve">za užívání veřejného prostranství pro potřeby tvorby filmových a televizních </w:t>
      </w:r>
      <w:proofErr w:type="gramStart"/>
      <w:r w:rsidRPr="00397559">
        <w:rPr>
          <w:rFonts w:cs="Calibri"/>
        </w:rPr>
        <w:t>děl</w:t>
      </w:r>
      <w:r w:rsidR="006337D1" w:rsidRPr="00397559">
        <w:rPr>
          <w:rFonts w:cs="Calibri"/>
        </w:rPr>
        <w:t xml:space="preserve"> </w:t>
      </w:r>
      <w:r w:rsidR="00614D25">
        <w:rPr>
          <w:rFonts w:cs="Calibri"/>
        </w:rPr>
        <w:t xml:space="preserve"> </w:t>
      </w:r>
      <w:r w:rsidR="009A160C">
        <w:rPr>
          <w:rFonts w:cs="Calibri"/>
        </w:rPr>
        <w:t xml:space="preserve"> </w:t>
      </w:r>
      <w:r w:rsidR="00614D25">
        <w:rPr>
          <w:rFonts w:cs="Calibri"/>
        </w:rPr>
        <w:t xml:space="preserve"> </w:t>
      </w:r>
      <w:r w:rsidRPr="00397559">
        <w:rPr>
          <w:rFonts w:cs="Calibri"/>
        </w:rPr>
        <w:t>0,</w:t>
      </w:r>
      <w:proofErr w:type="gramEnd"/>
      <w:r w:rsidRPr="00397559">
        <w:rPr>
          <w:rFonts w:cs="Calibri"/>
        </w:rPr>
        <w:t>-Kč.</w:t>
      </w:r>
    </w:p>
    <w:p w:rsidR="009025CC" w:rsidRPr="00397559" w:rsidRDefault="009025CC" w:rsidP="009025CC">
      <w:pPr>
        <w:pStyle w:val="Zkladntext2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Arial"/>
          <w:b/>
          <w:sz w:val="22"/>
          <w:szCs w:val="22"/>
          <w:lang w:val="cs-CZ"/>
        </w:rPr>
      </w:pPr>
    </w:p>
    <w:p w:rsidR="008D49E7" w:rsidRPr="00983993" w:rsidRDefault="008D49E7" w:rsidP="00E17DC6">
      <w:pPr>
        <w:pStyle w:val="Seznamoslovan"/>
        <w:numPr>
          <w:ilvl w:val="0"/>
          <w:numId w:val="10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983993">
        <w:rPr>
          <w:rFonts w:ascii="Calibri" w:hAnsi="Calibri" w:cs="Arial"/>
          <w:sz w:val="22"/>
          <w:szCs w:val="22"/>
        </w:rPr>
        <w:t xml:space="preserve">V případě souběhu více zvláštních užívání </w:t>
      </w:r>
      <w:r w:rsidR="004E1AC6">
        <w:rPr>
          <w:rFonts w:ascii="Calibri" w:hAnsi="Calibri" w:cs="Arial"/>
          <w:sz w:val="22"/>
          <w:szCs w:val="22"/>
        </w:rPr>
        <w:t>téhož</w:t>
      </w:r>
      <w:r w:rsidRPr="00983993">
        <w:rPr>
          <w:rFonts w:ascii="Calibri" w:hAnsi="Calibri" w:cs="Arial"/>
          <w:sz w:val="22"/>
          <w:szCs w:val="22"/>
        </w:rPr>
        <w:t xml:space="preserve"> veřejného prostranství ve stejném období se platí poplatek </w:t>
      </w:r>
      <w:r w:rsidR="004E1AC6" w:rsidRPr="008D49E7">
        <w:rPr>
          <w:rFonts w:ascii="Calibri" w:hAnsi="Calibri" w:cs="Calibri"/>
          <w:sz w:val="22"/>
          <w:szCs w:val="22"/>
        </w:rPr>
        <w:t>za užívání veřejného prostranství</w:t>
      </w:r>
      <w:r w:rsidR="004E1AC6" w:rsidRPr="00983993">
        <w:rPr>
          <w:rFonts w:ascii="Calibri" w:hAnsi="Calibri" w:cs="Arial"/>
          <w:sz w:val="22"/>
          <w:szCs w:val="22"/>
        </w:rPr>
        <w:t xml:space="preserve"> </w:t>
      </w:r>
      <w:r w:rsidRPr="00983993">
        <w:rPr>
          <w:rFonts w:ascii="Calibri" w:hAnsi="Calibri" w:cs="Arial"/>
          <w:sz w:val="22"/>
          <w:szCs w:val="22"/>
        </w:rPr>
        <w:t>stanovený nejvyšší sazbou.</w:t>
      </w:r>
    </w:p>
    <w:p w:rsidR="008D49E7" w:rsidRPr="008D49E7" w:rsidRDefault="008D49E7" w:rsidP="004E1AC6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D49E7" w:rsidRPr="008D49E7" w:rsidRDefault="008D49E7" w:rsidP="004E1AC6">
      <w:pPr>
        <w:pStyle w:val="NormlnIMP"/>
        <w:tabs>
          <w:tab w:val="left" w:pos="426"/>
          <w:tab w:val="left" w:pos="7230"/>
        </w:tabs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 xml:space="preserve">Čl. </w:t>
      </w:r>
      <w:r w:rsidR="004E1AC6">
        <w:rPr>
          <w:rFonts w:ascii="Calibri" w:hAnsi="Calibri" w:cs="Calibri"/>
          <w:b/>
          <w:color w:val="000000"/>
          <w:sz w:val="22"/>
          <w:szCs w:val="22"/>
        </w:rPr>
        <w:t>8</w:t>
      </w:r>
    </w:p>
    <w:p w:rsidR="008D49E7" w:rsidRPr="008D49E7" w:rsidRDefault="008D49E7" w:rsidP="004E1AC6">
      <w:pPr>
        <w:pStyle w:val="NormlnIMP"/>
        <w:tabs>
          <w:tab w:val="left" w:pos="426"/>
          <w:tab w:val="left" w:pos="7230"/>
        </w:tabs>
        <w:spacing w:after="113"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49E7">
        <w:rPr>
          <w:rFonts w:ascii="Calibri" w:hAnsi="Calibri" w:cs="Calibri"/>
          <w:b/>
          <w:color w:val="000000"/>
          <w:sz w:val="22"/>
          <w:szCs w:val="22"/>
        </w:rPr>
        <w:t>Splatnost poplatku za užívání veřejného prostranství</w:t>
      </w:r>
    </w:p>
    <w:p w:rsidR="004E1AC6" w:rsidRPr="0063723C" w:rsidRDefault="004E1AC6" w:rsidP="004E1AC6">
      <w:pPr>
        <w:pStyle w:val="Seznamoslovan"/>
        <w:numPr>
          <w:ilvl w:val="0"/>
          <w:numId w:val="0"/>
        </w:numPr>
        <w:spacing w:after="113" w:line="240" w:lineRule="auto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 xml:space="preserve">Poplatek za užívání veřejného prostranství při použití veřejného prostranství </w:t>
      </w:r>
    </w:p>
    <w:p w:rsidR="004E1AC6" w:rsidRPr="0063723C" w:rsidRDefault="004E1AC6" w:rsidP="00E17DC6">
      <w:pPr>
        <w:pStyle w:val="Seznamoslovan"/>
        <w:numPr>
          <w:ilvl w:val="0"/>
          <w:numId w:val="11"/>
        </w:numPr>
        <w:spacing w:after="113"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>pro umístění zařízení lunaparků, cirkusů a jiných obdobných atrakcí a umístění prodejních zařízení je splatný při plnění ohlašovací povinnosti (nejpozději v den vzniku poplatkové povinnosti)</w:t>
      </w:r>
    </w:p>
    <w:p w:rsidR="004E1AC6" w:rsidRPr="0063723C" w:rsidRDefault="004E1AC6" w:rsidP="00E17DC6">
      <w:pPr>
        <w:pStyle w:val="Seznamoslovan"/>
        <w:numPr>
          <w:ilvl w:val="0"/>
          <w:numId w:val="11"/>
        </w:numPr>
        <w:spacing w:after="113"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>v případech, kdy je placen paušální částkou za rok, je v prvním roce splatný při plnění ohlašovací povinnosti (nejpozději v den vzniku poplatkové povinnosti) a v dalších letech vždy do 31.</w:t>
      </w:r>
      <w:r w:rsidR="00614D25">
        <w:rPr>
          <w:rFonts w:ascii="Calibri" w:hAnsi="Calibri" w:cs="Arial"/>
          <w:sz w:val="22"/>
          <w:szCs w:val="22"/>
        </w:rPr>
        <w:t xml:space="preserve"> </w:t>
      </w:r>
      <w:r w:rsidRPr="0063723C">
        <w:rPr>
          <w:rFonts w:ascii="Calibri" w:hAnsi="Calibri" w:cs="Arial"/>
          <w:sz w:val="22"/>
          <w:szCs w:val="22"/>
        </w:rPr>
        <w:t>10.</w:t>
      </w:r>
      <w:r w:rsidR="00754240">
        <w:rPr>
          <w:rFonts w:ascii="Calibri" w:hAnsi="Calibri" w:cs="Arial"/>
          <w:sz w:val="22"/>
          <w:szCs w:val="22"/>
        </w:rPr>
        <w:t xml:space="preserve"> </w:t>
      </w:r>
      <w:r w:rsidRPr="0063723C">
        <w:rPr>
          <w:rFonts w:ascii="Calibri" w:hAnsi="Calibri" w:cs="Arial"/>
          <w:sz w:val="22"/>
          <w:szCs w:val="22"/>
        </w:rPr>
        <w:t>kalendářního roku</w:t>
      </w:r>
    </w:p>
    <w:p w:rsidR="004E1AC6" w:rsidRPr="0063723C" w:rsidRDefault="004E1AC6" w:rsidP="00E17DC6">
      <w:pPr>
        <w:pStyle w:val="Seznamoslovan"/>
        <w:numPr>
          <w:ilvl w:val="0"/>
          <w:numId w:val="11"/>
        </w:numPr>
        <w:spacing w:line="240" w:lineRule="auto"/>
        <w:ind w:left="357" w:hanging="357"/>
        <w:rPr>
          <w:rFonts w:ascii="Calibri" w:hAnsi="Calibri" w:cs="Arial"/>
          <w:sz w:val="22"/>
          <w:szCs w:val="22"/>
        </w:rPr>
      </w:pPr>
      <w:r w:rsidRPr="0063723C">
        <w:rPr>
          <w:rFonts w:ascii="Calibri" w:hAnsi="Calibri" w:cs="Arial"/>
          <w:sz w:val="22"/>
          <w:szCs w:val="22"/>
        </w:rPr>
        <w:t>v ostatních případech – pokud je veřejné prostranství užíváno po dobu kratší než 3 měsíce – je splatný</w:t>
      </w:r>
      <w:r w:rsidRPr="0063723C">
        <w:rPr>
          <w:rFonts w:ascii="Calibri" w:hAnsi="Calibri"/>
          <w:sz w:val="22"/>
          <w:szCs w:val="22"/>
        </w:rPr>
        <w:t xml:space="preserve"> nejpozději v den, kdy bylo užívání veřejného prostranství ukončeno; v případě, že užívání veřejného prostranství trvá po dobu delší, je poplatek splatný ve splátkách, přičemž první splátka poplatku za</w:t>
      </w:r>
      <w:r w:rsidR="00614D25">
        <w:rPr>
          <w:rFonts w:ascii="Calibri" w:hAnsi="Calibri"/>
          <w:sz w:val="22"/>
          <w:szCs w:val="22"/>
        </w:rPr>
        <w:t> </w:t>
      </w:r>
      <w:r w:rsidRPr="0063723C">
        <w:rPr>
          <w:rFonts w:ascii="Calibri" w:hAnsi="Calibri"/>
          <w:sz w:val="22"/>
          <w:szCs w:val="22"/>
        </w:rPr>
        <w:t>období prvních třech měsíců užívání veřejného prostranství je splatná do konce třetího měsíce od</w:t>
      </w:r>
      <w:r w:rsidR="00614D25">
        <w:rPr>
          <w:rFonts w:ascii="Calibri" w:hAnsi="Calibri"/>
          <w:sz w:val="22"/>
          <w:szCs w:val="22"/>
        </w:rPr>
        <w:t> </w:t>
      </w:r>
      <w:r w:rsidRPr="0063723C">
        <w:rPr>
          <w:rFonts w:ascii="Calibri" w:hAnsi="Calibri"/>
          <w:sz w:val="22"/>
          <w:szCs w:val="22"/>
        </w:rPr>
        <w:t>započetí užívání veřejného prostranství a za další období je poplatek splatný vždy do konce příslušného kalendářního roku.</w:t>
      </w:r>
    </w:p>
    <w:p w:rsidR="00A57EE8" w:rsidRDefault="00A57EE8" w:rsidP="004E1AC6">
      <w:pPr>
        <w:pStyle w:val="Bezmezer"/>
        <w:jc w:val="center"/>
        <w:rPr>
          <w:rFonts w:cs="Calibri"/>
          <w:b/>
        </w:rPr>
      </w:pPr>
    </w:p>
    <w:p w:rsidR="004E1AC6" w:rsidRPr="004E1AC6" w:rsidRDefault="004E1AC6" w:rsidP="004E1AC6">
      <w:pPr>
        <w:pStyle w:val="Bezmezer"/>
        <w:jc w:val="center"/>
        <w:rPr>
          <w:rFonts w:cs="Calibri"/>
          <w:b/>
        </w:rPr>
      </w:pPr>
      <w:r w:rsidRPr="004E1AC6">
        <w:rPr>
          <w:rFonts w:cs="Calibri"/>
          <w:b/>
        </w:rPr>
        <w:t xml:space="preserve">Oddíl </w:t>
      </w:r>
      <w:r>
        <w:rPr>
          <w:rFonts w:cs="Calibri"/>
          <w:b/>
        </w:rPr>
        <w:t>I</w:t>
      </w:r>
      <w:r w:rsidRPr="004E1AC6">
        <w:rPr>
          <w:rFonts w:cs="Calibri"/>
          <w:b/>
        </w:rPr>
        <w:t>V.</w:t>
      </w:r>
    </w:p>
    <w:p w:rsidR="004E1AC6" w:rsidRPr="004E1AC6" w:rsidRDefault="004E1AC6" w:rsidP="004E1AC6">
      <w:pPr>
        <w:pStyle w:val="Bezmezer"/>
        <w:jc w:val="center"/>
        <w:rPr>
          <w:rFonts w:cs="Calibri"/>
          <w:b/>
          <w:u w:val="single"/>
        </w:rPr>
      </w:pPr>
      <w:r w:rsidRPr="004E1AC6">
        <w:rPr>
          <w:rFonts w:cs="Calibri"/>
          <w:b/>
          <w:u w:val="single"/>
        </w:rPr>
        <w:t>Poplatek z pobytu</w:t>
      </w:r>
    </w:p>
    <w:p w:rsidR="004E1AC6" w:rsidRPr="004E1AC6" w:rsidRDefault="004E1AC6" w:rsidP="004E1AC6">
      <w:pPr>
        <w:pStyle w:val="Bezmezer"/>
        <w:jc w:val="center"/>
        <w:rPr>
          <w:rFonts w:cs="Calibri"/>
          <w:b/>
          <w:u w:val="single"/>
        </w:rPr>
      </w:pPr>
    </w:p>
    <w:p w:rsidR="004E1AC6" w:rsidRPr="004E1AC6" w:rsidRDefault="004E1AC6" w:rsidP="004E1AC6">
      <w:pPr>
        <w:spacing w:after="0" w:line="240" w:lineRule="auto"/>
        <w:jc w:val="center"/>
        <w:rPr>
          <w:rFonts w:cs="Calibri"/>
          <w:b/>
          <w:bCs/>
        </w:rPr>
      </w:pPr>
      <w:r w:rsidRPr="004E1AC6">
        <w:rPr>
          <w:rFonts w:cs="Calibri"/>
          <w:b/>
          <w:bCs/>
        </w:rPr>
        <w:t xml:space="preserve">Čl. </w:t>
      </w:r>
      <w:r>
        <w:rPr>
          <w:rFonts w:cs="Calibri"/>
          <w:b/>
          <w:bCs/>
        </w:rPr>
        <w:t>9</w:t>
      </w:r>
    </w:p>
    <w:p w:rsidR="004E1AC6" w:rsidRPr="004E1AC6" w:rsidRDefault="004E1AC6" w:rsidP="004E1AC6">
      <w:pPr>
        <w:spacing w:after="120" w:line="240" w:lineRule="auto"/>
        <w:jc w:val="center"/>
        <w:rPr>
          <w:rFonts w:cs="Calibri"/>
          <w:b/>
          <w:bCs/>
        </w:rPr>
      </w:pPr>
      <w:r w:rsidRPr="004E1AC6">
        <w:rPr>
          <w:rFonts w:cs="Calibri"/>
          <w:b/>
          <w:bCs/>
        </w:rPr>
        <w:t>Ohlašovací povinnost</w:t>
      </w:r>
    </w:p>
    <w:p w:rsidR="004E1AC6" w:rsidRPr="004E1AC6" w:rsidRDefault="004E1AC6" w:rsidP="00E17DC6">
      <w:pPr>
        <w:pStyle w:val="Seznamoslovan"/>
        <w:numPr>
          <w:ilvl w:val="0"/>
          <w:numId w:val="12"/>
        </w:numPr>
        <w:spacing w:after="120" w:line="240" w:lineRule="auto"/>
        <w:ind w:left="357" w:hanging="357"/>
        <w:rPr>
          <w:rFonts w:ascii="Calibri" w:hAnsi="Calibri" w:cs="Calibri"/>
          <w:bCs/>
          <w:sz w:val="22"/>
          <w:szCs w:val="22"/>
        </w:rPr>
      </w:pPr>
      <w:r w:rsidRPr="004E1AC6">
        <w:rPr>
          <w:rFonts w:ascii="Calibri" w:hAnsi="Calibri" w:cs="Calibri"/>
          <w:sz w:val="22"/>
          <w:szCs w:val="22"/>
        </w:rPr>
        <w:t>Plátce poplatku je povinen správci poplatků ohlásit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2"/>
      </w:r>
      <w:r w:rsidRPr="004E1AC6">
        <w:rPr>
          <w:rFonts w:ascii="Calibri" w:hAnsi="Calibri" w:cs="Calibri"/>
          <w:sz w:val="22"/>
          <w:szCs w:val="22"/>
        </w:rPr>
        <w:t xml:space="preserve"> zahájení činnosti spočívající v poskytování úplatného pobytu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3"/>
      </w:r>
      <w:r w:rsidRPr="004E1AC6">
        <w:rPr>
          <w:rFonts w:ascii="Calibri" w:hAnsi="Calibri" w:cs="Calibri"/>
          <w:sz w:val="22"/>
          <w:szCs w:val="22"/>
        </w:rPr>
        <w:t xml:space="preserve"> ve lhůtě do 15 dnů od zahájení této činnosti. Poskytuje-li plátce poplatku úplatný pobyt ke dni účinnosti této obecně závazné vyhlášky, je povinen splnit uvedenou ohlašovací povinnost do 15 dnů ode dne nabytí účinnosti této obecně závazné vyhlášky.</w:t>
      </w:r>
    </w:p>
    <w:p w:rsidR="004E1AC6" w:rsidRPr="004E1AC6" w:rsidRDefault="004E1AC6" w:rsidP="00E17DC6">
      <w:pPr>
        <w:pStyle w:val="Seznamoslovan"/>
        <w:numPr>
          <w:ilvl w:val="0"/>
          <w:numId w:val="12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E1AC6">
        <w:rPr>
          <w:rFonts w:ascii="Calibri" w:hAnsi="Calibri" w:cs="Calibri"/>
          <w:sz w:val="22"/>
          <w:szCs w:val="22"/>
        </w:rPr>
        <w:t>Plátce poplatku je povinen správci poplatků ohlásit údaje rozhodné pro osvobození od poplatku z</w:t>
      </w:r>
      <w:r w:rsidR="00614D25">
        <w:rPr>
          <w:rFonts w:ascii="Calibri" w:hAnsi="Calibri" w:cs="Calibri"/>
          <w:sz w:val="22"/>
          <w:szCs w:val="22"/>
        </w:rPr>
        <w:t> </w:t>
      </w:r>
      <w:r w:rsidRPr="004E1AC6">
        <w:rPr>
          <w:rFonts w:ascii="Calibri" w:hAnsi="Calibri" w:cs="Calibri"/>
          <w:sz w:val="22"/>
          <w:szCs w:val="22"/>
        </w:rPr>
        <w:t>pobytu nejpozději do splatnosti uvedeného poplatku, nebo do 15 dnů od skutečnosti zakládající nárok na osvobození, pokud tato skutečnost nastala po splatnosti uvedeného poplatku. V případě, že</w:t>
      </w:r>
      <w:r w:rsidR="00614D25">
        <w:rPr>
          <w:rFonts w:ascii="Calibri" w:hAnsi="Calibri" w:cs="Calibri"/>
          <w:sz w:val="22"/>
          <w:szCs w:val="22"/>
        </w:rPr>
        <w:t> </w:t>
      </w:r>
      <w:r w:rsidRPr="004E1AC6">
        <w:rPr>
          <w:rFonts w:ascii="Calibri" w:hAnsi="Calibri" w:cs="Calibri"/>
          <w:sz w:val="22"/>
          <w:szCs w:val="22"/>
        </w:rPr>
        <w:t>plát</w:t>
      </w:r>
      <w:r w:rsidR="00D360DB">
        <w:rPr>
          <w:rFonts w:ascii="Calibri" w:hAnsi="Calibri" w:cs="Calibri"/>
          <w:sz w:val="22"/>
          <w:szCs w:val="22"/>
        </w:rPr>
        <w:t>c</w:t>
      </w:r>
      <w:r w:rsidRPr="004E1AC6">
        <w:rPr>
          <w:rFonts w:ascii="Calibri" w:hAnsi="Calibri" w:cs="Calibri"/>
          <w:sz w:val="22"/>
          <w:szCs w:val="22"/>
        </w:rPr>
        <w:t>e poplatku nesplní povinnost ohlásit údaje rozhodné pro osvobození od poplatku z pobytu v těchto lhůtách, nárok na osvobození zaniká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4"/>
      </w:r>
      <w:r w:rsidRPr="004E1AC6">
        <w:rPr>
          <w:rFonts w:ascii="Calibri" w:hAnsi="Calibri" w:cs="Calibri"/>
          <w:sz w:val="22"/>
          <w:szCs w:val="22"/>
        </w:rPr>
        <w:t>.</w:t>
      </w:r>
    </w:p>
    <w:p w:rsidR="004E1AC6" w:rsidRPr="004E1AC6" w:rsidRDefault="004E1AC6" w:rsidP="00E17DC6">
      <w:pPr>
        <w:pStyle w:val="Bezmezer"/>
        <w:numPr>
          <w:ilvl w:val="0"/>
          <w:numId w:val="12"/>
        </w:numPr>
        <w:spacing w:after="120"/>
        <w:ind w:left="357" w:hanging="357"/>
        <w:jc w:val="both"/>
        <w:rPr>
          <w:rFonts w:cs="Calibri"/>
        </w:rPr>
      </w:pPr>
      <w:r w:rsidRPr="004E1AC6">
        <w:rPr>
          <w:rFonts w:cs="Calibri"/>
        </w:rPr>
        <w:t>Plátce poplatku je povinen ohlásit správci poplatků do 15 dnů jakékoliv změny v ohlášených skutečnostech.</w:t>
      </w:r>
    </w:p>
    <w:p w:rsidR="004E1AC6" w:rsidRPr="006B3964" w:rsidRDefault="004E1AC6" w:rsidP="00E17DC6">
      <w:pPr>
        <w:pStyle w:val="Zkladntext"/>
        <w:numPr>
          <w:ilvl w:val="0"/>
          <w:numId w:val="12"/>
        </w:numPr>
        <w:spacing w:line="240" w:lineRule="auto"/>
        <w:jc w:val="both"/>
        <w:rPr>
          <w:rFonts w:cs="Calibri"/>
        </w:rPr>
      </w:pPr>
      <w:r w:rsidRPr="006B3964">
        <w:rPr>
          <w:rFonts w:cs="Calibri"/>
        </w:rPr>
        <w:t>Ohlašovací povinnost se nevztahuje na údaje zveřejněné pro tyto účely správcem poplatku na úřední desce</w:t>
      </w:r>
      <w:r w:rsidRPr="006B3964">
        <w:rPr>
          <w:rStyle w:val="Znakapoznpodarou"/>
          <w:rFonts w:cs="Calibri"/>
        </w:rPr>
        <w:footnoteReference w:id="15"/>
      </w:r>
      <w:r w:rsidRPr="006B3964">
        <w:rPr>
          <w:rFonts w:cs="Calibri"/>
        </w:rPr>
        <w:t>.</w:t>
      </w:r>
    </w:p>
    <w:p w:rsidR="00A57EE8" w:rsidRDefault="00A57EE8" w:rsidP="004E1AC6">
      <w:pPr>
        <w:spacing w:after="0" w:line="240" w:lineRule="auto"/>
        <w:jc w:val="center"/>
        <w:rPr>
          <w:rFonts w:cs="Calibri"/>
          <w:b/>
          <w:bCs/>
        </w:rPr>
      </w:pPr>
    </w:p>
    <w:p w:rsidR="004E1AC6" w:rsidRPr="004E1AC6" w:rsidRDefault="004E1AC6" w:rsidP="004E1AC6">
      <w:pPr>
        <w:spacing w:after="0" w:line="240" w:lineRule="auto"/>
        <w:jc w:val="center"/>
        <w:rPr>
          <w:rFonts w:cs="Calibri"/>
          <w:b/>
          <w:bCs/>
        </w:rPr>
      </w:pPr>
      <w:r w:rsidRPr="004E1AC6">
        <w:rPr>
          <w:rFonts w:cs="Calibri"/>
          <w:b/>
          <w:bCs/>
        </w:rPr>
        <w:t>Čl. 1</w:t>
      </w:r>
      <w:r>
        <w:rPr>
          <w:rFonts w:cs="Calibri"/>
          <w:b/>
          <w:bCs/>
        </w:rPr>
        <w:t>0</w:t>
      </w:r>
    </w:p>
    <w:p w:rsidR="004E1AC6" w:rsidRPr="004E1AC6" w:rsidRDefault="004E1AC6" w:rsidP="004E1AC6">
      <w:pPr>
        <w:spacing w:after="120" w:line="240" w:lineRule="auto"/>
        <w:jc w:val="center"/>
        <w:rPr>
          <w:rFonts w:cs="Calibri"/>
          <w:b/>
        </w:rPr>
      </w:pPr>
      <w:r w:rsidRPr="004E1AC6">
        <w:rPr>
          <w:rFonts w:cs="Calibri"/>
          <w:b/>
        </w:rPr>
        <w:t>Sazba poplatku z pobytu</w:t>
      </w:r>
    </w:p>
    <w:p w:rsidR="004E1AC6" w:rsidRPr="00A57EE8" w:rsidRDefault="004E1AC6" w:rsidP="004E1AC6">
      <w:pPr>
        <w:spacing w:after="120" w:line="240" w:lineRule="auto"/>
        <w:jc w:val="both"/>
        <w:rPr>
          <w:rFonts w:cs="Calibri"/>
        </w:rPr>
      </w:pPr>
      <w:r w:rsidRPr="00A57EE8">
        <w:rPr>
          <w:rFonts w:cs="Calibri"/>
        </w:rPr>
        <w:t xml:space="preserve">Sazba poplatku z pobytu činí </w:t>
      </w:r>
      <w:r w:rsidR="00A57EE8" w:rsidRPr="00CE584F">
        <w:rPr>
          <w:rFonts w:cs="Calibri"/>
          <w:b/>
        </w:rPr>
        <w:t>10</w:t>
      </w:r>
      <w:r w:rsidRPr="00CE584F">
        <w:rPr>
          <w:rFonts w:cs="Calibri"/>
          <w:b/>
        </w:rPr>
        <w:t>,-Kč za každý započatý den pobytu</w:t>
      </w:r>
      <w:r w:rsidRPr="00A57EE8">
        <w:rPr>
          <w:rFonts w:cs="Calibri"/>
        </w:rPr>
        <w:t>, s výjimkou dne jeho počátku.</w:t>
      </w:r>
    </w:p>
    <w:p w:rsidR="00A57EE8" w:rsidRDefault="00A57EE8" w:rsidP="004E1AC6">
      <w:pPr>
        <w:pStyle w:val="Nadpis1"/>
        <w:spacing w:before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4E1AC6" w:rsidRPr="004E1AC6" w:rsidRDefault="004E1AC6" w:rsidP="004E1AC6">
      <w:pPr>
        <w:pStyle w:val="Nadpis1"/>
        <w:spacing w:before="0" w:line="240" w:lineRule="auto"/>
        <w:jc w:val="center"/>
        <w:rPr>
          <w:rFonts w:ascii="Calibri" w:hAnsi="Calibri" w:cs="Calibri"/>
          <w:color w:val="auto"/>
          <w:sz w:val="22"/>
          <w:szCs w:val="22"/>
          <w:lang w:val="cs-CZ"/>
        </w:rPr>
      </w:pPr>
      <w:r w:rsidRPr="009A4DBB">
        <w:rPr>
          <w:rFonts w:ascii="Calibri" w:hAnsi="Calibri" w:cs="Calibri"/>
          <w:color w:val="auto"/>
          <w:sz w:val="22"/>
          <w:szCs w:val="22"/>
        </w:rPr>
        <w:t>Čl. 1</w:t>
      </w:r>
      <w:r w:rsidRPr="009A4DBB">
        <w:rPr>
          <w:rFonts w:ascii="Calibri" w:hAnsi="Calibri" w:cs="Calibri"/>
          <w:color w:val="auto"/>
          <w:sz w:val="22"/>
          <w:szCs w:val="22"/>
          <w:lang w:val="cs-CZ"/>
        </w:rPr>
        <w:t>1</w:t>
      </w:r>
    </w:p>
    <w:p w:rsidR="004E1AC6" w:rsidRPr="004E1AC6" w:rsidRDefault="004E1AC6" w:rsidP="004E1AC6">
      <w:pPr>
        <w:pStyle w:val="Nadpis1"/>
        <w:spacing w:before="0" w:after="12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4E1AC6">
        <w:rPr>
          <w:rFonts w:ascii="Calibri" w:hAnsi="Calibri" w:cs="Calibri"/>
          <w:color w:val="auto"/>
          <w:sz w:val="22"/>
          <w:szCs w:val="22"/>
        </w:rPr>
        <w:t>Splatnost poplatku z pobytu</w:t>
      </w:r>
    </w:p>
    <w:p w:rsidR="004E1AC6" w:rsidRPr="004E1AC6" w:rsidRDefault="004E1AC6" w:rsidP="004E1AC6">
      <w:pPr>
        <w:pStyle w:val="Zkladntext3"/>
        <w:overflowPunct/>
        <w:autoSpaceDE/>
        <w:autoSpaceDN/>
        <w:adjustRightInd/>
        <w:spacing w:after="0"/>
        <w:jc w:val="both"/>
        <w:textAlignment w:val="auto"/>
        <w:rPr>
          <w:rFonts w:ascii="Calibri" w:hAnsi="Calibri" w:cs="Calibri"/>
          <w:strike/>
          <w:sz w:val="22"/>
          <w:szCs w:val="22"/>
        </w:rPr>
      </w:pPr>
      <w:r w:rsidRPr="004E1AC6">
        <w:rPr>
          <w:rFonts w:ascii="Calibri" w:hAnsi="Calibri" w:cs="Calibri"/>
          <w:sz w:val="22"/>
          <w:szCs w:val="22"/>
        </w:rPr>
        <w:t>Plátce poplatku je povinen odvést vybraný poplatek</w:t>
      </w:r>
      <w:r w:rsidRPr="004E1AC6">
        <w:rPr>
          <w:rStyle w:val="Znakapoznpodarou"/>
          <w:rFonts w:ascii="Calibri" w:hAnsi="Calibri" w:cs="Calibri"/>
          <w:sz w:val="22"/>
          <w:szCs w:val="22"/>
        </w:rPr>
        <w:footnoteReference w:id="16"/>
      </w:r>
      <w:r w:rsidRPr="004E1AC6">
        <w:rPr>
          <w:rFonts w:ascii="Calibri" w:hAnsi="Calibri" w:cs="Calibri"/>
          <w:sz w:val="22"/>
          <w:szCs w:val="22"/>
        </w:rPr>
        <w:t xml:space="preserve"> z pobytu správci poplatku nejpozději do 15 dnů po</w:t>
      </w:r>
      <w:r w:rsidR="00583AEE">
        <w:rPr>
          <w:rFonts w:ascii="Calibri" w:hAnsi="Calibri" w:cs="Calibri"/>
          <w:sz w:val="22"/>
          <w:szCs w:val="22"/>
        </w:rPr>
        <w:t> </w:t>
      </w:r>
      <w:r w:rsidRPr="004E1AC6">
        <w:rPr>
          <w:rFonts w:ascii="Calibri" w:hAnsi="Calibri" w:cs="Calibri"/>
          <w:sz w:val="22"/>
          <w:szCs w:val="22"/>
        </w:rPr>
        <w:t>uplynutí každého čtvrtletí.</w:t>
      </w:r>
    </w:p>
    <w:p w:rsidR="00A57EE8" w:rsidRDefault="00A57EE8" w:rsidP="004E1AC6">
      <w:pPr>
        <w:pStyle w:val="Bezmezer"/>
        <w:jc w:val="center"/>
        <w:rPr>
          <w:rFonts w:cs="Calibri"/>
          <w:b/>
        </w:rPr>
      </w:pPr>
    </w:p>
    <w:p w:rsidR="004E1AC6" w:rsidRPr="004E1AC6" w:rsidRDefault="004E1AC6" w:rsidP="004E1AC6">
      <w:pPr>
        <w:pStyle w:val="Bezmezer"/>
        <w:jc w:val="center"/>
        <w:rPr>
          <w:rFonts w:cs="Calibri"/>
          <w:b/>
        </w:rPr>
      </w:pPr>
      <w:r w:rsidRPr="004E1AC6">
        <w:rPr>
          <w:rFonts w:cs="Calibri"/>
          <w:b/>
        </w:rPr>
        <w:t>Oddíl V.</w:t>
      </w:r>
    </w:p>
    <w:p w:rsidR="004E1AC6" w:rsidRPr="004E1AC6" w:rsidRDefault="004E1AC6" w:rsidP="004E1AC6">
      <w:pPr>
        <w:pStyle w:val="Bezmezer"/>
        <w:jc w:val="center"/>
        <w:rPr>
          <w:rFonts w:cs="Calibri"/>
          <w:u w:val="single"/>
        </w:rPr>
      </w:pPr>
      <w:r w:rsidRPr="004E1AC6">
        <w:rPr>
          <w:rFonts w:cs="Calibri"/>
          <w:b/>
          <w:u w:val="single"/>
        </w:rPr>
        <w:t>Závěrečná ustanovení</w:t>
      </w:r>
    </w:p>
    <w:p w:rsidR="004E1AC6" w:rsidRPr="004E1AC6" w:rsidRDefault="004E1AC6" w:rsidP="004E1AC6">
      <w:pPr>
        <w:pStyle w:val="Bezmezer"/>
        <w:jc w:val="both"/>
        <w:rPr>
          <w:rFonts w:cs="Calibri"/>
        </w:rPr>
      </w:pPr>
    </w:p>
    <w:p w:rsidR="004E1AC6" w:rsidRPr="004E1AC6" w:rsidRDefault="004E1AC6" w:rsidP="004E1AC6">
      <w:pPr>
        <w:pStyle w:val="Bezmezer"/>
        <w:jc w:val="center"/>
        <w:rPr>
          <w:rFonts w:cs="Calibri"/>
          <w:b/>
        </w:rPr>
      </w:pPr>
      <w:r w:rsidRPr="004E1AC6">
        <w:rPr>
          <w:rFonts w:cs="Calibri"/>
          <w:b/>
        </w:rPr>
        <w:t>Čl. 1</w:t>
      </w:r>
      <w:r>
        <w:rPr>
          <w:rFonts w:cs="Calibri"/>
          <w:b/>
        </w:rPr>
        <w:t>2</w:t>
      </w:r>
    </w:p>
    <w:p w:rsidR="004E1AC6" w:rsidRPr="004E1AC6" w:rsidRDefault="004E1AC6" w:rsidP="004E1AC6">
      <w:pPr>
        <w:pStyle w:val="Bezmezer"/>
        <w:spacing w:after="120"/>
        <w:jc w:val="center"/>
        <w:rPr>
          <w:rFonts w:cs="Calibri"/>
          <w:b/>
        </w:rPr>
      </w:pPr>
      <w:r w:rsidRPr="004E1AC6">
        <w:rPr>
          <w:rFonts w:cs="Calibri"/>
          <w:b/>
        </w:rPr>
        <w:t>Přechodná ustanovení</w:t>
      </w:r>
    </w:p>
    <w:p w:rsidR="004E1AC6" w:rsidRPr="00F52025" w:rsidRDefault="004E1AC6" w:rsidP="00E17DC6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F52025">
        <w:rPr>
          <w:rFonts w:cs="Calibri"/>
        </w:rPr>
        <w:t>Splnění ohlašovací povinnosti ke vzniku poplatkové povinnosti před účinností této obecně závazné vyhlášky podle dosavadních právních předpisů obce, se považuje za splnění ohlašovací povinnosti ke</w:t>
      </w:r>
      <w:r w:rsidR="00583AEE">
        <w:rPr>
          <w:rFonts w:cs="Calibri"/>
        </w:rPr>
        <w:t> </w:t>
      </w:r>
      <w:r w:rsidRPr="00F52025">
        <w:rPr>
          <w:rFonts w:cs="Calibri"/>
        </w:rPr>
        <w:t>vzniku poplatkové povinnosti podle této obecně závazné vyhlášky.</w:t>
      </w:r>
    </w:p>
    <w:p w:rsidR="004E1AC6" w:rsidRPr="00F52025" w:rsidRDefault="004E1AC6" w:rsidP="00E17DC6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F52025">
        <w:rPr>
          <w:rFonts w:cs="Calibri"/>
        </w:rPr>
        <w:t>Pro poplatkovou povinnost a práva a povinnosti s ní související, vzniklou přede dnem nabytí účinnosti této obecně závazné vyhlášky, se použij</w:t>
      </w:r>
      <w:r w:rsidR="00D360DB" w:rsidRPr="00F52025">
        <w:rPr>
          <w:rFonts w:cs="Calibri"/>
        </w:rPr>
        <w:t>í</w:t>
      </w:r>
      <w:r w:rsidRPr="00F52025">
        <w:rPr>
          <w:rFonts w:cs="Calibri"/>
        </w:rPr>
        <w:t xml:space="preserve"> </w:t>
      </w:r>
      <w:r w:rsidR="00C6287A" w:rsidRPr="00F52025">
        <w:rPr>
          <w:rFonts w:cs="Calibri"/>
        </w:rPr>
        <w:t xml:space="preserve">dosavadní právní předpisy obce - </w:t>
      </w:r>
      <w:r w:rsidRPr="00F52025">
        <w:rPr>
          <w:rFonts w:cs="Calibri"/>
        </w:rPr>
        <w:t>obecně závazn</w:t>
      </w:r>
      <w:r w:rsidR="00D360DB" w:rsidRPr="00F52025">
        <w:rPr>
          <w:rFonts w:cs="Calibri"/>
        </w:rPr>
        <w:t>é</w:t>
      </w:r>
      <w:r w:rsidRPr="00F52025">
        <w:rPr>
          <w:rFonts w:cs="Calibri"/>
        </w:rPr>
        <w:t xml:space="preserve"> vyhlášk</w:t>
      </w:r>
      <w:r w:rsidR="00D360DB" w:rsidRPr="00F52025">
        <w:rPr>
          <w:rFonts w:cs="Calibri"/>
        </w:rPr>
        <w:t>y</w:t>
      </w:r>
      <w:r w:rsidRPr="00F52025">
        <w:rPr>
          <w:rFonts w:cs="Calibri"/>
        </w:rPr>
        <w:t xml:space="preserve"> uveden</w:t>
      </w:r>
      <w:r w:rsidR="00D360DB" w:rsidRPr="00F52025">
        <w:rPr>
          <w:rFonts w:cs="Calibri"/>
        </w:rPr>
        <w:t>é</w:t>
      </w:r>
      <w:r w:rsidRPr="00F52025">
        <w:rPr>
          <w:rFonts w:cs="Calibri"/>
        </w:rPr>
        <w:t xml:space="preserve"> v</w:t>
      </w:r>
      <w:r w:rsidR="00D360DB" w:rsidRPr="00F52025">
        <w:rPr>
          <w:rFonts w:cs="Calibri"/>
        </w:rPr>
        <w:t xml:space="preserve"> Čl. 13 </w:t>
      </w:r>
      <w:r w:rsidRPr="00F52025">
        <w:rPr>
          <w:rFonts w:cs="Calibri"/>
        </w:rPr>
        <w:t>této obecně závazné vyhlášky.</w:t>
      </w:r>
    </w:p>
    <w:p w:rsidR="004E1AC6" w:rsidRPr="00FD3A08" w:rsidRDefault="004E1AC6" w:rsidP="004E1AC6">
      <w:pPr>
        <w:pStyle w:val="NormlnIMP"/>
        <w:tabs>
          <w:tab w:val="left" w:pos="426"/>
        </w:tabs>
        <w:spacing w:line="240" w:lineRule="auto"/>
        <w:rPr>
          <w:rFonts w:ascii="Calibri" w:hAnsi="Calibri"/>
          <w:b/>
          <w:bCs/>
          <w:color w:val="000000"/>
          <w:sz w:val="22"/>
          <w:szCs w:val="22"/>
        </w:rPr>
      </w:pPr>
    </w:p>
    <w:p w:rsidR="0050304F" w:rsidRPr="00FD3A08" w:rsidRDefault="0050304F" w:rsidP="004E1AC6">
      <w:pPr>
        <w:pStyle w:val="NormlnIMP"/>
        <w:tabs>
          <w:tab w:val="left" w:pos="426"/>
        </w:tabs>
        <w:spacing w:line="24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3A08">
        <w:rPr>
          <w:rFonts w:ascii="Calibri" w:hAnsi="Calibri"/>
          <w:b/>
          <w:bCs/>
          <w:color w:val="000000"/>
          <w:sz w:val="22"/>
          <w:szCs w:val="22"/>
        </w:rPr>
        <w:t xml:space="preserve">Čl. </w:t>
      </w:r>
      <w:r w:rsidR="004E1AC6">
        <w:rPr>
          <w:rFonts w:ascii="Calibri" w:hAnsi="Calibri"/>
          <w:b/>
          <w:bCs/>
          <w:color w:val="000000"/>
          <w:sz w:val="22"/>
          <w:szCs w:val="22"/>
        </w:rPr>
        <w:t>13</w:t>
      </w:r>
    </w:p>
    <w:p w:rsidR="0050304F" w:rsidRPr="00595E19" w:rsidRDefault="0050304F" w:rsidP="004E1AC6">
      <w:pPr>
        <w:pStyle w:val="Bezmezer"/>
        <w:spacing w:after="120"/>
        <w:jc w:val="center"/>
        <w:rPr>
          <w:rFonts w:cs="Calibri"/>
          <w:b/>
        </w:rPr>
      </w:pPr>
      <w:r w:rsidRPr="00595E19">
        <w:rPr>
          <w:rFonts w:cs="Calibri"/>
          <w:b/>
        </w:rPr>
        <w:t>Zrušovací ustanovení</w:t>
      </w:r>
    </w:p>
    <w:p w:rsidR="0053155D" w:rsidRPr="00595E19" w:rsidRDefault="0050304F" w:rsidP="0053155D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libri" w:hAnsi="Calibri" w:cs="Calibri"/>
          <w:sz w:val="22"/>
          <w:szCs w:val="22"/>
        </w:rPr>
      </w:pPr>
      <w:r w:rsidRPr="00595E19">
        <w:rPr>
          <w:rFonts w:ascii="Calibri" w:hAnsi="Calibri" w:cs="Calibri"/>
          <w:sz w:val="22"/>
          <w:szCs w:val="22"/>
        </w:rPr>
        <w:t>Zrušuje se</w:t>
      </w:r>
      <w:r w:rsidR="0053155D" w:rsidRPr="00595E19">
        <w:rPr>
          <w:rFonts w:ascii="Calibri" w:hAnsi="Calibri" w:cs="Calibri"/>
          <w:sz w:val="22"/>
          <w:szCs w:val="22"/>
        </w:rPr>
        <w:t>:</w:t>
      </w:r>
    </w:p>
    <w:p w:rsidR="0050304F" w:rsidRPr="00595E19" w:rsidRDefault="0050304F" w:rsidP="00A26493">
      <w:pPr>
        <w:pStyle w:val="Seznamoslovan"/>
        <w:numPr>
          <w:ilvl w:val="0"/>
          <w:numId w:val="13"/>
        </w:numPr>
        <w:tabs>
          <w:tab w:val="left" w:pos="70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595E19">
        <w:rPr>
          <w:rFonts w:ascii="Calibri" w:hAnsi="Calibri" w:cs="Calibri"/>
          <w:sz w:val="22"/>
          <w:szCs w:val="22"/>
        </w:rPr>
        <w:t xml:space="preserve">obecně závazná vyhláška obce </w:t>
      </w:r>
      <w:r w:rsidR="004E1AC6" w:rsidRPr="00595E19">
        <w:rPr>
          <w:rFonts w:ascii="Calibri" w:hAnsi="Calibri" w:cs="Calibri"/>
          <w:sz w:val="22"/>
          <w:szCs w:val="22"/>
        </w:rPr>
        <w:t>Cítov</w:t>
      </w:r>
      <w:r w:rsidRPr="00595E19">
        <w:rPr>
          <w:rFonts w:ascii="Calibri" w:hAnsi="Calibri" w:cs="Calibri"/>
          <w:sz w:val="22"/>
          <w:szCs w:val="22"/>
        </w:rPr>
        <w:t xml:space="preserve"> č. </w:t>
      </w:r>
      <w:r w:rsidR="00D73CBA" w:rsidRPr="00595E19">
        <w:rPr>
          <w:rFonts w:ascii="Calibri" w:hAnsi="Calibri" w:cs="Calibri"/>
          <w:sz w:val="22"/>
          <w:szCs w:val="22"/>
        </w:rPr>
        <w:t>1</w:t>
      </w:r>
      <w:r w:rsidR="004E1AC6" w:rsidRPr="00595E19">
        <w:rPr>
          <w:rFonts w:ascii="Calibri" w:hAnsi="Calibri" w:cs="Calibri"/>
          <w:sz w:val="22"/>
          <w:szCs w:val="22"/>
        </w:rPr>
        <w:t>/201</w:t>
      </w:r>
      <w:r w:rsidR="00D73CBA" w:rsidRPr="00595E19">
        <w:rPr>
          <w:rFonts w:ascii="Calibri" w:hAnsi="Calibri" w:cs="Calibri"/>
          <w:sz w:val="22"/>
          <w:szCs w:val="22"/>
        </w:rPr>
        <w:t>9</w:t>
      </w:r>
      <w:r w:rsidRPr="00595E19">
        <w:rPr>
          <w:rFonts w:ascii="Calibri" w:hAnsi="Calibri" w:cs="Calibri"/>
          <w:sz w:val="22"/>
          <w:szCs w:val="22"/>
        </w:rPr>
        <w:t xml:space="preserve"> o </w:t>
      </w:r>
      <w:r w:rsidR="004E1AC6" w:rsidRPr="00595E19">
        <w:rPr>
          <w:rFonts w:ascii="Calibri" w:hAnsi="Calibri" w:cs="Calibri"/>
          <w:sz w:val="22"/>
          <w:szCs w:val="22"/>
        </w:rPr>
        <w:t>místních poplatcích</w:t>
      </w:r>
      <w:r w:rsidRPr="00595E19">
        <w:rPr>
          <w:rFonts w:ascii="Calibri" w:hAnsi="Calibri" w:cs="Calibri"/>
          <w:sz w:val="22"/>
          <w:szCs w:val="22"/>
        </w:rPr>
        <w:t xml:space="preserve">, ze dne </w:t>
      </w:r>
      <w:r w:rsidR="00D73CBA" w:rsidRPr="00595E19">
        <w:rPr>
          <w:rFonts w:ascii="Calibri" w:hAnsi="Calibri" w:cs="Calibri"/>
          <w:sz w:val="22"/>
          <w:szCs w:val="22"/>
        </w:rPr>
        <w:t>11</w:t>
      </w:r>
      <w:r w:rsidR="004E1AC6" w:rsidRPr="00595E19">
        <w:rPr>
          <w:rFonts w:ascii="Calibri" w:hAnsi="Calibri" w:cs="Calibri"/>
          <w:sz w:val="22"/>
          <w:szCs w:val="22"/>
        </w:rPr>
        <w:t>.</w:t>
      </w:r>
      <w:r w:rsidR="00583AEE" w:rsidRPr="00595E19">
        <w:rPr>
          <w:rFonts w:ascii="Calibri" w:hAnsi="Calibri" w:cs="Calibri"/>
          <w:sz w:val="22"/>
          <w:szCs w:val="22"/>
        </w:rPr>
        <w:t xml:space="preserve"> </w:t>
      </w:r>
      <w:r w:rsidR="004E1AC6" w:rsidRPr="00595E19">
        <w:rPr>
          <w:rFonts w:ascii="Calibri" w:hAnsi="Calibri" w:cs="Calibri"/>
          <w:sz w:val="22"/>
          <w:szCs w:val="22"/>
        </w:rPr>
        <w:t>1</w:t>
      </w:r>
      <w:r w:rsidR="00D73CBA" w:rsidRPr="00595E19">
        <w:rPr>
          <w:rFonts w:ascii="Calibri" w:hAnsi="Calibri" w:cs="Calibri"/>
          <w:sz w:val="22"/>
          <w:szCs w:val="22"/>
        </w:rPr>
        <w:t>2</w:t>
      </w:r>
      <w:r w:rsidR="004E1AC6" w:rsidRPr="00595E19">
        <w:rPr>
          <w:rFonts w:ascii="Calibri" w:hAnsi="Calibri" w:cs="Calibri"/>
          <w:sz w:val="22"/>
          <w:szCs w:val="22"/>
        </w:rPr>
        <w:t>.</w:t>
      </w:r>
      <w:r w:rsidR="00583AEE" w:rsidRPr="00595E19">
        <w:rPr>
          <w:rFonts w:ascii="Calibri" w:hAnsi="Calibri" w:cs="Calibri"/>
          <w:sz w:val="22"/>
          <w:szCs w:val="22"/>
        </w:rPr>
        <w:t xml:space="preserve"> </w:t>
      </w:r>
      <w:r w:rsidR="004E1AC6" w:rsidRPr="00595E19">
        <w:rPr>
          <w:rFonts w:ascii="Calibri" w:hAnsi="Calibri" w:cs="Calibri"/>
          <w:sz w:val="22"/>
          <w:szCs w:val="22"/>
        </w:rPr>
        <w:t>201</w:t>
      </w:r>
      <w:r w:rsidR="00D73CBA" w:rsidRPr="00595E19">
        <w:rPr>
          <w:rFonts w:ascii="Calibri" w:hAnsi="Calibri" w:cs="Calibri"/>
          <w:sz w:val="22"/>
          <w:szCs w:val="22"/>
        </w:rPr>
        <w:t>9</w:t>
      </w:r>
      <w:r w:rsidR="004E1AC6" w:rsidRPr="00595E19">
        <w:rPr>
          <w:rFonts w:ascii="Calibri" w:hAnsi="Calibri" w:cs="Calibri"/>
          <w:sz w:val="22"/>
          <w:szCs w:val="22"/>
        </w:rPr>
        <w:t>.</w:t>
      </w:r>
    </w:p>
    <w:p w:rsidR="0050304F" w:rsidRPr="0050304F" w:rsidRDefault="0050304F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0304F" w:rsidRPr="0050304F" w:rsidRDefault="0050304F" w:rsidP="004E1AC6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304F">
        <w:rPr>
          <w:rFonts w:ascii="Calibri" w:hAnsi="Calibri" w:cs="Calibri"/>
          <w:b/>
          <w:sz w:val="22"/>
          <w:szCs w:val="22"/>
        </w:rPr>
        <w:t xml:space="preserve">Čl. </w:t>
      </w:r>
      <w:r w:rsidR="004E1AC6">
        <w:rPr>
          <w:rFonts w:ascii="Calibri" w:hAnsi="Calibri" w:cs="Calibri"/>
          <w:b/>
          <w:sz w:val="22"/>
          <w:szCs w:val="22"/>
        </w:rPr>
        <w:t>15</w:t>
      </w:r>
    </w:p>
    <w:p w:rsidR="0050304F" w:rsidRPr="0050304F" w:rsidRDefault="0050304F" w:rsidP="004E1AC6">
      <w:pPr>
        <w:pStyle w:val="ZkladntextIMP"/>
        <w:spacing w:after="6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0304F">
        <w:rPr>
          <w:rFonts w:ascii="Calibri" w:hAnsi="Calibri" w:cs="Calibri"/>
          <w:b/>
          <w:sz w:val="22"/>
          <w:szCs w:val="22"/>
        </w:rPr>
        <w:t>Účinnost</w:t>
      </w:r>
    </w:p>
    <w:p w:rsidR="00D73CBA" w:rsidRPr="00D73CBA" w:rsidRDefault="00D73CBA" w:rsidP="00D73CB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595E19">
        <w:rPr>
          <w:rFonts w:cs="Calibri"/>
          <w:color w:val="000000"/>
          <w:lang w:eastAsia="cs-CZ"/>
        </w:rPr>
        <w:t>Tato obecně závazná vyhláška nabývá účinnosti 15. dnem po dni jejího vyhlášení.</w:t>
      </w:r>
      <w:r w:rsidRPr="00D73CBA">
        <w:rPr>
          <w:rFonts w:cs="Calibri"/>
          <w:color w:val="000000"/>
          <w:lang w:eastAsia="cs-CZ"/>
        </w:rPr>
        <w:t xml:space="preserve"> </w:t>
      </w:r>
    </w:p>
    <w:p w:rsidR="0050304F" w:rsidRDefault="0050304F" w:rsidP="00D73CBA">
      <w:pPr>
        <w:pStyle w:val="Seznamoslovan"/>
        <w:numPr>
          <w:ilvl w:val="0"/>
          <w:numId w:val="0"/>
        </w:numPr>
        <w:tabs>
          <w:tab w:val="left" w:pos="708"/>
        </w:tabs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</w:p>
    <w:p w:rsidR="00A57EE8" w:rsidRDefault="00A57EE8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D73CBA" w:rsidRDefault="00D73CBA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D73CBA" w:rsidRDefault="00D73CBA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D73CBA" w:rsidRDefault="00D73CBA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D73CBA" w:rsidRDefault="00D73CBA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A57EE8" w:rsidRDefault="00A57EE8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A57EE8" w:rsidRPr="00E71571" w:rsidRDefault="00E71571" w:rsidP="00E71571">
      <w:pPr>
        <w:pStyle w:val="ZkladntextIMP"/>
        <w:spacing w:line="240" w:lineRule="auto"/>
        <w:jc w:val="center"/>
        <w:rPr>
          <w:rFonts w:ascii="Calibri" w:hAnsi="Calibri" w:cs="Calibri"/>
          <w:i/>
          <w:sz w:val="20"/>
        </w:rPr>
      </w:pPr>
      <w:r w:rsidRPr="00E71571">
        <w:rPr>
          <w:rFonts w:ascii="Calibri" w:hAnsi="Calibri" w:cs="Calibri"/>
          <w:i/>
          <w:sz w:val="20"/>
        </w:rPr>
        <w:t>„otisk úředního razítka“</w:t>
      </w:r>
    </w:p>
    <w:p w:rsidR="00A57EE8" w:rsidRDefault="00A57EE8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A57EE8" w:rsidRDefault="00A57EE8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9A160C" w:rsidRDefault="009A160C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9A160C" w:rsidRPr="0050304F" w:rsidRDefault="009A160C" w:rsidP="004E1AC6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583AEE" w:rsidRPr="0050304F" w:rsidRDefault="00583AEE" w:rsidP="00583AEE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583AEE" w:rsidRPr="00983993" w:rsidRDefault="00583AEE" w:rsidP="00583AEE">
      <w:pPr>
        <w:pStyle w:val="NormlnIMP"/>
        <w:spacing w:line="240" w:lineRule="auto"/>
        <w:ind w:firstLine="720"/>
        <w:rPr>
          <w:rFonts w:ascii="Calibri" w:hAnsi="Calibri" w:cs="Arial"/>
          <w:color w:val="000000"/>
          <w:sz w:val="22"/>
          <w:szCs w:val="22"/>
        </w:rPr>
      </w:pPr>
    </w:p>
    <w:p w:rsidR="00583AEE" w:rsidRPr="00983993" w:rsidRDefault="00583AEE" w:rsidP="00583AEE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  <w:r w:rsidRPr="00983993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>I</w:t>
      </w:r>
      <w:r w:rsidRPr="00983993">
        <w:rPr>
          <w:rFonts w:ascii="Calibri" w:hAnsi="Calibri" w:cs="Arial"/>
          <w:color w:val="000000"/>
          <w:sz w:val="22"/>
          <w:szCs w:val="22"/>
        </w:rPr>
        <w:t>ng. Marie Kulhánková Havelková</w:t>
      </w:r>
      <w:r w:rsidR="00E71571">
        <w:rPr>
          <w:rFonts w:ascii="Calibri" w:hAnsi="Calibri" w:cs="Arial"/>
          <w:color w:val="000000"/>
          <w:sz w:val="22"/>
          <w:szCs w:val="22"/>
        </w:rPr>
        <w:t xml:space="preserve"> v. r.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Ing. David Rameš</w:t>
      </w:r>
      <w:r w:rsidR="00E71571">
        <w:rPr>
          <w:rFonts w:ascii="Calibri" w:hAnsi="Calibri" w:cs="Arial"/>
          <w:color w:val="000000"/>
          <w:sz w:val="22"/>
          <w:szCs w:val="22"/>
        </w:rPr>
        <w:t xml:space="preserve"> v. r.</w:t>
      </w:r>
    </w:p>
    <w:p w:rsidR="00583AEE" w:rsidRPr="00983993" w:rsidRDefault="00583AEE" w:rsidP="00583AEE">
      <w:pPr>
        <w:pStyle w:val="NormlnIMP"/>
        <w:spacing w:line="240" w:lineRule="auto"/>
        <w:ind w:firstLine="720"/>
        <w:rPr>
          <w:rFonts w:ascii="Calibri" w:hAnsi="Calibri" w:cs="Arial"/>
          <w:color w:val="000000"/>
          <w:sz w:val="22"/>
          <w:szCs w:val="22"/>
        </w:rPr>
      </w:pPr>
      <w:r w:rsidRPr="00983993">
        <w:rPr>
          <w:rFonts w:ascii="Calibri" w:hAnsi="Calibri" w:cs="Arial"/>
          <w:color w:val="000000"/>
          <w:sz w:val="22"/>
          <w:szCs w:val="22"/>
        </w:rPr>
        <w:t>místostarostka obce Cítov</w:t>
      </w:r>
      <w:r w:rsidRPr="00983993">
        <w:rPr>
          <w:rFonts w:ascii="Calibri" w:hAnsi="Calibri" w:cs="Arial"/>
          <w:color w:val="000000"/>
          <w:sz w:val="22"/>
          <w:szCs w:val="22"/>
        </w:rPr>
        <w:tab/>
      </w:r>
      <w:r w:rsidRPr="00983993">
        <w:rPr>
          <w:rFonts w:ascii="Calibri" w:hAnsi="Calibri" w:cs="Arial"/>
          <w:color w:val="000000"/>
          <w:sz w:val="22"/>
          <w:szCs w:val="22"/>
        </w:rPr>
        <w:tab/>
      </w:r>
      <w:r w:rsidRPr="00983993">
        <w:rPr>
          <w:rFonts w:ascii="Calibri" w:hAnsi="Calibri" w:cs="Arial"/>
          <w:color w:val="000000"/>
          <w:sz w:val="22"/>
          <w:szCs w:val="22"/>
        </w:rPr>
        <w:tab/>
      </w:r>
      <w:r w:rsidRPr="00983993">
        <w:rPr>
          <w:rFonts w:ascii="Calibri" w:hAnsi="Calibri" w:cs="Arial"/>
          <w:color w:val="000000"/>
          <w:sz w:val="22"/>
          <w:szCs w:val="22"/>
        </w:rPr>
        <w:tab/>
        <w:t>starosta obce Cítov</w:t>
      </w:r>
    </w:p>
    <w:p w:rsidR="00583AEE" w:rsidRPr="0050304F" w:rsidRDefault="00583AEE" w:rsidP="00583AE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83AEE" w:rsidRDefault="00583AEE" w:rsidP="00583AEE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</w:p>
    <w:p w:rsidR="00595E19" w:rsidRDefault="00595E19" w:rsidP="004E1AC6">
      <w:pPr>
        <w:pStyle w:val="Bezmezer"/>
        <w:rPr>
          <w:rFonts w:cs="Arial"/>
          <w:b/>
          <w:bCs/>
        </w:rPr>
      </w:pPr>
    </w:p>
    <w:p w:rsidR="00595E19" w:rsidRPr="00595E19" w:rsidRDefault="00595E19" w:rsidP="00595E19"/>
    <w:p w:rsidR="00595E19" w:rsidRPr="00595E19" w:rsidRDefault="00595E19" w:rsidP="00595E19"/>
    <w:p w:rsidR="00595E19" w:rsidRPr="00595E19" w:rsidRDefault="00595E19" w:rsidP="00595E19"/>
    <w:p w:rsidR="00595E19" w:rsidRPr="00595E19" w:rsidRDefault="00595E19" w:rsidP="00595E19"/>
    <w:p w:rsidR="00595E19" w:rsidRPr="00595E19" w:rsidRDefault="00595E19" w:rsidP="00595E19"/>
    <w:p w:rsidR="00595E19" w:rsidRDefault="00595E19" w:rsidP="004E1AC6">
      <w:pPr>
        <w:pStyle w:val="Bezmezer"/>
      </w:pPr>
    </w:p>
    <w:p w:rsidR="00595E19" w:rsidRDefault="00595E19" w:rsidP="004E1AC6">
      <w:pPr>
        <w:pStyle w:val="Bezmezer"/>
      </w:pPr>
    </w:p>
    <w:p w:rsidR="00595E19" w:rsidRDefault="00595E19" w:rsidP="004E1AC6">
      <w:pPr>
        <w:pStyle w:val="Bezmezer"/>
      </w:pPr>
    </w:p>
    <w:p w:rsidR="00595E19" w:rsidRDefault="00595E19" w:rsidP="00595E19">
      <w:pPr>
        <w:pStyle w:val="NormlnIMP"/>
        <w:spacing w:line="240" w:lineRule="auto"/>
        <w:rPr>
          <w:rFonts w:ascii="Calibri" w:hAnsi="Calibri" w:cs="Calibri"/>
          <w:b/>
          <w:i/>
          <w:sz w:val="22"/>
          <w:szCs w:val="22"/>
        </w:rPr>
      </w:pPr>
      <w:r w:rsidRPr="00337BE2">
        <w:rPr>
          <w:rFonts w:ascii="Calibri" w:hAnsi="Calibri" w:cs="Calibri"/>
          <w:b/>
          <w:i/>
          <w:sz w:val="22"/>
          <w:szCs w:val="22"/>
        </w:rPr>
        <w:t>Vyvěšeno:</w:t>
      </w:r>
      <w:r>
        <w:rPr>
          <w:rFonts w:ascii="Calibri" w:hAnsi="Calibri" w:cs="Calibri"/>
          <w:b/>
          <w:i/>
          <w:sz w:val="22"/>
          <w:szCs w:val="22"/>
        </w:rPr>
        <w:t xml:space="preserve"> 12. 3. 2020</w:t>
      </w:r>
    </w:p>
    <w:p w:rsidR="00595E19" w:rsidRPr="00337BE2" w:rsidRDefault="00595E19" w:rsidP="00595E19">
      <w:pPr>
        <w:pStyle w:val="NormlnIMP"/>
        <w:spacing w:line="240" w:lineRule="auto"/>
        <w:rPr>
          <w:rFonts w:ascii="Calibri" w:hAnsi="Calibri" w:cs="Calibri"/>
          <w:b/>
          <w:i/>
          <w:iCs/>
          <w:sz w:val="22"/>
          <w:szCs w:val="22"/>
        </w:rPr>
      </w:pPr>
      <w:r w:rsidRPr="00337BE2">
        <w:rPr>
          <w:rFonts w:ascii="Calibri" w:hAnsi="Calibri" w:cs="Calibri"/>
          <w:b/>
          <w:i/>
          <w:iCs/>
          <w:sz w:val="22"/>
          <w:szCs w:val="22"/>
        </w:rPr>
        <w:t>Současně zveřejněno na elektronické úřední desce.</w:t>
      </w:r>
    </w:p>
    <w:p w:rsidR="00595E19" w:rsidRDefault="00595E19" w:rsidP="00595E19">
      <w:pPr>
        <w:pStyle w:val="NormlnIMP"/>
        <w:spacing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:rsidR="00595E19" w:rsidRDefault="00595E19" w:rsidP="00595E19">
      <w:pPr>
        <w:pStyle w:val="NormlnIMP"/>
        <w:spacing w:line="240" w:lineRule="auto"/>
        <w:rPr>
          <w:rFonts w:ascii="Calibri" w:hAnsi="Calibri" w:cs="Calibri"/>
          <w:b/>
          <w:i/>
          <w:iCs/>
          <w:sz w:val="22"/>
          <w:szCs w:val="22"/>
        </w:rPr>
      </w:pPr>
      <w:r w:rsidRPr="00337BE2">
        <w:rPr>
          <w:rFonts w:ascii="Calibri" w:hAnsi="Calibri" w:cs="Calibri"/>
          <w:b/>
          <w:i/>
          <w:iCs/>
          <w:sz w:val="22"/>
          <w:szCs w:val="22"/>
        </w:rPr>
        <w:t>Sejmuto: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27. 3. 2020</w:t>
      </w:r>
    </w:p>
    <w:p w:rsidR="00595E19" w:rsidRDefault="00595E19" w:rsidP="00595E19">
      <w:pPr>
        <w:pStyle w:val="NormlnIMP"/>
        <w:spacing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:rsidR="00595E19" w:rsidRDefault="00595E19" w:rsidP="00595E19">
      <w:pPr>
        <w:pStyle w:val="NormlnIMP"/>
        <w:spacing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:rsidR="00595E19" w:rsidRPr="00E71571" w:rsidRDefault="00595E19" w:rsidP="00595E19">
      <w:pPr>
        <w:pStyle w:val="ZkladntextIMP"/>
        <w:spacing w:line="240" w:lineRule="auto"/>
        <w:rPr>
          <w:rFonts w:ascii="Calibri" w:hAnsi="Calibri" w:cs="Calibri"/>
          <w:i/>
          <w:sz w:val="20"/>
        </w:rPr>
      </w:pPr>
      <w:r w:rsidRPr="00E71571">
        <w:rPr>
          <w:rFonts w:ascii="Calibri" w:hAnsi="Calibri" w:cs="Calibri"/>
          <w:i/>
          <w:sz w:val="20"/>
        </w:rPr>
        <w:t>„otisk úředního razítka“</w:t>
      </w:r>
    </w:p>
    <w:p w:rsidR="00595E19" w:rsidRDefault="00595E19" w:rsidP="00595E19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:rsidR="00595E19" w:rsidRDefault="00595E19" w:rsidP="00595E19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Hana Vaňková v. r.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</w:p>
    <w:p w:rsidR="00595E19" w:rsidRPr="00983993" w:rsidRDefault="00595E19" w:rsidP="00595E19">
      <w:pPr>
        <w:pStyle w:val="NormlnIMP"/>
        <w:spacing w:line="24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referent</w:t>
      </w:r>
      <w:bookmarkStart w:id="0" w:name="_GoBack"/>
      <w:bookmarkEnd w:id="0"/>
    </w:p>
    <w:sectPr w:rsidR="00595E19" w:rsidRPr="00983993" w:rsidSect="00397559">
      <w:footerReference w:type="default" r:id="rId8"/>
      <w:headerReference w:type="first" r:id="rId9"/>
      <w:footerReference w:type="first" r:id="rId10"/>
      <w:pgSz w:w="11906" w:h="16838" w:code="9"/>
      <w:pgMar w:top="1418" w:right="1133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3D" w:rsidRDefault="007A643D" w:rsidP="00E07F0B">
      <w:pPr>
        <w:spacing w:after="0" w:line="240" w:lineRule="auto"/>
      </w:pPr>
      <w:r>
        <w:separator/>
      </w:r>
    </w:p>
  </w:endnote>
  <w:endnote w:type="continuationSeparator" w:id="0">
    <w:p w:rsidR="007A643D" w:rsidRDefault="007A643D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E1641A">
      <w:rPr>
        <w:rFonts w:ascii="Arial" w:hAnsi="Arial" w:cs="Arial"/>
        <w:noProof/>
        <w:sz w:val="16"/>
        <w:szCs w:val="16"/>
      </w:rPr>
      <w:t>4</w:t>
    </w:r>
    <w:r w:rsidRPr="00917578">
      <w:rPr>
        <w:rFonts w:ascii="Arial" w:hAnsi="Arial" w:cs="Arial"/>
        <w:sz w:val="16"/>
        <w:szCs w:val="16"/>
      </w:rPr>
      <w:fldChar w:fldCharType="end"/>
    </w:r>
  </w:p>
  <w:p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3A4" w:rsidRPr="00ED7F02" w:rsidRDefault="00B373A4">
    <w:pPr>
      <w:pStyle w:val="Zpat"/>
      <w:jc w:val="center"/>
      <w:rPr>
        <w:rFonts w:cs="Arial"/>
        <w:sz w:val="16"/>
        <w:szCs w:val="16"/>
      </w:rPr>
    </w:pPr>
    <w:r w:rsidRPr="00ED7F02">
      <w:rPr>
        <w:rFonts w:cs="Arial"/>
        <w:sz w:val="16"/>
        <w:szCs w:val="16"/>
      </w:rPr>
      <w:fldChar w:fldCharType="begin"/>
    </w:r>
    <w:r w:rsidRPr="00ED7F02">
      <w:rPr>
        <w:rFonts w:cs="Arial"/>
        <w:sz w:val="16"/>
        <w:szCs w:val="16"/>
      </w:rPr>
      <w:instrText>PAGE   \* MERGEFORMAT</w:instrText>
    </w:r>
    <w:r w:rsidRPr="00ED7F02">
      <w:rPr>
        <w:rFonts w:cs="Arial"/>
        <w:sz w:val="16"/>
        <w:szCs w:val="16"/>
      </w:rPr>
      <w:fldChar w:fldCharType="separate"/>
    </w:r>
    <w:r w:rsidR="00E1641A">
      <w:rPr>
        <w:rFonts w:cs="Arial"/>
        <w:noProof/>
        <w:sz w:val="16"/>
        <w:szCs w:val="16"/>
      </w:rPr>
      <w:t>1</w:t>
    </w:r>
    <w:r w:rsidRPr="00ED7F02">
      <w:rPr>
        <w:rFonts w:cs="Arial"/>
        <w:sz w:val="16"/>
        <w:szCs w:val="16"/>
      </w:rPr>
      <w:fldChar w:fldCharType="end"/>
    </w:r>
  </w:p>
  <w:p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3D" w:rsidRDefault="007A643D" w:rsidP="00E07F0B">
      <w:pPr>
        <w:spacing w:after="0" w:line="240" w:lineRule="auto"/>
      </w:pPr>
      <w:r>
        <w:separator/>
      </w:r>
    </w:p>
  </w:footnote>
  <w:footnote w:type="continuationSeparator" w:id="0">
    <w:p w:rsidR="007A643D" w:rsidRDefault="007A643D" w:rsidP="00E07F0B">
      <w:pPr>
        <w:spacing w:after="0" w:line="240" w:lineRule="auto"/>
      </w:pPr>
      <w:r>
        <w:continuationSeparator/>
      </w:r>
    </w:p>
  </w:footnote>
  <w:footnote w:id="1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2 zákona č. 565/1990 Sb., o místních poplatcích, ve znění pozdějších předpisů</w:t>
      </w:r>
    </w:p>
  </w:footnote>
  <w:footnote w:id="2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4 zákona č. 565/1990 Sb., o místních poplatcích, ve znění pozdějších předpisů</w:t>
      </w:r>
    </w:p>
  </w:footnote>
  <w:footnote w:id="3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3 zákona č. 565/1990 Sb., o místních poplatcích, ve znění pozdějších předpisů</w:t>
      </w:r>
    </w:p>
  </w:footnote>
  <w:footnote w:id="4">
    <w:p w:rsidR="0050304F" w:rsidRPr="0050304F" w:rsidRDefault="0050304F" w:rsidP="0050304F">
      <w:pPr>
        <w:pStyle w:val="Textpoznpodarou"/>
        <w:rPr>
          <w:rFonts w:ascii="Calibri" w:hAnsi="Calibri" w:cs="Calibri"/>
          <w:sz w:val="18"/>
          <w:szCs w:val="18"/>
        </w:rPr>
      </w:pPr>
      <w:r w:rsidRPr="0050304F">
        <w:rPr>
          <w:rStyle w:val="Znakapoznpodarou"/>
          <w:rFonts w:ascii="Calibri" w:hAnsi="Calibri" w:cs="Calibri"/>
          <w:sz w:val="18"/>
          <w:szCs w:val="18"/>
        </w:rPr>
        <w:footnoteRef/>
      </w:r>
      <w:r w:rsidRPr="0050304F">
        <w:rPr>
          <w:rFonts w:ascii="Calibri" w:hAnsi="Calibri" w:cs="Calibri"/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5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zákona č. 565/1990 Sb., o místních poplatcích, ve znění pozdějších předpisů</w:t>
      </w:r>
    </w:p>
  </w:footnote>
  <w:footnote w:id="6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7">
    <w:p w:rsidR="008D49E7" w:rsidRPr="008D49E7" w:rsidRDefault="008D49E7" w:rsidP="008D49E7">
      <w:pPr>
        <w:pStyle w:val="Textpoznpodarou"/>
        <w:rPr>
          <w:rFonts w:ascii="Calibri" w:hAnsi="Calibri" w:cs="Calibri"/>
          <w:color w:val="7030A0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8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34 zákona č. 128 /2000 Sb., o obcích (obecní zřízení), ve znění pozdějších předpisů</w:t>
      </w:r>
    </w:p>
  </w:footnote>
  <w:footnote w:id="9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zákona č. 565/1990 Sb., o místních poplatcích, ve znění pozdějších předpisů</w:t>
      </w:r>
    </w:p>
  </w:footnote>
  <w:footnote w:id="10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11">
    <w:p w:rsidR="008D49E7" w:rsidRPr="008D49E7" w:rsidRDefault="008D49E7" w:rsidP="008D49E7">
      <w:pPr>
        <w:pStyle w:val="Textpoznpodarou"/>
        <w:rPr>
          <w:rFonts w:ascii="Calibri" w:hAnsi="Calibri" w:cs="Calibri"/>
          <w:sz w:val="18"/>
          <w:szCs w:val="18"/>
        </w:rPr>
      </w:pPr>
      <w:r w:rsidRPr="008D49E7">
        <w:rPr>
          <w:rStyle w:val="Znakapoznpodarou"/>
          <w:rFonts w:ascii="Calibri" w:hAnsi="Calibri" w:cs="Calibri"/>
          <w:sz w:val="18"/>
          <w:szCs w:val="18"/>
        </w:rPr>
        <w:footnoteRef/>
      </w:r>
      <w:r w:rsidRPr="008D49E7">
        <w:rPr>
          <w:rFonts w:ascii="Calibri" w:hAnsi="Calibri" w:cs="Calibri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2">
    <w:p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14a zákona č. 565/1990 Sb., o místních poplatcích, ve znění pozdějších předpisů</w:t>
      </w:r>
    </w:p>
  </w:footnote>
  <w:footnote w:id="13">
    <w:p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3a zákona č. 565/1990 Sb., o místních poplatcích, ve znění pozdějších předpisů</w:t>
      </w:r>
    </w:p>
  </w:footnote>
  <w:footnote w:id="14">
    <w:p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14a odst. 6) zákona č. 565/1990 Sb., o místních poplatcích, ve znění pozdějších předpisů</w:t>
      </w:r>
    </w:p>
  </w:footnote>
  <w:footnote w:id="15">
    <w:p w:rsidR="004E1AC6" w:rsidRDefault="004E1AC6" w:rsidP="004E1AC6">
      <w:pPr>
        <w:pStyle w:val="Textpoznpodarou"/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6">
    <w:p w:rsidR="004E1AC6" w:rsidRPr="004E1AC6" w:rsidRDefault="004E1AC6" w:rsidP="004E1AC6">
      <w:pPr>
        <w:pStyle w:val="Textpoznpodarou"/>
        <w:rPr>
          <w:rFonts w:ascii="Calibri" w:hAnsi="Calibri" w:cs="Calibri"/>
          <w:sz w:val="18"/>
          <w:szCs w:val="18"/>
        </w:rPr>
      </w:pPr>
      <w:r w:rsidRPr="004E1AC6">
        <w:rPr>
          <w:rStyle w:val="Znakapoznpodarou"/>
          <w:rFonts w:ascii="Calibri" w:hAnsi="Calibri" w:cs="Calibri"/>
          <w:sz w:val="18"/>
          <w:szCs w:val="18"/>
        </w:rPr>
        <w:footnoteRef/>
      </w:r>
      <w:r w:rsidRPr="004E1AC6">
        <w:rPr>
          <w:rFonts w:ascii="Calibri" w:hAnsi="Calibri" w:cs="Calibri"/>
          <w:sz w:val="18"/>
          <w:szCs w:val="18"/>
        </w:rPr>
        <w:t xml:space="preserve"> § 3f odst. 2)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04A" w:rsidRDefault="001C004A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</w:p>
  <w:p w:rsidR="001C004A" w:rsidRPr="0027469F" w:rsidRDefault="00692EE2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-347345</wp:posOffset>
          </wp:positionV>
          <wp:extent cx="857250" cy="971550"/>
          <wp:effectExtent l="0" t="0" r="0" b="0"/>
          <wp:wrapNone/>
          <wp:docPr id="6" name="Obrázek 1" descr="znak obce Cítov">
            <a:hlinkClick xmlns:a="http://schemas.openxmlformats.org/drawingml/2006/main" r:id="rId1" tooltip="&quot;znak obce Cítov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Cítov">
                    <a:hlinkClick r:id="rId1" tooltip="&quot;znak obce Cítov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04A" w:rsidRPr="0027469F">
      <w:rPr>
        <w:rFonts w:cs="Arial-BoldMT"/>
        <w:b/>
        <w:bCs/>
        <w:sz w:val="32"/>
        <w:szCs w:val="32"/>
      </w:rPr>
      <w:t>OBEC CÍTOV</w:t>
    </w:r>
  </w:p>
  <w:p w:rsidR="001C004A" w:rsidRPr="0027469F" w:rsidRDefault="00754240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32"/>
        <w:szCs w:val="32"/>
      </w:rPr>
    </w:pPr>
    <w:r>
      <w:rPr>
        <w:rFonts w:cs="Arial-BoldMT"/>
        <w:b/>
        <w:bCs/>
        <w:sz w:val="32"/>
        <w:szCs w:val="32"/>
      </w:rPr>
      <w:t>Z</w:t>
    </w:r>
    <w:r w:rsidR="001C004A" w:rsidRPr="0027469F">
      <w:rPr>
        <w:rFonts w:cs="Arial-BoldMT"/>
        <w:b/>
        <w:bCs/>
        <w:sz w:val="32"/>
        <w:szCs w:val="32"/>
      </w:rPr>
      <w:t>astupitelstvo obce Cítov</w:t>
    </w:r>
  </w:p>
  <w:p w:rsidR="001C004A" w:rsidRPr="0027469F" w:rsidRDefault="001C004A" w:rsidP="001C004A">
    <w:pPr>
      <w:autoSpaceDE w:val="0"/>
      <w:autoSpaceDN w:val="0"/>
      <w:adjustRightInd w:val="0"/>
      <w:spacing w:after="0" w:line="240" w:lineRule="auto"/>
      <w:jc w:val="center"/>
      <w:rPr>
        <w:rFonts w:cs="Arial-BoldMT"/>
        <w:b/>
        <w:bCs/>
        <w:sz w:val="20"/>
        <w:szCs w:val="20"/>
      </w:rPr>
    </w:pPr>
    <w:r w:rsidRPr="0027469F">
      <w:rPr>
        <w:rFonts w:eastAsia="Times New Roman" w:cs="Arial"/>
        <w:color w:val="3E3E3E"/>
        <w:sz w:val="20"/>
        <w:szCs w:val="20"/>
        <w:lang w:eastAsia="cs-CZ"/>
      </w:rPr>
      <w:t>Cítov čp.</w:t>
    </w:r>
    <w:r w:rsidR="00102DBA">
      <w:rPr>
        <w:rFonts w:eastAsia="Times New Roman" w:cs="Arial"/>
        <w:color w:val="3E3E3E"/>
        <w:sz w:val="20"/>
        <w:szCs w:val="20"/>
        <w:lang w:eastAsia="cs-CZ"/>
      </w:rPr>
      <w:t xml:space="preserve"> </w:t>
    </w:r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203, 277 04 Cítov, </w:t>
    </w:r>
    <w:r w:rsidRPr="0027469F">
      <w:rPr>
        <w:rFonts w:cs="Arial"/>
        <w:sz w:val="20"/>
        <w:szCs w:val="20"/>
      </w:rPr>
      <w:t>IČ: 002 36 764</w:t>
    </w:r>
  </w:p>
  <w:p w:rsidR="001C004A" w:rsidRPr="0027469F" w:rsidRDefault="001C004A" w:rsidP="001C004A">
    <w:pPr>
      <w:pBdr>
        <w:bottom w:val="single" w:sz="4" w:space="8" w:color="auto"/>
      </w:pBdr>
      <w:shd w:val="clear" w:color="auto" w:fill="FFFFFF"/>
      <w:spacing w:after="0" w:line="240" w:lineRule="auto"/>
      <w:jc w:val="center"/>
      <w:rPr>
        <w:rFonts w:eastAsia="Times New Roman" w:cs="Arial"/>
        <w:color w:val="3E3E3E"/>
        <w:sz w:val="20"/>
        <w:szCs w:val="20"/>
        <w:lang w:eastAsia="cs-CZ"/>
      </w:rPr>
    </w:pPr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tel.: 315 692 134, e-mail: </w:t>
    </w:r>
    <w:hyperlink r:id="rId3" w:history="1">
      <w:r w:rsidRPr="0027469F">
        <w:rPr>
          <w:rFonts w:eastAsia="Times New Roman" w:cs="Arial"/>
          <w:color w:val="267AAE"/>
          <w:sz w:val="20"/>
          <w:szCs w:val="20"/>
          <w:u w:val="single"/>
          <w:lang w:eastAsia="cs-CZ"/>
        </w:rPr>
        <w:t>info@citov.cz</w:t>
      </w:r>
    </w:hyperlink>
    <w:r w:rsidRPr="0027469F">
      <w:rPr>
        <w:rFonts w:eastAsia="Times New Roman" w:cs="Arial"/>
        <w:color w:val="3E3E3E"/>
        <w:sz w:val="20"/>
        <w:szCs w:val="20"/>
        <w:lang w:eastAsia="cs-CZ"/>
      </w:rPr>
      <w:t xml:space="preserve">, ID datové schránky: dexbv24, </w:t>
    </w:r>
    <w:hyperlink r:id="rId4" w:history="1">
      <w:r w:rsidRPr="0027469F">
        <w:rPr>
          <w:rFonts w:eastAsia="Times New Roman" w:cs="Arial"/>
          <w:color w:val="267AAE"/>
          <w:sz w:val="20"/>
          <w:szCs w:val="20"/>
          <w:u w:val="single"/>
          <w:lang w:eastAsia="cs-CZ"/>
        </w:rPr>
        <w:t>www.citov.cz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200F"/>
    <w:multiLevelType w:val="hybridMultilevel"/>
    <w:tmpl w:val="A2BC78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10E95"/>
    <w:multiLevelType w:val="hybridMultilevel"/>
    <w:tmpl w:val="5296C994"/>
    <w:lvl w:ilvl="0" w:tplc="33441C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31162"/>
    <w:multiLevelType w:val="hybridMultilevel"/>
    <w:tmpl w:val="F8D6AE86"/>
    <w:lvl w:ilvl="0" w:tplc="E4122FC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5D387B5A"/>
    <w:multiLevelType w:val="hybridMultilevel"/>
    <w:tmpl w:val="76BC9800"/>
    <w:lvl w:ilvl="0" w:tplc="7FA6A3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6D78BB"/>
    <w:multiLevelType w:val="multilevel"/>
    <w:tmpl w:val="CAA0F2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76"/>
    <w:rsid w:val="0000238B"/>
    <w:rsid w:val="000075CA"/>
    <w:rsid w:val="000077F6"/>
    <w:rsid w:val="000125EB"/>
    <w:rsid w:val="00012E65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2AD3"/>
    <w:rsid w:val="00063BB4"/>
    <w:rsid w:val="00066C76"/>
    <w:rsid w:val="00071AA1"/>
    <w:rsid w:val="00082763"/>
    <w:rsid w:val="00085F5B"/>
    <w:rsid w:val="000929EB"/>
    <w:rsid w:val="00094D07"/>
    <w:rsid w:val="0009655E"/>
    <w:rsid w:val="000966A3"/>
    <w:rsid w:val="000A42BF"/>
    <w:rsid w:val="000A4D6E"/>
    <w:rsid w:val="000A642C"/>
    <w:rsid w:val="000A6E3F"/>
    <w:rsid w:val="000B0EC5"/>
    <w:rsid w:val="000B381E"/>
    <w:rsid w:val="000B47A8"/>
    <w:rsid w:val="000B56C2"/>
    <w:rsid w:val="000B6024"/>
    <w:rsid w:val="000C0614"/>
    <w:rsid w:val="000C0916"/>
    <w:rsid w:val="000C2695"/>
    <w:rsid w:val="000C3767"/>
    <w:rsid w:val="000C4C91"/>
    <w:rsid w:val="000C539D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1710"/>
    <w:rsid w:val="00102A5A"/>
    <w:rsid w:val="00102DBA"/>
    <w:rsid w:val="001051D7"/>
    <w:rsid w:val="0010610F"/>
    <w:rsid w:val="00111C18"/>
    <w:rsid w:val="00112DF3"/>
    <w:rsid w:val="0011358E"/>
    <w:rsid w:val="001144E2"/>
    <w:rsid w:val="001152C0"/>
    <w:rsid w:val="00120103"/>
    <w:rsid w:val="00121B8A"/>
    <w:rsid w:val="001225F2"/>
    <w:rsid w:val="00127EDC"/>
    <w:rsid w:val="0013042C"/>
    <w:rsid w:val="0013231F"/>
    <w:rsid w:val="00134A57"/>
    <w:rsid w:val="0014394F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155F"/>
    <w:rsid w:val="00193A5D"/>
    <w:rsid w:val="001A446F"/>
    <w:rsid w:val="001B1D48"/>
    <w:rsid w:val="001B5E76"/>
    <w:rsid w:val="001B7AC8"/>
    <w:rsid w:val="001C004A"/>
    <w:rsid w:val="001C1148"/>
    <w:rsid w:val="001C2ECE"/>
    <w:rsid w:val="001C5FA9"/>
    <w:rsid w:val="001D0BC1"/>
    <w:rsid w:val="001D1F81"/>
    <w:rsid w:val="001E61FF"/>
    <w:rsid w:val="001E6398"/>
    <w:rsid w:val="001E7B44"/>
    <w:rsid w:val="001F19E6"/>
    <w:rsid w:val="001F1AEB"/>
    <w:rsid w:val="001F3155"/>
    <w:rsid w:val="001F33F5"/>
    <w:rsid w:val="001F42C4"/>
    <w:rsid w:val="001F6089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4D1"/>
    <w:rsid w:val="00232EA1"/>
    <w:rsid w:val="00233665"/>
    <w:rsid w:val="0023398C"/>
    <w:rsid w:val="002421EA"/>
    <w:rsid w:val="00246A43"/>
    <w:rsid w:val="00247171"/>
    <w:rsid w:val="00257480"/>
    <w:rsid w:val="00257794"/>
    <w:rsid w:val="00261413"/>
    <w:rsid w:val="00262699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B0590"/>
    <w:rsid w:val="002B098B"/>
    <w:rsid w:val="002B0EFB"/>
    <w:rsid w:val="002B324C"/>
    <w:rsid w:val="002B35E0"/>
    <w:rsid w:val="002B5FA7"/>
    <w:rsid w:val="002C1EF1"/>
    <w:rsid w:val="002C2DD0"/>
    <w:rsid w:val="002C37DC"/>
    <w:rsid w:val="002C6734"/>
    <w:rsid w:val="002C6B02"/>
    <w:rsid w:val="002D0043"/>
    <w:rsid w:val="002D1391"/>
    <w:rsid w:val="002D292D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06A93"/>
    <w:rsid w:val="00311728"/>
    <w:rsid w:val="0031404E"/>
    <w:rsid w:val="003147FE"/>
    <w:rsid w:val="00315490"/>
    <w:rsid w:val="00320741"/>
    <w:rsid w:val="003221A5"/>
    <w:rsid w:val="00325183"/>
    <w:rsid w:val="003268BC"/>
    <w:rsid w:val="00334FF6"/>
    <w:rsid w:val="003372DB"/>
    <w:rsid w:val="0033731D"/>
    <w:rsid w:val="0034195A"/>
    <w:rsid w:val="00343610"/>
    <w:rsid w:val="003443F2"/>
    <w:rsid w:val="003444E7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004F"/>
    <w:rsid w:val="003837B6"/>
    <w:rsid w:val="00386070"/>
    <w:rsid w:val="00387A0C"/>
    <w:rsid w:val="00390849"/>
    <w:rsid w:val="00392805"/>
    <w:rsid w:val="003932E9"/>
    <w:rsid w:val="00397559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C5AD0"/>
    <w:rsid w:val="003D2B64"/>
    <w:rsid w:val="003D32F4"/>
    <w:rsid w:val="003D5EBD"/>
    <w:rsid w:val="003E3D2C"/>
    <w:rsid w:val="003E4592"/>
    <w:rsid w:val="003E45A5"/>
    <w:rsid w:val="003E5E4B"/>
    <w:rsid w:val="003E7749"/>
    <w:rsid w:val="003F0722"/>
    <w:rsid w:val="003F492F"/>
    <w:rsid w:val="003F5990"/>
    <w:rsid w:val="003F5B2A"/>
    <w:rsid w:val="003F6471"/>
    <w:rsid w:val="003F71EE"/>
    <w:rsid w:val="004004ED"/>
    <w:rsid w:val="004010E7"/>
    <w:rsid w:val="00401767"/>
    <w:rsid w:val="0040195D"/>
    <w:rsid w:val="00401F2F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27CFD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A6030"/>
    <w:rsid w:val="004B7C39"/>
    <w:rsid w:val="004C04D2"/>
    <w:rsid w:val="004C551F"/>
    <w:rsid w:val="004C7E10"/>
    <w:rsid w:val="004C7EE9"/>
    <w:rsid w:val="004D02A8"/>
    <w:rsid w:val="004D0B36"/>
    <w:rsid w:val="004D25B9"/>
    <w:rsid w:val="004E1AC6"/>
    <w:rsid w:val="004E2434"/>
    <w:rsid w:val="004E2DD5"/>
    <w:rsid w:val="004F1012"/>
    <w:rsid w:val="004F2938"/>
    <w:rsid w:val="005010AB"/>
    <w:rsid w:val="00501FBC"/>
    <w:rsid w:val="0050304F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27DEF"/>
    <w:rsid w:val="00530DC5"/>
    <w:rsid w:val="0053155D"/>
    <w:rsid w:val="00541E23"/>
    <w:rsid w:val="00546115"/>
    <w:rsid w:val="00550FAC"/>
    <w:rsid w:val="0055239F"/>
    <w:rsid w:val="005525A4"/>
    <w:rsid w:val="005543DA"/>
    <w:rsid w:val="005549E5"/>
    <w:rsid w:val="00555155"/>
    <w:rsid w:val="00560412"/>
    <w:rsid w:val="005617DC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83AEE"/>
    <w:rsid w:val="00595E19"/>
    <w:rsid w:val="00597C81"/>
    <w:rsid w:val="005A109D"/>
    <w:rsid w:val="005A5CE1"/>
    <w:rsid w:val="005A666C"/>
    <w:rsid w:val="005A76DB"/>
    <w:rsid w:val="005B035E"/>
    <w:rsid w:val="005B0486"/>
    <w:rsid w:val="005B3485"/>
    <w:rsid w:val="005B35BF"/>
    <w:rsid w:val="005B47EC"/>
    <w:rsid w:val="005D0ADF"/>
    <w:rsid w:val="005D243C"/>
    <w:rsid w:val="005D4BB3"/>
    <w:rsid w:val="005D5DC4"/>
    <w:rsid w:val="005D6EE1"/>
    <w:rsid w:val="005E200A"/>
    <w:rsid w:val="005E2D8C"/>
    <w:rsid w:val="005E78EB"/>
    <w:rsid w:val="005F052C"/>
    <w:rsid w:val="005F2ABB"/>
    <w:rsid w:val="005F4AE2"/>
    <w:rsid w:val="005F5445"/>
    <w:rsid w:val="00601DA1"/>
    <w:rsid w:val="006027C2"/>
    <w:rsid w:val="00606928"/>
    <w:rsid w:val="00610014"/>
    <w:rsid w:val="00611C98"/>
    <w:rsid w:val="00611CB8"/>
    <w:rsid w:val="00614D25"/>
    <w:rsid w:val="00616E9A"/>
    <w:rsid w:val="00621755"/>
    <w:rsid w:val="00623D15"/>
    <w:rsid w:val="00624033"/>
    <w:rsid w:val="006267B2"/>
    <w:rsid w:val="00627F3E"/>
    <w:rsid w:val="00632740"/>
    <w:rsid w:val="006337D1"/>
    <w:rsid w:val="00634DE4"/>
    <w:rsid w:val="00645FF1"/>
    <w:rsid w:val="00647C68"/>
    <w:rsid w:val="00653404"/>
    <w:rsid w:val="00654DCB"/>
    <w:rsid w:val="00656A79"/>
    <w:rsid w:val="00657849"/>
    <w:rsid w:val="006635C1"/>
    <w:rsid w:val="00663D15"/>
    <w:rsid w:val="00664DE0"/>
    <w:rsid w:val="00666A09"/>
    <w:rsid w:val="00673720"/>
    <w:rsid w:val="00673F69"/>
    <w:rsid w:val="00680C87"/>
    <w:rsid w:val="00684EAB"/>
    <w:rsid w:val="006862C5"/>
    <w:rsid w:val="00691901"/>
    <w:rsid w:val="00692EE2"/>
    <w:rsid w:val="006938F3"/>
    <w:rsid w:val="00694023"/>
    <w:rsid w:val="0069478C"/>
    <w:rsid w:val="00696928"/>
    <w:rsid w:val="00696963"/>
    <w:rsid w:val="006969B0"/>
    <w:rsid w:val="006A1003"/>
    <w:rsid w:val="006A2081"/>
    <w:rsid w:val="006A3219"/>
    <w:rsid w:val="006A74B0"/>
    <w:rsid w:val="006B1C75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061D7"/>
    <w:rsid w:val="00711C21"/>
    <w:rsid w:val="007122BB"/>
    <w:rsid w:val="0071541A"/>
    <w:rsid w:val="007206E4"/>
    <w:rsid w:val="00720959"/>
    <w:rsid w:val="00720DBC"/>
    <w:rsid w:val="00722AEB"/>
    <w:rsid w:val="007265BF"/>
    <w:rsid w:val="00726C41"/>
    <w:rsid w:val="00727C39"/>
    <w:rsid w:val="00730A16"/>
    <w:rsid w:val="00735AFC"/>
    <w:rsid w:val="00742764"/>
    <w:rsid w:val="00743250"/>
    <w:rsid w:val="007457D5"/>
    <w:rsid w:val="00750A96"/>
    <w:rsid w:val="00750CBA"/>
    <w:rsid w:val="007519BC"/>
    <w:rsid w:val="00751E8B"/>
    <w:rsid w:val="0075257F"/>
    <w:rsid w:val="00754240"/>
    <w:rsid w:val="00755BDC"/>
    <w:rsid w:val="007608E9"/>
    <w:rsid w:val="00760F47"/>
    <w:rsid w:val="00762F9A"/>
    <w:rsid w:val="00764FC9"/>
    <w:rsid w:val="007667A7"/>
    <w:rsid w:val="00772BC8"/>
    <w:rsid w:val="00774812"/>
    <w:rsid w:val="00775EB2"/>
    <w:rsid w:val="00776D6B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4D1E"/>
    <w:rsid w:val="007A643D"/>
    <w:rsid w:val="007A679B"/>
    <w:rsid w:val="007A6A3A"/>
    <w:rsid w:val="007A6B2C"/>
    <w:rsid w:val="007B3A6B"/>
    <w:rsid w:val="007B3FDB"/>
    <w:rsid w:val="007B5786"/>
    <w:rsid w:val="007B7107"/>
    <w:rsid w:val="007C10C3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56B"/>
    <w:rsid w:val="008047CE"/>
    <w:rsid w:val="008073A0"/>
    <w:rsid w:val="008125A9"/>
    <w:rsid w:val="0081590B"/>
    <w:rsid w:val="00820C6D"/>
    <w:rsid w:val="00822580"/>
    <w:rsid w:val="00830773"/>
    <w:rsid w:val="0084065C"/>
    <w:rsid w:val="008409F9"/>
    <w:rsid w:val="008411F6"/>
    <w:rsid w:val="00846F2E"/>
    <w:rsid w:val="008524FA"/>
    <w:rsid w:val="0085467F"/>
    <w:rsid w:val="008563DB"/>
    <w:rsid w:val="00856E84"/>
    <w:rsid w:val="00860588"/>
    <w:rsid w:val="008615ED"/>
    <w:rsid w:val="0086160F"/>
    <w:rsid w:val="00862316"/>
    <w:rsid w:val="00866770"/>
    <w:rsid w:val="00873DF0"/>
    <w:rsid w:val="008802F1"/>
    <w:rsid w:val="0088196B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6A4D"/>
    <w:rsid w:val="008C7B3E"/>
    <w:rsid w:val="008D24A0"/>
    <w:rsid w:val="008D307C"/>
    <w:rsid w:val="008D3995"/>
    <w:rsid w:val="008D49E7"/>
    <w:rsid w:val="008E0AB4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0C5"/>
    <w:rsid w:val="008F4FFE"/>
    <w:rsid w:val="008F5ABB"/>
    <w:rsid w:val="008F7850"/>
    <w:rsid w:val="008F78FE"/>
    <w:rsid w:val="009025CC"/>
    <w:rsid w:val="00905D8D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2117"/>
    <w:rsid w:val="00956677"/>
    <w:rsid w:val="00957A83"/>
    <w:rsid w:val="00960ED9"/>
    <w:rsid w:val="00962049"/>
    <w:rsid w:val="0096233C"/>
    <w:rsid w:val="00965AF7"/>
    <w:rsid w:val="00965D84"/>
    <w:rsid w:val="00966891"/>
    <w:rsid w:val="009748BF"/>
    <w:rsid w:val="0097529C"/>
    <w:rsid w:val="009754B0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5558"/>
    <w:rsid w:val="0099651F"/>
    <w:rsid w:val="009A160C"/>
    <w:rsid w:val="009A1C73"/>
    <w:rsid w:val="009A4DBB"/>
    <w:rsid w:val="009B1232"/>
    <w:rsid w:val="009B45E4"/>
    <w:rsid w:val="009B4927"/>
    <w:rsid w:val="009C0461"/>
    <w:rsid w:val="009C4F35"/>
    <w:rsid w:val="009C67AE"/>
    <w:rsid w:val="009C695A"/>
    <w:rsid w:val="009C7550"/>
    <w:rsid w:val="009C7C19"/>
    <w:rsid w:val="009C7CE7"/>
    <w:rsid w:val="009D1F43"/>
    <w:rsid w:val="009D5285"/>
    <w:rsid w:val="009D779C"/>
    <w:rsid w:val="009E0EB1"/>
    <w:rsid w:val="009E1205"/>
    <w:rsid w:val="009E4072"/>
    <w:rsid w:val="009E5927"/>
    <w:rsid w:val="009E6220"/>
    <w:rsid w:val="009F3BF8"/>
    <w:rsid w:val="009F3EA6"/>
    <w:rsid w:val="009F42D4"/>
    <w:rsid w:val="009F61C1"/>
    <w:rsid w:val="009F7406"/>
    <w:rsid w:val="00A005EA"/>
    <w:rsid w:val="00A01B46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57EE8"/>
    <w:rsid w:val="00A60957"/>
    <w:rsid w:val="00A61B21"/>
    <w:rsid w:val="00A6278A"/>
    <w:rsid w:val="00A63E01"/>
    <w:rsid w:val="00A65711"/>
    <w:rsid w:val="00A67316"/>
    <w:rsid w:val="00A70E0B"/>
    <w:rsid w:val="00A7222C"/>
    <w:rsid w:val="00A738AB"/>
    <w:rsid w:val="00A76AA7"/>
    <w:rsid w:val="00A773A5"/>
    <w:rsid w:val="00A80413"/>
    <w:rsid w:val="00A807BD"/>
    <w:rsid w:val="00A8577A"/>
    <w:rsid w:val="00A875E8"/>
    <w:rsid w:val="00A87CB3"/>
    <w:rsid w:val="00A9091B"/>
    <w:rsid w:val="00A92177"/>
    <w:rsid w:val="00A93890"/>
    <w:rsid w:val="00A9697F"/>
    <w:rsid w:val="00AA62BA"/>
    <w:rsid w:val="00AA7F15"/>
    <w:rsid w:val="00AB0980"/>
    <w:rsid w:val="00AB0B44"/>
    <w:rsid w:val="00AB1BB2"/>
    <w:rsid w:val="00AB2AF9"/>
    <w:rsid w:val="00AB5971"/>
    <w:rsid w:val="00AB79A4"/>
    <w:rsid w:val="00AC4C93"/>
    <w:rsid w:val="00AC5E15"/>
    <w:rsid w:val="00AD14BD"/>
    <w:rsid w:val="00AD23C9"/>
    <w:rsid w:val="00AD240D"/>
    <w:rsid w:val="00AE58B3"/>
    <w:rsid w:val="00AE618C"/>
    <w:rsid w:val="00AE6795"/>
    <w:rsid w:val="00AF0797"/>
    <w:rsid w:val="00AF1445"/>
    <w:rsid w:val="00AF29BA"/>
    <w:rsid w:val="00AF2CCD"/>
    <w:rsid w:val="00B05A2D"/>
    <w:rsid w:val="00B07265"/>
    <w:rsid w:val="00B145E8"/>
    <w:rsid w:val="00B14984"/>
    <w:rsid w:val="00B20A9E"/>
    <w:rsid w:val="00B23947"/>
    <w:rsid w:val="00B23DB6"/>
    <w:rsid w:val="00B27DCE"/>
    <w:rsid w:val="00B30E22"/>
    <w:rsid w:val="00B3668D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4A1"/>
    <w:rsid w:val="00B6265C"/>
    <w:rsid w:val="00B635AF"/>
    <w:rsid w:val="00B653C8"/>
    <w:rsid w:val="00B6668D"/>
    <w:rsid w:val="00B7163E"/>
    <w:rsid w:val="00B7317F"/>
    <w:rsid w:val="00B74129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A246D"/>
    <w:rsid w:val="00BA3667"/>
    <w:rsid w:val="00BB1C0B"/>
    <w:rsid w:val="00BB3FC1"/>
    <w:rsid w:val="00BC3F0B"/>
    <w:rsid w:val="00BC3F89"/>
    <w:rsid w:val="00BC55C0"/>
    <w:rsid w:val="00BD1881"/>
    <w:rsid w:val="00BD28C0"/>
    <w:rsid w:val="00BD5F0E"/>
    <w:rsid w:val="00BE01B3"/>
    <w:rsid w:val="00BE4050"/>
    <w:rsid w:val="00BE770E"/>
    <w:rsid w:val="00BF0B0F"/>
    <w:rsid w:val="00BF786C"/>
    <w:rsid w:val="00BF7F81"/>
    <w:rsid w:val="00C027FF"/>
    <w:rsid w:val="00C05395"/>
    <w:rsid w:val="00C175FF"/>
    <w:rsid w:val="00C17772"/>
    <w:rsid w:val="00C22DB3"/>
    <w:rsid w:val="00C23A9B"/>
    <w:rsid w:val="00C23B9E"/>
    <w:rsid w:val="00C24011"/>
    <w:rsid w:val="00C25E3C"/>
    <w:rsid w:val="00C277C6"/>
    <w:rsid w:val="00C27AB2"/>
    <w:rsid w:val="00C30F63"/>
    <w:rsid w:val="00C33580"/>
    <w:rsid w:val="00C34249"/>
    <w:rsid w:val="00C34F40"/>
    <w:rsid w:val="00C3779D"/>
    <w:rsid w:val="00C37DCD"/>
    <w:rsid w:val="00C4455D"/>
    <w:rsid w:val="00C462F5"/>
    <w:rsid w:val="00C46D6F"/>
    <w:rsid w:val="00C476C9"/>
    <w:rsid w:val="00C5323A"/>
    <w:rsid w:val="00C550CC"/>
    <w:rsid w:val="00C56B91"/>
    <w:rsid w:val="00C56E8C"/>
    <w:rsid w:val="00C574DA"/>
    <w:rsid w:val="00C6287A"/>
    <w:rsid w:val="00C63BFE"/>
    <w:rsid w:val="00C643CB"/>
    <w:rsid w:val="00C6741C"/>
    <w:rsid w:val="00C700A0"/>
    <w:rsid w:val="00C702DD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37C4"/>
    <w:rsid w:val="00CD77CD"/>
    <w:rsid w:val="00CD77E4"/>
    <w:rsid w:val="00CD790E"/>
    <w:rsid w:val="00CD7C2D"/>
    <w:rsid w:val="00CE085B"/>
    <w:rsid w:val="00CE584F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2110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60DB"/>
    <w:rsid w:val="00D41352"/>
    <w:rsid w:val="00D415BD"/>
    <w:rsid w:val="00D44B2D"/>
    <w:rsid w:val="00D507BB"/>
    <w:rsid w:val="00D5101D"/>
    <w:rsid w:val="00D56231"/>
    <w:rsid w:val="00D576A7"/>
    <w:rsid w:val="00D70BB2"/>
    <w:rsid w:val="00D7230F"/>
    <w:rsid w:val="00D73CBA"/>
    <w:rsid w:val="00D73E50"/>
    <w:rsid w:val="00D7477D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D6E04"/>
    <w:rsid w:val="00DE0A1E"/>
    <w:rsid w:val="00DE2680"/>
    <w:rsid w:val="00DE583C"/>
    <w:rsid w:val="00DE6C37"/>
    <w:rsid w:val="00DF354C"/>
    <w:rsid w:val="00DF5B21"/>
    <w:rsid w:val="00E00C74"/>
    <w:rsid w:val="00E01289"/>
    <w:rsid w:val="00E0136A"/>
    <w:rsid w:val="00E036C9"/>
    <w:rsid w:val="00E07F0B"/>
    <w:rsid w:val="00E10C55"/>
    <w:rsid w:val="00E1641A"/>
    <w:rsid w:val="00E168C9"/>
    <w:rsid w:val="00E17DC6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1571"/>
    <w:rsid w:val="00E721A8"/>
    <w:rsid w:val="00E74793"/>
    <w:rsid w:val="00E828E7"/>
    <w:rsid w:val="00E84B0D"/>
    <w:rsid w:val="00E85A91"/>
    <w:rsid w:val="00E86D07"/>
    <w:rsid w:val="00E90C5F"/>
    <w:rsid w:val="00E92090"/>
    <w:rsid w:val="00E92C2E"/>
    <w:rsid w:val="00E93952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D7F02"/>
    <w:rsid w:val="00EE23AB"/>
    <w:rsid w:val="00EE4C60"/>
    <w:rsid w:val="00EE5915"/>
    <w:rsid w:val="00EE5E7F"/>
    <w:rsid w:val="00EE66D3"/>
    <w:rsid w:val="00EF4109"/>
    <w:rsid w:val="00EF57BF"/>
    <w:rsid w:val="00EF6FFC"/>
    <w:rsid w:val="00F022F7"/>
    <w:rsid w:val="00F07223"/>
    <w:rsid w:val="00F105A4"/>
    <w:rsid w:val="00F10DC0"/>
    <w:rsid w:val="00F17FDA"/>
    <w:rsid w:val="00F246ED"/>
    <w:rsid w:val="00F327C5"/>
    <w:rsid w:val="00F4718A"/>
    <w:rsid w:val="00F50A75"/>
    <w:rsid w:val="00F52025"/>
    <w:rsid w:val="00F5566F"/>
    <w:rsid w:val="00F63D1E"/>
    <w:rsid w:val="00F66A13"/>
    <w:rsid w:val="00F71C77"/>
    <w:rsid w:val="00F71E28"/>
    <w:rsid w:val="00F724E7"/>
    <w:rsid w:val="00F80FA3"/>
    <w:rsid w:val="00F868C1"/>
    <w:rsid w:val="00F906AA"/>
    <w:rsid w:val="00F912B1"/>
    <w:rsid w:val="00F91E11"/>
    <w:rsid w:val="00F92674"/>
    <w:rsid w:val="00F94499"/>
    <w:rsid w:val="00FA0A6C"/>
    <w:rsid w:val="00FA2A2B"/>
    <w:rsid w:val="00FB2BEC"/>
    <w:rsid w:val="00FB7052"/>
    <w:rsid w:val="00FC1D1D"/>
    <w:rsid w:val="00FC3C8E"/>
    <w:rsid w:val="00FC4964"/>
    <w:rsid w:val="00FC70D2"/>
    <w:rsid w:val="00FC715F"/>
    <w:rsid w:val="00FC7B4A"/>
    <w:rsid w:val="00FD10C3"/>
    <w:rsid w:val="00FD1B28"/>
    <w:rsid w:val="00FD65F9"/>
    <w:rsid w:val="00FD699A"/>
    <w:rsid w:val="00FD75E9"/>
    <w:rsid w:val="00FD7609"/>
    <w:rsid w:val="00FE1D4C"/>
    <w:rsid w:val="00FE2EFB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26DD609-A912-4FF1-9F22-CCA0A5E8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A5CE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A5CE1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50304F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50304F"/>
    <w:rPr>
      <w:sz w:val="22"/>
      <w:szCs w:val="21"/>
      <w:lang w:val="x-none" w:eastAsia="en-US"/>
    </w:rPr>
  </w:style>
  <w:style w:type="paragraph" w:styleId="Zkladntext3">
    <w:name w:val="Body Text 3"/>
    <w:basedOn w:val="Normln"/>
    <w:link w:val="Zkladntext3Char"/>
    <w:rsid w:val="004E1AC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4E1AC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itov.cz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C%C3%ADtov_CoA.jpg" TargetMode="External"/><Relationship Id="rId4" Type="http://schemas.openxmlformats.org/officeDocument/2006/relationships/hyperlink" Target="http://www.cit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7B09-25FF-4ED8-A65D-B4741C0E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1189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8192</CharactersWithSpaces>
  <SharedDoc>false</SharedDoc>
  <HLinks>
    <vt:vector size="18" baseType="variant">
      <vt:variant>
        <vt:i4>393218</vt:i4>
      </vt:variant>
      <vt:variant>
        <vt:i4>6</vt:i4>
      </vt:variant>
      <vt:variant>
        <vt:i4>0</vt:i4>
      </vt:variant>
      <vt:variant>
        <vt:i4>5</vt:i4>
      </vt:variant>
      <vt:variant>
        <vt:lpwstr>http://www.citov.cz/</vt:lpwstr>
      </vt:variant>
      <vt:variant>
        <vt:lpwstr/>
      </vt:variant>
      <vt:variant>
        <vt:i4>8323145</vt:i4>
      </vt:variant>
      <vt:variant>
        <vt:i4>3</vt:i4>
      </vt:variant>
      <vt:variant>
        <vt:i4>0</vt:i4>
      </vt:variant>
      <vt:variant>
        <vt:i4>5</vt:i4>
      </vt:variant>
      <vt:variant>
        <vt:lpwstr>mailto:info@citov.cz</vt:lpwstr>
      </vt:variant>
      <vt:variant>
        <vt:lpwstr/>
      </vt:variant>
      <vt:variant>
        <vt:i4>3801113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http://commons.wikimedia.org/wiki/File:C%C3%ADtov_CoA.jpg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Hanka</cp:lastModifiedBy>
  <cp:revision>8</cp:revision>
  <cp:lastPrinted>2020-01-29T11:13:00Z</cp:lastPrinted>
  <dcterms:created xsi:type="dcterms:W3CDTF">2020-01-23T09:48:00Z</dcterms:created>
  <dcterms:modified xsi:type="dcterms:W3CDTF">2023-09-11T13:50:00Z</dcterms:modified>
</cp:coreProperties>
</file>