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7E80ED4E" w14:textId="1457143B" w:rsidR="00206CD5" w:rsidRPr="00084D30" w:rsidRDefault="00206CD5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D30">
        <w:rPr>
          <w:rFonts w:ascii="Times New Roman" w:hAnsi="Times New Roman" w:cs="Times New Roman"/>
          <w:b/>
          <w:sz w:val="28"/>
          <w:szCs w:val="28"/>
        </w:rPr>
        <w:t>Zastupitelstvo města Unhoště</w:t>
      </w:r>
    </w:p>
    <w:p w14:paraId="6BAFE550" w14:textId="77777777" w:rsidR="00206CD5" w:rsidRPr="00084D30" w:rsidRDefault="00206CD5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347819C2" w:rsidR="00CD3738" w:rsidRPr="00084D30" w:rsidRDefault="00096F9B" w:rsidP="009A0C75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D30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296CC82F" w14:textId="77777777" w:rsidR="00D839F1" w:rsidRPr="00084D30" w:rsidRDefault="00D839F1" w:rsidP="00D839F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D4874F0" w14:textId="77777777" w:rsidR="00D839F1" w:rsidRPr="00084D30" w:rsidRDefault="00D839F1" w:rsidP="00D839F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FBAE810" w14:textId="5813B8DF" w:rsidR="00D839F1" w:rsidRPr="00D95FF7" w:rsidRDefault="00D839F1" w:rsidP="00D95FF7">
      <w:pPr>
        <w:pStyle w:val="Zkladntextodsazen"/>
        <w:ind w:left="142"/>
        <w:jc w:val="both"/>
        <w:rPr>
          <w:rFonts w:ascii="Times New Roman" w:hAnsi="Times New Roman" w:cs="Times New Roman"/>
          <w:b/>
          <w:bCs/>
        </w:rPr>
      </w:pPr>
      <w:r w:rsidRPr="00D95FF7">
        <w:rPr>
          <w:rFonts w:ascii="Times New Roman" w:hAnsi="Times New Roman" w:cs="Times New Roman"/>
          <w:b/>
          <w:bCs/>
        </w:rPr>
        <w:t>o stanovení podmínek pro pořádání, průběh a ukončení veřejnosti přístupných sportovních a kulturních podniků, včetně tanečních zábav a</w:t>
      </w:r>
      <w:r w:rsidR="009A0C75" w:rsidRPr="00D95FF7">
        <w:rPr>
          <w:rFonts w:ascii="Times New Roman" w:hAnsi="Times New Roman" w:cs="Times New Roman"/>
          <w:b/>
          <w:bCs/>
        </w:rPr>
        <w:t> </w:t>
      </w:r>
      <w:r w:rsidRPr="00D95FF7">
        <w:rPr>
          <w:rFonts w:ascii="Times New Roman" w:hAnsi="Times New Roman" w:cs="Times New Roman"/>
          <w:b/>
          <w:bCs/>
        </w:rPr>
        <w:t>diskoték a jiných kulturních podniků v rozsahu nezbytném k zajištění veřejného pořádku</w:t>
      </w:r>
    </w:p>
    <w:p w14:paraId="70659596" w14:textId="77777777" w:rsidR="00D839F1" w:rsidRPr="00D95FF7" w:rsidRDefault="00D839F1" w:rsidP="00D95FF7">
      <w:pPr>
        <w:pStyle w:val="Zkladntext"/>
        <w:spacing w:line="276" w:lineRule="auto"/>
        <w:ind w:firstLine="708"/>
        <w:jc w:val="both"/>
        <w:rPr>
          <w:szCs w:val="24"/>
        </w:rPr>
      </w:pPr>
    </w:p>
    <w:p w14:paraId="2277299B" w14:textId="7D7B36D0" w:rsidR="00D839F1" w:rsidRDefault="00D839F1" w:rsidP="00084D30">
      <w:pPr>
        <w:pStyle w:val="Zkladntext"/>
        <w:spacing w:line="276" w:lineRule="auto"/>
        <w:jc w:val="both"/>
        <w:rPr>
          <w:szCs w:val="24"/>
        </w:rPr>
      </w:pPr>
      <w:r w:rsidRPr="00084D30">
        <w:rPr>
          <w:szCs w:val="24"/>
        </w:rPr>
        <w:t>Zastupitelstvo města</w:t>
      </w:r>
      <w:r w:rsidR="00BC7797" w:rsidRPr="00084D30">
        <w:rPr>
          <w:szCs w:val="24"/>
        </w:rPr>
        <w:t xml:space="preserve"> Unhoště</w:t>
      </w:r>
      <w:r w:rsidRPr="00084D30">
        <w:rPr>
          <w:szCs w:val="24"/>
        </w:rPr>
        <w:t xml:space="preserve"> se na svém zasedání dne </w:t>
      </w:r>
      <w:r w:rsidR="00B471D4">
        <w:rPr>
          <w:szCs w:val="24"/>
        </w:rPr>
        <w:t xml:space="preserve">14.04.2025 </w:t>
      </w:r>
      <w:r w:rsidRPr="00084D30">
        <w:rPr>
          <w:szCs w:val="24"/>
        </w:rPr>
        <w:t xml:space="preserve">usnesením č. </w:t>
      </w:r>
      <w:r w:rsidR="009A0C75" w:rsidRPr="00084D30">
        <w:rPr>
          <w:szCs w:val="24"/>
        </w:rPr>
        <w:t xml:space="preserve">ZM </w:t>
      </w:r>
      <w:r w:rsidR="00B471D4">
        <w:rPr>
          <w:szCs w:val="24"/>
        </w:rPr>
        <w:t>14/2025-18</w:t>
      </w:r>
      <w:r w:rsidR="009A0C75" w:rsidRPr="00084D30">
        <w:rPr>
          <w:szCs w:val="24"/>
        </w:rPr>
        <w:t xml:space="preserve"> </w:t>
      </w:r>
      <w:r w:rsidRPr="00084D30">
        <w:rPr>
          <w:szCs w:val="24"/>
        </w:rPr>
        <w:t>usneslo vydat na základě ust. § 10 písm. b), § 84 odst. 2 písm. h) zákona č. 128/2000 Sb., o</w:t>
      </w:r>
      <w:r w:rsidR="00084D30">
        <w:rPr>
          <w:szCs w:val="24"/>
        </w:rPr>
        <w:t> </w:t>
      </w:r>
      <w:r w:rsidRPr="00084D30">
        <w:rPr>
          <w:szCs w:val="24"/>
        </w:rPr>
        <w:t xml:space="preserve">obcích (obecní zřízení), ve znění pozdějších předpisů, tuto obecně závaznou vyhlášku: </w:t>
      </w:r>
    </w:p>
    <w:p w14:paraId="5083E956" w14:textId="77777777" w:rsidR="00D839F1" w:rsidRPr="00084D30" w:rsidRDefault="00D839F1" w:rsidP="00084D30">
      <w:pPr>
        <w:pStyle w:val="Hlava"/>
        <w:spacing w:before="0" w:after="120" w:line="276" w:lineRule="auto"/>
        <w:rPr>
          <w:b/>
          <w:bCs/>
        </w:rPr>
      </w:pPr>
      <w:r w:rsidRPr="00084D30">
        <w:rPr>
          <w:b/>
          <w:bCs/>
        </w:rPr>
        <w:t>Čl. 1</w:t>
      </w:r>
    </w:p>
    <w:p w14:paraId="39B4F2C8" w14:textId="4792640B" w:rsidR="00D839F1" w:rsidRDefault="00D839F1" w:rsidP="00965EE8">
      <w:pPr>
        <w:pStyle w:val="Hlava"/>
        <w:spacing w:before="0" w:line="276" w:lineRule="auto"/>
        <w:rPr>
          <w:b/>
          <w:bCs/>
        </w:rPr>
      </w:pPr>
      <w:r w:rsidRPr="00084D30">
        <w:rPr>
          <w:b/>
          <w:bCs/>
        </w:rPr>
        <w:t>Podmínky pro pořádání, průběh a ukončení veřejnosti přístupných sportovních a</w:t>
      </w:r>
      <w:r w:rsidR="00084D30">
        <w:rPr>
          <w:b/>
          <w:bCs/>
        </w:rPr>
        <w:t> </w:t>
      </w:r>
      <w:r w:rsidRPr="00084D30">
        <w:rPr>
          <w:b/>
          <w:bCs/>
        </w:rPr>
        <w:t>kulturních podniků, tanečních zábav a diskoték a jiných kulturních podniků</w:t>
      </w:r>
    </w:p>
    <w:p w14:paraId="58408BA3" w14:textId="77777777" w:rsidR="00965EE8" w:rsidRPr="00084D30" w:rsidRDefault="00965EE8" w:rsidP="00965EE8">
      <w:pPr>
        <w:pStyle w:val="Hlava"/>
        <w:spacing w:before="0" w:line="276" w:lineRule="auto"/>
        <w:rPr>
          <w:b/>
          <w:bCs/>
        </w:rPr>
      </w:pPr>
    </w:p>
    <w:p w14:paraId="009933DC" w14:textId="7D69442C" w:rsidR="00D839F1" w:rsidRPr="00084D30" w:rsidRDefault="00D839F1" w:rsidP="00084D30">
      <w:pPr>
        <w:pStyle w:val="Zkladntextodsazen3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Veřejnosti přístupné sportovní a kulturní podniky, včetně tanečních zábav a diskoték, lze provozovat v pracovní dny v době od </w:t>
      </w:r>
      <w:r w:rsidR="001861A5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28550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F9579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>00 do 24</w:t>
      </w:r>
      <w:r w:rsidR="00F9579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>00 hodin, ve dnech pracovního klidu</w:t>
      </w:r>
      <w:r w:rsidR="0028550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 pracovního volna</w:t>
      </w:r>
      <w:r w:rsidR="00285506">
        <w:rPr>
          <w:rFonts w:ascii="Times New Roman" w:hAnsi="Times New Roman" w:cs="Times New Roman"/>
          <w:color w:val="auto"/>
          <w:sz w:val="24"/>
          <w:szCs w:val="24"/>
        </w:rPr>
        <w:t xml:space="preserve"> a ve dnech předcházejících dnům pracovního klidu nebo volna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 od </w:t>
      </w:r>
      <w:r w:rsidR="001861A5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8538A8" w:rsidRPr="00084D30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F9579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00 do </w:t>
      </w:r>
      <w:r w:rsidR="001861A5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F9579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84D30">
        <w:rPr>
          <w:rFonts w:ascii="Times New Roman" w:hAnsi="Times New Roman" w:cs="Times New Roman"/>
          <w:color w:val="auto"/>
          <w:sz w:val="24"/>
          <w:szCs w:val="24"/>
        </w:rPr>
        <w:t>00 hodin</w:t>
      </w:r>
      <w:r w:rsidR="008538A8"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 následujícího dne. </w:t>
      </w:r>
    </w:p>
    <w:p w14:paraId="29117A9A" w14:textId="6D0EDEDB" w:rsidR="008538A8" w:rsidRPr="00084D30" w:rsidRDefault="008538A8" w:rsidP="00084D30">
      <w:pPr>
        <w:pStyle w:val="Zkladntextodsazen3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Zároveň je pořadatel povinen zajistit, aby nedocházelo k rušení nočního klidu v souladu </w:t>
      </w:r>
      <w:r w:rsidR="009C0818" w:rsidRPr="00084D30">
        <w:rPr>
          <w:rFonts w:ascii="Times New Roman" w:hAnsi="Times New Roman" w:cs="Times New Roman"/>
          <w:color w:val="auto"/>
          <w:sz w:val="24"/>
          <w:szCs w:val="24"/>
        </w:rPr>
        <w:t>s § 5 odst</w:t>
      </w:r>
      <w:r w:rsidR="00C748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C0818"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 6 zákona o některých přestupcích</w:t>
      </w:r>
      <w:r w:rsidR="00D006F7" w:rsidRPr="00084D30">
        <w:rPr>
          <w:rFonts w:ascii="Times New Roman" w:hAnsi="Times New Roman" w:cs="Times New Roman"/>
          <w:color w:val="auto"/>
          <w:sz w:val="24"/>
          <w:szCs w:val="24"/>
        </w:rPr>
        <w:t xml:space="preserve"> (č. 251/2016 Sb.)</w:t>
      </w:r>
    </w:p>
    <w:p w14:paraId="10673C84" w14:textId="77777777" w:rsidR="00D839F1" w:rsidRPr="00084D30" w:rsidRDefault="00D839F1" w:rsidP="00084D30">
      <w:pPr>
        <w:pStyle w:val="Zkladntextodsazen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895344" w14:textId="77777777" w:rsidR="00D839F1" w:rsidRPr="00084D30" w:rsidRDefault="00D839F1" w:rsidP="00084D30">
      <w:pPr>
        <w:pStyle w:val="Zkladntextodsazen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D30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89A6F13" w14:textId="53411E2A" w:rsidR="00D839F1" w:rsidRDefault="00D839F1" w:rsidP="00965EE8">
      <w:pPr>
        <w:pStyle w:val="Zkladntextodsazen3"/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D30">
        <w:rPr>
          <w:rFonts w:ascii="Times New Roman" w:hAnsi="Times New Roman" w:cs="Times New Roman"/>
          <w:b/>
          <w:bCs/>
          <w:sz w:val="24"/>
          <w:szCs w:val="24"/>
        </w:rPr>
        <w:t>Oznamovací povinnost</w:t>
      </w:r>
    </w:p>
    <w:p w14:paraId="2E2950F6" w14:textId="77777777" w:rsidR="00965EE8" w:rsidRPr="00084D30" w:rsidRDefault="00965EE8" w:rsidP="00965EE8">
      <w:pPr>
        <w:pStyle w:val="Zkladntextodsazen3"/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8AFFC" w14:textId="33CF200A" w:rsidR="00D839F1" w:rsidRPr="00084D30" w:rsidRDefault="00D839F1" w:rsidP="00084D30">
      <w:pPr>
        <w:pStyle w:val="Zkladntextodsazen2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 xml:space="preserve">Pořadatel podniku uvedeného v odst. 1 je povinen oznámit nejméně 7 dnů před jeho konáním </w:t>
      </w:r>
      <w:r w:rsidR="00965EE8">
        <w:rPr>
          <w:rFonts w:ascii="Times New Roman" w:hAnsi="Times New Roman" w:cs="Times New Roman"/>
        </w:rPr>
        <w:t xml:space="preserve">na podatelně </w:t>
      </w:r>
      <w:r w:rsidRPr="00084D30">
        <w:rPr>
          <w:rFonts w:ascii="Times New Roman" w:hAnsi="Times New Roman" w:cs="Times New Roman"/>
        </w:rPr>
        <w:t>Městsk</w:t>
      </w:r>
      <w:r w:rsidR="00965EE8">
        <w:rPr>
          <w:rFonts w:ascii="Times New Roman" w:hAnsi="Times New Roman" w:cs="Times New Roman"/>
        </w:rPr>
        <w:t xml:space="preserve">ého </w:t>
      </w:r>
      <w:r w:rsidRPr="00084D30">
        <w:rPr>
          <w:rFonts w:ascii="Times New Roman" w:hAnsi="Times New Roman" w:cs="Times New Roman"/>
        </w:rPr>
        <w:t>úřadu v</w:t>
      </w:r>
      <w:r w:rsidR="00965EE8">
        <w:rPr>
          <w:rFonts w:ascii="Times New Roman" w:hAnsi="Times New Roman" w:cs="Times New Roman"/>
        </w:rPr>
        <w:t> </w:t>
      </w:r>
      <w:r w:rsidRPr="00084D30">
        <w:rPr>
          <w:rFonts w:ascii="Times New Roman" w:hAnsi="Times New Roman" w:cs="Times New Roman"/>
        </w:rPr>
        <w:t>Unhošti</w:t>
      </w:r>
      <w:r w:rsidR="00965EE8">
        <w:rPr>
          <w:rFonts w:ascii="Times New Roman" w:hAnsi="Times New Roman" w:cs="Times New Roman"/>
        </w:rPr>
        <w:t xml:space="preserve"> </w:t>
      </w:r>
      <w:r w:rsidRPr="00084D30">
        <w:rPr>
          <w:rFonts w:ascii="Times New Roman" w:hAnsi="Times New Roman" w:cs="Times New Roman"/>
        </w:rPr>
        <w:t xml:space="preserve">(k oznámení je </w:t>
      </w:r>
      <w:r w:rsidR="00965EE8">
        <w:rPr>
          <w:rFonts w:ascii="Times New Roman" w:hAnsi="Times New Roman" w:cs="Times New Roman"/>
        </w:rPr>
        <w:t xml:space="preserve">možné využít </w:t>
      </w:r>
      <w:r w:rsidRPr="00084D30">
        <w:rPr>
          <w:rFonts w:ascii="Times New Roman" w:hAnsi="Times New Roman" w:cs="Times New Roman"/>
        </w:rPr>
        <w:t>formulář uvedený v příloze):</w:t>
      </w:r>
    </w:p>
    <w:p w14:paraId="35942419" w14:textId="77777777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F39ACD9" w14:textId="212F807E" w:rsidR="00D839F1" w:rsidRPr="00084D30" w:rsidRDefault="00D839F1" w:rsidP="00965EE8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rPr>
          <w:szCs w:val="24"/>
        </w:rPr>
      </w:pPr>
      <w:r w:rsidRPr="00084D30">
        <w:rPr>
          <w:szCs w:val="24"/>
        </w:rPr>
        <w:t>označení druhu podniku (opakujících se podniků), dobu a místo konání včetně údaje o</w:t>
      </w:r>
      <w:r w:rsidR="00084D30">
        <w:rPr>
          <w:szCs w:val="24"/>
        </w:rPr>
        <w:t> </w:t>
      </w:r>
      <w:r w:rsidRPr="00084D30">
        <w:rPr>
          <w:szCs w:val="24"/>
        </w:rPr>
        <w:t xml:space="preserve">jeho počátku a ukončení, </w:t>
      </w:r>
    </w:p>
    <w:p w14:paraId="32A8CB89" w14:textId="77777777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>předpokládaný počet účastníků tohoto podniku,</w:t>
      </w:r>
    </w:p>
    <w:p w14:paraId="10952449" w14:textId="3652B4A0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84D30">
        <w:rPr>
          <w:rFonts w:ascii="Times New Roman" w:hAnsi="Times New Roman" w:cs="Times New Roman"/>
          <w:color w:val="auto"/>
        </w:rPr>
        <w:lastRenderedPageBreak/>
        <w:t>počet osob zajišťujících pořadatelskou službu a způsob jejich označení (minimálně 1</w:t>
      </w:r>
      <w:r w:rsidR="00084D30">
        <w:rPr>
          <w:rFonts w:ascii="Times New Roman" w:hAnsi="Times New Roman" w:cs="Times New Roman"/>
          <w:color w:val="auto"/>
        </w:rPr>
        <w:t> </w:t>
      </w:r>
      <w:r w:rsidRPr="00084D30">
        <w:rPr>
          <w:rFonts w:ascii="Times New Roman" w:hAnsi="Times New Roman" w:cs="Times New Roman"/>
          <w:color w:val="auto"/>
        </w:rPr>
        <w:t>pořadatel na 50 účastníků),</w:t>
      </w:r>
    </w:p>
    <w:p w14:paraId="449DAC02" w14:textId="77777777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>údaje o osobě pověřené pořadatelem podniku k osobní spolupráci s orgány veřejné moci, pokud pořadatel podniku tuto osobu určí,</w:t>
      </w:r>
    </w:p>
    <w:p w14:paraId="6FDC9800" w14:textId="77777777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>údaje o osobách, které poskytly k užívání pozemek nebo stavbu, kde se má podnik konat,</w:t>
      </w:r>
    </w:p>
    <w:p w14:paraId="7CC01894" w14:textId="1D10A303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>lhůtu, ve které zajistí úklid místa konání podniku, a způsob tohoto úklidu, jde-li o místa, která nejsou určena a zřízena pro pořádání uvedených podniků</w:t>
      </w:r>
      <w:r w:rsidR="001765D3" w:rsidRPr="00084D30">
        <w:rPr>
          <w:rFonts w:ascii="Times New Roman" w:hAnsi="Times New Roman" w:cs="Times New Roman"/>
        </w:rPr>
        <w:t>,</w:t>
      </w:r>
    </w:p>
    <w:p w14:paraId="707BEB36" w14:textId="5D446027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84D30">
        <w:rPr>
          <w:rFonts w:ascii="Times New Roman" w:hAnsi="Times New Roman" w:cs="Times New Roman"/>
        </w:rPr>
        <w:t>způsob zajištění obecných povinností při nakládání s odpady vzniklými při pořádání akce</w:t>
      </w:r>
      <w:r w:rsidR="00AA3484" w:rsidRPr="00084D30">
        <w:rPr>
          <w:rFonts w:ascii="Times New Roman" w:hAnsi="Times New Roman" w:cs="Times New Roman"/>
          <w:vertAlign w:val="superscript"/>
        </w:rPr>
        <w:t>1)</w:t>
      </w:r>
      <w:r w:rsidR="000D40CD" w:rsidRPr="000D40CD">
        <w:rPr>
          <w:rFonts w:ascii="Times New Roman" w:hAnsi="Times New Roman" w:cs="Times New Roman"/>
        </w:rPr>
        <w:t>,</w:t>
      </w:r>
    </w:p>
    <w:p w14:paraId="5CFB63C9" w14:textId="6CF4DBB9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84D30">
        <w:rPr>
          <w:rFonts w:ascii="Times New Roman" w:hAnsi="Times New Roman" w:cs="Times New Roman"/>
        </w:rPr>
        <w:t xml:space="preserve">způsob zajištění </w:t>
      </w:r>
      <w:r w:rsidRPr="00084D30">
        <w:rPr>
          <w:rFonts w:ascii="Times New Roman" w:hAnsi="Times New Roman" w:cs="Times New Roman"/>
          <w:color w:val="auto"/>
        </w:rPr>
        <w:t>podmínek stanovených zvláštními právními předpisy v oblasti požární ochrany</w:t>
      </w:r>
      <w:r w:rsidR="00965EE8" w:rsidRPr="00965EE8">
        <w:rPr>
          <w:rFonts w:ascii="Times New Roman" w:hAnsi="Times New Roman" w:cs="Times New Roman"/>
          <w:color w:val="auto"/>
          <w:vertAlign w:val="superscript"/>
        </w:rPr>
        <w:t>2)</w:t>
      </w:r>
      <w:r w:rsidR="001861A5" w:rsidRPr="00965EE8">
        <w:rPr>
          <w:rFonts w:ascii="Times New Roman" w:hAnsi="Times New Roman" w:cs="Times New Roman"/>
          <w:color w:val="auto"/>
          <w:vertAlign w:val="superscript"/>
        </w:rPr>
        <w:t>,</w:t>
      </w:r>
    </w:p>
    <w:p w14:paraId="54D1B166" w14:textId="602A12D2" w:rsidR="00D839F1" w:rsidRPr="00084D30" w:rsidRDefault="00D839F1" w:rsidP="00965EE8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84D30">
        <w:rPr>
          <w:rFonts w:ascii="Times New Roman" w:hAnsi="Times New Roman" w:cs="Times New Roman"/>
          <w:color w:val="auto"/>
        </w:rPr>
        <w:t>a zároveň je povinen dodržovat hlukové limity podle platné právní úpravy</w:t>
      </w:r>
      <w:r w:rsidR="001765D3" w:rsidRPr="00084D30">
        <w:rPr>
          <w:rFonts w:ascii="Times New Roman" w:hAnsi="Times New Roman" w:cs="Times New Roman"/>
          <w:color w:val="auto"/>
        </w:rPr>
        <w:t>.</w:t>
      </w:r>
    </w:p>
    <w:p w14:paraId="0B8F7418" w14:textId="77777777" w:rsidR="00D839F1" w:rsidRPr="00084D30" w:rsidRDefault="00D839F1" w:rsidP="00084D30">
      <w:pPr>
        <w:pStyle w:val="Zkladntext"/>
        <w:spacing w:line="276" w:lineRule="auto"/>
        <w:rPr>
          <w:b/>
          <w:szCs w:val="24"/>
        </w:rPr>
      </w:pPr>
      <w:r w:rsidRPr="00084D30">
        <w:rPr>
          <w:b/>
          <w:szCs w:val="24"/>
        </w:rPr>
        <w:t xml:space="preserve"> </w:t>
      </w:r>
    </w:p>
    <w:p w14:paraId="19656EA0" w14:textId="77777777" w:rsidR="00D839F1" w:rsidRPr="00084D30" w:rsidRDefault="00D839F1" w:rsidP="00084D30">
      <w:pPr>
        <w:pStyle w:val="Zkladntext"/>
        <w:spacing w:line="276" w:lineRule="auto"/>
        <w:jc w:val="center"/>
        <w:rPr>
          <w:b/>
          <w:szCs w:val="24"/>
        </w:rPr>
      </w:pPr>
      <w:r w:rsidRPr="00084D30">
        <w:rPr>
          <w:b/>
          <w:szCs w:val="24"/>
        </w:rPr>
        <w:t>Čl. 3</w:t>
      </w:r>
    </w:p>
    <w:p w14:paraId="4DD5DE6D" w14:textId="5614D3D6" w:rsidR="00D839F1" w:rsidRDefault="00D839F1" w:rsidP="00965EE8">
      <w:pPr>
        <w:pStyle w:val="Zkladntext"/>
        <w:spacing w:after="0" w:line="276" w:lineRule="auto"/>
        <w:jc w:val="center"/>
        <w:rPr>
          <w:b/>
          <w:szCs w:val="24"/>
        </w:rPr>
      </w:pPr>
      <w:r w:rsidRPr="00084D30">
        <w:rPr>
          <w:b/>
          <w:szCs w:val="24"/>
        </w:rPr>
        <w:t>Zrušovací ustanovení</w:t>
      </w:r>
    </w:p>
    <w:p w14:paraId="2FE7CEE0" w14:textId="77777777" w:rsidR="00965EE8" w:rsidRPr="00084D30" w:rsidRDefault="00965EE8" w:rsidP="00965EE8">
      <w:pPr>
        <w:pStyle w:val="Zkladntext"/>
        <w:spacing w:after="0" w:line="276" w:lineRule="auto"/>
        <w:jc w:val="center"/>
        <w:rPr>
          <w:b/>
          <w:szCs w:val="24"/>
        </w:rPr>
      </w:pPr>
    </w:p>
    <w:p w14:paraId="20C2E852" w14:textId="0C034333" w:rsidR="00D839F1" w:rsidRPr="00084D30" w:rsidRDefault="00D839F1" w:rsidP="00084D30">
      <w:pPr>
        <w:pStyle w:val="Seznamoslovan"/>
        <w:spacing w:after="120" w:line="276" w:lineRule="auto"/>
        <w:ind w:left="0" w:firstLine="0"/>
        <w:rPr>
          <w:szCs w:val="24"/>
        </w:rPr>
      </w:pPr>
      <w:r w:rsidRPr="00084D30">
        <w:rPr>
          <w:szCs w:val="24"/>
        </w:rPr>
        <w:t xml:space="preserve">Touto obecně závaznou vyhláškou se ruší </w:t>
      </w:r>
      <w:r w:rsidR="00F95797">
        <w:rPr>
          <w:szCs w:val="24"/>
        </w:rPr>
        <w:t>O</w:t>
      </w:r>
      <w:r w:rsidRPr="00084D30">
        <w:rPr>
          <w:szCs w:val="24"/>
        </w:rPr>
        <w:t xml:space="preserve">becně závazná vyhláška města Unhoště č. </w:t>
      </w:r>
      <w:r w:rsidR="00D4488B">
        <w:rPr>
          <w:szCs w:val="24"/>
        </w:rPr>
        <w:t>1/2021</w:t>
      </w:r>
      <w:r w:rsidRPr="00084D30">
        <w:rPr>
          <w:szCs w:val="24"/>
        </w:rPr>
        <w:t xml:space="preserve"> </w:t>
      </w:r>
      <w:r w:rsidRPr="00084D30">
        <w:rPr>
          <w:color w:val="000000"/>
          <w:szCs w:val="24"/>
        </w:rPr>
        <w:t>o</w:t>
      </w:r>
      <w:r w:rsidR="00084D30">
        <w:rPr>
          <w:color w:val="000000"/>
          <w:szCs w:val="24"/>
        </w:rPr>
        <w:t> </w:t>
      </w:r>
      <w:r w:rsidR="00D4488B" w:rsidRPr="00D4488B">
        <w:t>stanovení podmínek pro pořádání, průběh a ukončení veřejnosti přístupných sportovních a</w:t>
      </w:r>
      <w:r w:rsidR="001861A5">
        <w:t> </w:t>
      </w:r>
      <w:r w:rsidR="00D4488B" w:rsidRPr="00D4488B">
        <w:t>kulturních podniků, včetně tanečních zábav a diskoték a jiných kulturních podniků v rozsahu nezbytném k zajištění veřejného pořádku</w:t>
      </w:r>
      <w:r w:rsidRPr="00084D30">
        <w:rPr>
          <w:szCs w:val="24"/>
        </w:rPr>
        <w:t xml:space="preserve"> ze dne </w:t>
      </w:r>
      <w:r w:rsidR="00D4488B">
        <w:rPr>
          <w:szCs w:val="24"/>
        </w:rPr>
        <w:t>06.12.2021.</w:t>
      </w:r>
    </w:p>
    <w:p w14:paraId="70575AC4" w14:textId="77777777" w:rsidR="00D839F1" w:rsidRPr="00084D30" w:rsidRDefault="00D839F1" w:rsidP="00084D30">
      <w:pPr>
        <w:pStyle w:val="Zkladntext"/>
        <w:spacing w:line="276" w:lineRule="auto"/>
        <w:jc w:val="center"/>
        <w:rPr>
          <w:b/>
          <w:szCs w:val="24"/>
        </w:rPr>
      </w:pPr>
    </w:p>
    <w:p w14:paraId="48B9551B" w14:textId="5CB6C5B5" w:rsidR="00D839F1" w:rsidRPr="00084D30" w:rsidRDefault="00D839F1" w:rsidP="00084D30">
      <w:pPr>
        <w:pStyle w:val="Zkladntext"/>
        <w:spacing w:line="276" w:lineRule="auto"/>
        <w:jc w:val="center"/>
        <w:rPr>
          <w:b/>
          <w:szCs w:val="24"/>
        </w:rPr>
      </w:pPr>
      <w:r w:rsidRPr="00084D30">
        <w:rPr>
          <w:b/>
          <w:szCs w:val="24"/>
        </w:rPr>
        <w:t>Čl.</w:t>
      </w:r>
      <w:r w:rsidR="009A0C75" w:rsidRPr="00084D30">
        <w:rPr>
          <w:b/>
          <w:szCs w:val="24"/>
        </w:rPr>
        <w:t xml:space="preserve"> </w:t>
      </w:r>
      <w:r w:rsidRPr="00084D30">
        <w:rPr>
          <w:b/>
          <w:szCs w:val="24"/>
        </w:rPr>
        <w:t>4</w:t>
      </w:r>
    </w:p>
    <w:p w14:paraId="2F9B7FFF" w14:textId="4920EBA3" w:rsidR="00D839F1" w:rsidRDefault="00D839F1" w:rsidP="00965EE8">
      <w:pPr>
        <w:pStyle w:val="Zkladntext"/>
        <w:spacing w:after="0" w:line="276" w:lineRule="auto"/>
        <w:jc w:val="center"/>
        <w:rPr>
          <w:b/>
          <w:szCs w:val="24"/>
        </w:rPr>
      </w:pPr>
      <w:r w:rsidRPr="00084D30">
        <w:rPr>
          <w:b/>
          <w:szCs w:val="24"/>
        </w:rPr>
        <w:t>Účinnost</w:t>
      </w:r>
    </w:p>
    <w:p w14:paraId="3DA42F94" w14:textId="77777777" w:rsidR="00965EE8" w:rsidRPr="00084D30" w:rsidRDefault="00965EE8" w:rsidP="00965EE8">
      <w:pPr>
        <w:pStyle w:val="Zkladntext"/>
        <w:spacing w:after="0" w:line="276" w:lineRule="auto"/>
        <w:jc w:val="center"/>
        <w:rPr>
          <w:b/>
          <w:szCs w:val="24"/>
        </w:rPr>
      </w:pPr>
    </w:p>
    <w:p w14:paraId="7B8A1401" w14:textId="77777777" w:rsidR="00D839F1" w:rsidRPr="00084D30" w:rsidRDefault="00D839F1" w:rsidP="00084D30">
      <w:pPr>
        <w:pStyle w:val="Seznamoslovan"/>
        <w:spacing w:after="120" w:line="276" w:lineRule="auto"/>
        <w:ind w:left="0" w:firstLine="0"/>
        <w:rPr>
          <w:szCs w:val="24"/>
        </w:rPr>
      </w:pPr>
      <w:r w:rsidRPr="00084D30">
        <w:rPr>
          <w:szCs w:val="24"/>
        </w:rPr>
        <w:t>Tato obecně závazná vyhláška nabývá účinnosti 15. dnem po dni jejího vyhlášení.</w:t>
      </w:r>
    </w:p>
    <w:p w14:paraId="109DD123" w14:textId="77777777" w:rsidR="00696850" w:rsidRPr="00084D30" w:rsidRDefault="00696850" w:rsidP="00084D30">
      <w:pPr>
        <w:spacing w:after="120"/>
        <w:rPr>
          <w:rFonts w:ascii="Times New Roman" w:hAnsi="Times New Roman" w:cs="Times New Roman"/>
        </w:rPr>
      </w:pPr>
    </w:p>
    <w:p w14:paraId="23034E0F" w14:textId="77777777" w:rsidR="00084D30" w:rsidRPr="00084D30" w:rsidRDefault="00084D30" w:rsidP="009A0C75">
      <w:pPr>
        <w:spacing w:after="0"/>
        <w:rPr>
          <w:rFonts w:ascii="Times New Roman" w:hAnsi="Times New Roman" w:cs="Times New Roman"/>
        </w:rPr>
      </w:pPr>
    </w:p>
    <w:p w14:paraId="35D39EF8" w14:textId="57FC388C" w:rsidR="00084D30" w:rsidRDefault="00084D30" w:rsidP="009A0C75">
      <w:pPr>
        <w:spacing w:after="0"/>
        <w:rPr>
          <w:rFonts w:ascii="Times New Roman" w:hAnsi="Times New Roman" w:cs="Times New Roman"/>
        </w:rPr>
      </w:pPr>
    </w:p>
    <w:p w14:paraId="11070126" w14:textId="77777777" w:rsidR="00965EE8" w:rsidRPr="00084D30" w:rsidRDefault="00965EE8" w:rsidP="009A0C75">
      <w:pPr>
        <w:spacing w:after="0"/>
        <w:rPr>
          <w:rFonts w:ascii="Times New Roman" w:hAnsi="Times New Roman" w:cs="Times New Roman"/>
        </w:rPr>
      </w:pPr>
    </w:p>
    <w:p w14:paraId="49AFE2FF" w14:textId="77777777" w:rsidR="00D95FF7" w:rsidRPr="00684B88" w:rsidRDefault="00D95FF7" w:rsidP="00D95FF7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..............................</w:t>
      </w:r>
    </w:p>
    <w:p w14:paraId="7BA42501" w14:textId="77777777" w:rsidR="00D95FF7" w:rsidRPr="00684B88" w:rsidRDefault="00D95FF7" w:rsidP="00D95FF7">
      <w:pPr>
        <w:spacing w:after="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Ing. Vladimír Šůla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  <w:t xml:space="preserve">      Ing. Iveta Koulová</w:t>
      </w:r>
    </w:p>
    <w:p w14:paraId="632C856E" w14:textId="77777777" w:rsidR="00D95FF7" w:rsidRPr="00684B88" w:rsidRDefault="00D95FF7" w:rsidP="00D95FF7">
      <w:pPr>
        <w:spacing w:after="120"/>
        <w:rPr>
          <w:rFonts w:ascii="Times New Roman" w:hAnsi="Times New Roman" w:cs="Times New Roman"/>
        </w:rPr>
      </w:pPr>
      <w:r w:rsidRPr="00684B88">
        <w:rPr>
          <w:rFonts w:ascii="Times New Roman" w:hAnsi="Times New Roman" w:cs="Times New Roman"/>
        </w:rPr>
        <w:t>místostarosta</w:t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 w:rsidRPr="00684B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84B88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>k</w:t>
      </w:r>
      <w:r w:rsidRPr="00684B88">
        <w:rPr>
          <w:rFonts w:ascii="Times New Roman" w:hAnsi="Times New Roman" w:cs="Times New Roman"/>
        </w:rPr>
        <w:t>a</w:t>
      </w:r>
    </w:p>
    <w:p w14:paraId="7C18E93F" w14:textId="77777777" w:rsidR="00C5462B" w:rsidRDefault="00C5462B" w:rsidP="00696850"/>
    <w:p w14:paraId="411E6152" w14:textId="77777777" w:rsidR="00D4488B" w:rsidRDefault="00D4488B" w:rsidP="00696850"/>
    <w:p w14:paraId="6927B94C" w14:textId="543E60D4" w:rsidR="00084D30" w:rsidRPr="001861A5" w:rsidRDefault="00BB4AED" w:rsidP="00BB4AED">
      <w:pPr>
        <w:pBdr>
          <w:left w:val="single" w:sz="8" w:space="4" w:color="4F81BD"/>
        </w:pBdr>
        <w:suppressAutoHyphens/>
        <w:spacing w:after="0" w:line="240" w:lineRule="auto"/>
        <w:rPr>
          <w:rFonts w:ascii="Times New Roman" w:hAnsi="Times New Roman"/>
          <w:b/>
          <w:i/>
          <w:iCs/>
        </w:rPr>
      </w:pPr>
      <w:r w:rsidRPr="001861A5">
        <w:rPr>
          <w:rFonts w:ascii="Times New Roman" w:hAnsi="Times New Roman"/>
          <w:b/>
          <w:i/>
          <w:iCs/>
        </w:rPr>
        <w:lastRenderedPageBreak/>
        <w:t>Příloha k</w:t>
      </w:r>
      <w:r w:rsidR="001861A5">
        <w:rPr>
          <w:rFonts w:ascii="Times New Roman" w:hAnsi="Times New Roman"/>
          <w:b/>
          <w:i/>
          <w:iCs/>
        </w:rPr>
        <w:t> </w:t>
      </w:r>
      <w:r w:rsidRPr="001861A5">
        <w:rPr>
          <w:rFonts w:ascii="Times New Roman" w:hAnsi="Times New Roman"/>
          <w:b/>
          <w:i/>
          <w:iCs/>
        </w:rPr>
        <w:t>OZ</w:t>
      </w:r>
      <w:r w:rsidR="001861A5" w:rsidRPr="001861A5">
        <w:rPr>
          <w:rFonts w:ascii="Times New Roman" w:hAnsi="Times New Roman"/>
          <w:b/>
          <w:i/>
          <w:iCs/>
        </w:rPr>
        <w:t>V</w:t>
      </w:r>
      <w:r w:rsidR="001861A5">
        <w:rPr>
          <w:rFonts w:ascii="Times New Roman" w:hAnsi="Times New Roman"/>
          <w:b/>
          <w:i/>
          <w:iCs/>
        </w:rPr>
        <w:t>:</w:t>
      </w:r>
    </w:p>
    <w:p w14:paraId="47A8E47D" w14:textId="77777777" w:rsidR="00BB4AED" w:rsidRDefault="00BB4AED" w:rsidP="00BB4AED">
      <w:pPr>
        <w:spacing w:after="12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Oznámení o pořádání podniku na území města Unhošť</w:t>
      </w:r>
    </w:p>
    <w:p w14:paraId="355258B1" w14:textId="0AF3FB6A" w:rsidR="00BB4AED" w:rsidRDefault="00BB4AED" w:rsidP="00BB4AED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(Vyplní pořadatel a oznámení předloží minimálně 7 dnů před konáním podniku </w:t>
      </w:r>
      <w:r w:rsidR="009461BD">
        <w:rPr>
          <w:rFonts w:ascii="Times New Roman" w:hAnsi="Times New Roman"/>
          <w:i/>
          <w:sz w:val="20"/>
          <w:szCs w:val="20"/>
        </w:rPr>
        <w:t xml:space="preserve">na </w:t>
      </w:r>
      <w:r w:rsidR="001E212E">
        <w:rPr>
          <w:rFonts w:ascii="Times New Roman" w:hAnsi="Times New Roman"/>
          <w:i/>
          <w:sz w:val="20"/>
          <w:szCs w:val="20"/>
        </w:rPr>
        <w:t>podatelně</w:t>
      </w:r>
      <w:r w:rsidR="009461B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MěÚ Unhošť</w:t>
      </w:r>
      <w:r w:rsidR="001E212E">
        <w:rPr>
          <w:rFonts w:ascii="Times New Roman" w:hAnsi="Times New Roman"/>
          <w:i/>
          <w:sz w:val="20"/>
          <w:szCs w:val="20"/>
        </w:rPr>
        <w:t>)</w:t>
      </w:r>
    </w:p>
    <w:p w14:paraId="1F34064A" w14:textId="217042BD" w:rsidR="00BB4AED" w:rsidRPr="001861A5" w:rsidRDefault="00BB4AED" w:rsidP="00BB4AED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1861A5">
        <w:rPr>
          <w:rFonts w:ascii="Times New Roman" w:hAnsi="Times New Roman"/>
          <w:b/>
          <w:sz w:val="20"/>
          <w:szCs w:val="20"/>
          <w:u w:val="single"/>
        </w:rPr>
        <w:t>Pořadatel</w:t>
      </w:r>
    </w:p>
    <w:p w14:paraId="29E20D0A" w14:textId="77777777" w:rsidR="00BB4AED" w:rsidRDefault="00BB4AED" w:rsidP="00BB4AED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Fyzická osoba:</w:t>
      </w:r>
    </w:p>
    <w:p w14:paraId="601B0F66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Jméno a příjmení/obchodní firma: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092AA2EF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Datum narození/IČ </w:t>
      </w:r>
      <w:r>
        <w:rPr>
          <w:rFonts w:ascii="Times New Roman" w:hAnsi="Times New Roman"/>
          <w:i/>
          <w:sz w:val="20"/>
          <w:szCs w:val="20"/>
        </w:rPr>
        <w:t>(bylo-li přiděleno)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43B96D5C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Trvalý pobyt/sídlo: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3BA547A7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Telefon, e-mail: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4EBA945B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6DA33DC" w14:textId="77777777" w:rsidR="00BB4AED" w:rsidRDefault="00BB4AED" w:rsidP="00BB4AED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Právnická osoba:</w:t>
      </w:r>
    </w:p>
    <w:p w14:paraId="5C045FBA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Obchodní firma/název: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2ED9567C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Sídlo: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62D7ACCF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……………………................................................................</w:t>
      </w:r>
    </w:p>
    <w:p w14:paraId="070D7245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Telefon, e-mail: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29E57837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41A3D4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Označení druhu podniku: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6836F1A7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Datum konání produkce: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1EE17441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Čas začátku a konce hudební produkce: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4A359A42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Místo konání produkce: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056BBC1C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Předpokládaná účast osob: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………………………………………………………............</w:t>
      </w:r>
    </w:p>
    <w:p w14:paraId="4DDA64C1" w14:textId="77777777" w:rsidR="001861A5" w:rsidRDefault="001861A5" w:rsidP="009461BD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111C2164" w14:textId="7435C52E" w:rsidR="00BB4AED" w:rsidRDefault="00BB4AED" w:rsidP="009461BD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Počet pracovníků pořadatelské služby a způsob jejich označení (min. 1 pořadatel na 50 osob):</w:t>
      </w:r>
    </w:p>
    <w:p w14:paraId="7F39BB09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4C953EF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Jméno a příjmení osoby odpovědné za zajištění pořadatelské služby:</w:t>
      </w:r>
    </w:p>
    <w:p w14:paraId="1AA5E7D8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BC1226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Jména a příjmení osob, které poskytly k užívání pozemek nebo stavbu, kde se má podnik konat:</w:t>
      </w:r>
    </w:p>
    <w:p w14:paraId="6F111CFC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91DFF0" w14:textId="51974483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Lhůta, ve které bude zajištěn úklid místa podniku, a způsob tohoto úklidu, jde-li o místa, která nejsou určena a</w:t>
      </w:r>
      <w:r w:rsidR="00084D30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zřízena pro pořádání uvedených podniků:</w:t>
      </w:r>
    </w:p>
    <w:p w14:paraId="3D48E5B6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0A143C5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zajištění obecných povinností při nakládání s odpady vzniklými při pořádání akce:</w:t>
      </w:r>
    </w:p>
    <w:p w14:paraId="35B1AF70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A4317A" w14:textId="369456E8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zajištění podmínek stanovených zvláštními předpisy v oblasti požární ochrany (</w:t>
      </w:r>
      <w:r w:rsidR="009461BD">
        <w:rPr>
          <w:rFonts w:ascii="Times New Roman" w:hAnsi="Times New Roman"/>
          <w:sz w:val="20"/>
          <w:szCs w:val="20"/>
        </w:rPr>
        <w:t>při</w:t>
      </w:r>
      <w:r>
        <w:rPr>
          <w:rFonts w:ascii="Times New Roman" w:hAnsi="Times New Roman"/>
          <w:sz w:val="20"/>
          <w:szCs w:val="20"/>
        </w:rPr>
        <w:t xml:space="preserve"> účasti nad 200 osob):</w:t>
      </w:r>
    </w:p>
    <w:p w14:paraId="420B14B3" w14:textId="77777777" w:rsidR="00BB4AED" w:rsidRDefault="00BB4AED" w:rsidP="00BB4AED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F5FD449" w14:textId="77777777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 …………………….. dne……………………….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………………………………….</w:t>
      </w:r>
    </w:p>
    <w:p w14:paraId="2A5FE4FD" w14:textId="77777777" w:rsidR="00BB4AED" w:rsidRDefault="00BB4AED" w:rsidP="00BB4AED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a razítko pořadatele</w:t>
      </w:r>
    </w:p>
    <w:p w14:paraId="2607EA62" w14:textId="172A2A40" w:rsidR="001861A5" w:rsidRDefault="00BB4AED" w:rsidP="001861A5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Oznámení předáno MěÚ Unhošť</w:t>
      </w:r>
      <w:r w:rsidR="001861A5">
        <w:rPr>
          <w:rFonts w:ascii="Times New Roman" w:hAnsi="Times New Roman"/>
          <w:sz w:val="20"/>
          <w:szCs w:val="20"/>
        </w:rPr>
        <w:t>:</w:t>
      </w:r>
    </w:p>
    <w:p w14:paraId="4D1EC0A2" w14:textId="4E582172" w:rsidR="00BB4AED" w:rsidRDefault="00BB4AED" w:rsidP="00BB4A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 …………………….. dne………………………..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……………………………….</w:t>
      </w:r>
    </w:p>
    <w:p w14:paraId="07F2F9B9" w14:textId="73D6E422" w:rsidR="001E1A8A" w:rsidRPr="009461BD" w:rsidRDefault="00BB4AED" w:rsidP="009461BD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a razítko MěÚ Unhošť</w:t>
      </w:r>
    </w:p>
    <w:sectPr w:rsidR="001E1A8A" w:rsidRPr="009461BD" w:rsidSect="00F9649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709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0D6F" w14:textId="77777777" w:rsidR="002767EF" w:rsidRDefault="002767EF" w:rsidP="00252295">
      <w:pPr>
        <w:spacing w:after="0" w:line="240" w:lineRule="auto"/>
      </w:pPr>
      <w:r>
        <w:separator/>
      </w:r>
    </w:p>
  </w:endnote>
  <w:endnote w:type="continuationSeparator" w:id="0">
    <w:p w14:paraId="514ADA39" w14:textId="77777777" w:rsidR="002767EF" w:rsidRDefault="002767EF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188F" w14:textId="77777777" w:rsidR="00C5462B" w:rsidRPr="00D95FF7" w:rsidRDefault="00C5462B" w:rsidP="000D40CD">
    <w:pPr>
      <w:pStyle w:val="odstavec1"/>
      <w:spacing w:before="0"/>
      <w:ind w:firstLine="0"/>
      <w:rPr>
        <w:sz w:val="20"/>
        <w:szCs w:val="20"/>
      </w:rPr>
    </w:pPr>
    <w:r w:rsidRPr="00D95FF7">
      <w:rPr>
        <w:sz w:val="20"/>
        <w:szCs w:val="20"/>
        <w:vertAlign w:val="superscript"/>
      </w:rPr>
      <w:t>1)</w:t>
    </w:r>
    <w:r w:rsidRPr="0071350B">
      <w:rPr>
        <w:rFonts w:ascii="Arial" w:hAnsi="Arial" w:cs="Arial"/>
        <w:sz w:val="18"/>
        <w:szCs w:val="18"/>
      </w:rPr>
      <w:t xml:space="preserve"> </w:t>
    </w:r>
    <w:r w:rsidRPr="00D95FF7">
      <w:rPr>
        <w:sz w:val="20"/>
        <w:szCs w:val="20"/>
      </w:rPr>
      <w:t>§ 12 zákona č. 185/2001 Sb., o odpadech a o změně některých dalších zákonů, ve znění pozdějších předpisů.</w:t>
    </w:r>
  </w:p>
  <w:p w14:paraId="6865E51D" w14:textId="77777777" w:rsidR="00C5462B" w:rsidRPr="00D95FF7" w:rsidRDefault="00C5462B" w:rsidP="000D40CD">
    <w:pPr>
      <w:pStyle w:val="odstavec1"/>
      <w:spacing w:before="0"/>
      <w:ind w:firstLine="0"/>
      <w:rPr>
        <w:sz w:val="20"/>
        <w:szCs w:val="20"/>
      </w:rPr>
    </w:pPr>
    <w:r w:rsidRPr="00D95FF7">
      <w:rPr>
        <w:sz w:val="20"/>
        <w:szCs w:val="20"/>
        <w:vertAlign w:val="superscript"/>
      </w:rPr>
      <w:t xml:space="preserve">2) </w:t>
    </w:r>
    <w:r w:rsidRPr="00D95FF7">
      <w:rPr>
        <w:sz w:val="20"/>
        <w:szCs w:val="20"/>
      </w:rPr>
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</w:r>
  </w:p>
  <w:p w14:paraId="4B200393" w14:textId="77777777" w:rsidR="00F96493" w:rsidRPr="00D95FF7" w:rsidRDefault="00F96493" w:rsidP="000D40CD">
    <w:pPr>
      <w:pStyle w:val="Zpat"/>
      <w:jc w:val="both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1590E94F" w:rsidR="00321F6E" w:rsidRPr="005774AE" w:rsidRDefault="00E518DC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  <w:r w:rsidR="00321F6E"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6854F53C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7D29" w14:textId="77777777" w:rsidR="002767EF" w:rsidRDefault="002767EF" w:rsidP="00252295">
      <w:pPr>
        <w:spacing w:after="0" w:line="240" w:lineRule="auto"/>
      </w:pPr>
      <w:r>
        <w:separator/>
      </w:r>
    </w:p>
  </w:footnote>
  <w:footnote w:type="continuationSeparator" w:id="0">
    <w:p w14:paraId="0ADB5957" w14:textId="77777777" w:rsidR="002767EF" w:rsidRDefault="002767EF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3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7C2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052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49C"/>
    <w:multiLevelType w:val="hybridMultilevel"/>
    <w:tmpl w:val="ABD479B2"/>
    <w:lvl w:ilvl="0" w:tplc="14CC52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37069664">
    <w:abstractNumId w:val="1"/>
  </w:num>
  <w:num w:numId="2" w16cid:durableId="250237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defaultTableStyle w:val="Motivtabulky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25566"/>
    <w:rsid w:val="00050129"/>
    <w:rsid w:val="000541A9"/>
    <w:rsid w:val="0006639A"/>
    <w:rsid w:val="00080397"/>
    <w:rsid w:val="0008170F"/>
    <w:rsid w:val="000829ED"/>
    <w:rsid w:val="00084D30"/>
    <w:rsid w:val="00094963"/>
    <w:rsid w:val="00096F9B"/>
    <w:rsid w:val="000B3C83"/>
    <w:rsid w:val="000C08E2"/>
    <w:rsid w:val="000D40CD"/>
    <w:rsid w:val="000F25B4"/>
    <w:rsid w:val="000F3458"/>
    <w:rsid w:val="00101F25"/>
    <w:rsid w:val="001309FD"/>
    <w:rsid w:val="00141CBF"/>
    <w:rsid w:val="001765D3"/>
    <w:rsid w:val="00181DB5"/>
    <w:rsid w:val="001861A5"/>
    <w:rsid w:val="001C025E"/>
    <w:rsid w:val="001D4F73"/>
    <w:rsid w:val="001D66E0"/>
    <w:rsid w:val="001E1A8A"/>
    <w:rsid w:val="001E212E"/>
    <w:rsid w:val="001E5F2B"/>
    <w:rsid w:val="001F4B50"/>
    <w:rsid w:val="00206CD5"/>
    <w:rsid w:val="00231E78"/>
    <w:rsid w:val="00252295"/>
    <w:rsid w:val="002617ED"/>
    <w:rsid w:val="00261D00"/>
    <w:rsid w:val="002767EF"/>
    <w:rsid w:val="00285506"/>
    <w:rsid w:val="002954DD"/>
    <w:rsid w:val="002E5932"/>
    <w:rsid w:val="002F0747"/>
    <w:rsid w:val="00321F6E"/>
    <w:rsid w:val="00333F61"/>
    <w:rsid w:val="003565AA"/>
    <w:rsid w:val="00364D8D"/>
    <w:rsid w:val="0036755C"/>
    <w:rsid w:val="0037397B"/>
    <w:rsid w:val="003A38F8"/>
    <w:rsid w:val="003A6AD9"/>
    <w:rsid w:val="003B41E4"/>
    <w:rsid w:val="003B7967"/>
    <w:rsid w:val="003C6842"/>
    <w:rsid w:val="003D048B"/>
    <w:rsid w:val="003F4496"/>
    <w:rsid w:val="0043000A"/>
    <w:rsid w:val="00431C07"/>
    <w:rsid w:val="00440E49"/>
    <w:rsid w:val="00476CE1"/>
    <w:rsid w:val="00490DCD"/>
    <w:rsid w:val="00552A4E"/>
    <w:rsid w:val="00553A3D"/>
    <w:rsid w:val="0057054C"/>
    <w:rsid w:val="005774AE"/>
    <w:rsid w:val="00594D0D"/>
    <w:rsid w:val="005A304D"/>
    <w:rsid w:val="005D1BDC"/>
    <w:rsid w:val="005D37B7"/>
    <w:rsid w:val="005D5EC0"/>
    <w:rsid w:val="005F7F98"/>
    <w:rsid w:val="00600286"/>
    <w:rsid w:val="00604123"/>
    <w:rsid w:val="006071E5"/>
    <w:rsid w:val="00607DB7"/>
    <w:rsid w:val="006218A7"/>
    <w:rsid w:val="0062686A"/>
    <w:rsid w:val="006403C1"/>
    <w:rsid w:val="00640808"/>
    <w:rsid w:val="00657E69"/>
    <w:rsid w:val="0069535F"/>
    <w:rsid w:val="00696850"/>
    <w:rsid w:val="006A4F42"/>
    <w:rsid w:val="006A63A2"/>
    <w:rsid w:val="006B015A"/>
    <w:rsid w:val="006B6130"/>
    <w:rsid w:val="0072696E"/>
    <w:rsid w:val="00765DCC"/>
    <w:rsid w:val="00775B0E"/>
    <w:rsid w:val="00791247"/>
    <w:rsid w:val="007A5AB9"/>
    <w:rsid w:val="007B1A30"/>
    <w:rsid w:val="007C0604"/>
    <w:rsid w:val="007C2FA2"/>
    <w:rsid w:val="007F04BF"/>
    <w:rsid w:val="007F3D75"/>
    <w:rsid w:val="0080694E"/>
    <w:rsid w:val="00852014"/>
    <w:rsid w:val="00852B56"/>
    <w:rsid w:val="008531D8"/>
    <w:rsid w:val="008532D6"/>
    <w:rsid w:val="008538A8"/>
    <w:rsid w:val="00876C7F"/>
    <w:rsid w:val="008874CC"/>
    <w:rsid w:val="008A72E8"/>
    <w:rsid w:val="008C1B0B"/>
    <w:rsid w:val="008E4107"/>
    <w:rsid w:val="00906153"/>
    <w:rsid w:val="009217A6"/>
    <w:rsid w:val="00922998"/>
    <w:rsid w:val="0093616E"/>
    <w:rsid w:val="009441E4"/>
    <w:rsid w:val="009461BD"/>
    <w:rsid w:val="009658BB"/>
    <w:rsid w:val="00965EE8"/>
    <w:rsid w:val="009A0C75"/>
    <w:rsid w:val="009A7D20"/>
    <w:rsid w:val="009B0EDE"/>
    <w:rsid w:val="009C0818"/>
    <w:rsid w:val="00A04958"/>
    <w:rsid w:val="00A42C77"/>
    <w:rsid w:val="00A61EE5"/>
    <w:rsid w:val="00A80FA9"/>
    <w:rsid w:val="00A9220A"/>
    <w:rsid w:val="00A92846"/>
    <w:rsid w:val="00AA3484"/>
    <w:rsid w:val="00AD406C"/>
    <w:rsid w:val="00AF5422"/>
    <w:rsid w:val="00B04D52"/>
    <w:rsid w:val="00B36ED5"/>
    <w:rsid w:val="00B471D4"/>
    <w:rsid w:val="00B57968"/>
    <w:rsid w:val="00B57D9A"/>
    <w:rsid w:val="00B604FA"/>
    <w:rsid w:val="00B96D08"/>
    <w:rsid w:val="00B96D9D"/>
    <w:rsid w:val="00BB4AED"/>
    <w:rsid w:val="00BB514B"/>
    <w:rsid w:val="00BC7797"/>
    <w:rsid w:val="00BF3B41"/>
    <w:rsid w:val="00C03F96"/>
    <w:rsid w:val="00C461C0"/>
    <w:rsid w:val="00C5462B"/>
    <w:rsid w:val="00C6294E"/>
    <w:rsid w:val="00C7482C"/>
    <w:rsid w:val="00C8149A"/>
    <w:rsid w:val="00CB18A0"/>
    <w:rsid w:val="00CC23F6"/>
    <w:rsid w:val="00CD303C"/>
    <w:rsid w:val="00CD3738"/>
    <w:rsid w:val="00CE7F2B"/>
    <w:rsid w:val="00D006F7"/>
    <w:rsid w:val="00D025F1"/>
    <w:rsid w:val="00D0689F"/>
    <w:rsid w:val="00D4488B"/>
    <w:rsid w:val="00D55E45"/>
    <w:rsid w:val="00D839F1"/>
    <w:rsid w:val="00D95FF7"/>
    <w:rsid w:val="00DA42AB"/>
    <w:rsid w:val="00E518DC"/>
    <w:rsid w:val="00E73B3C"/>
    <w:rsid w:val="00E96257"/>
    <w:rsid w:val="00ED4AF4"/>
    <w:rsid w:val="00EE3E2A"/>
    <w:rsid w:val="00EF2C9C"/>
    <w:rsid w:val="00F215DE"/>
    <w:rsid w:val="00F36150"/>
    <w:rsid w:val="00F61DAB"/>
    <w:rsid w:val="00F95797"/>
    <w:rsid w:val="00F96493"/>
    <w:rsid w:val="00F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839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839F1"/>
    <w:rPr>
      <w:rFonts w:ascii="Arial" w:hAnsi="Arial" w:cs="Arial"/>
      <w:color w:val="000000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839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839F1"/>
    <w:rPr>
      <w:rFonts w:ascii="Arial" w:hAnsi="Arial" w:cs="Arial"/>
      <w:color w:val="000000"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D839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839F1"/>
    <w:rPr>
      <w:rFonts w:ascii="Arial" w:hAnsi="Arial" w:cs="Arial"/>
      <w:color w:val="000000"/>
      <w:sz w:val="16"/>
      <w:szCs w:val="16"/>
      <w:lang w:eastAsia="en-US"/>
    </w:rPr>
  </w:style>
  <w:style w:type="paragraph" w:customStyle="1" w:styleId="Hlava">
    <w:name w:val="Hlava"/>
    <w:basedOn w:val="Normln"/>
    <w:rsid w:val="00D839F1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Seznamoslovan">
    <w:name w:val="Seznam očíslovaný"/>
    <w:basedOn w:val="Zkladntext"/>
    <w:rsid w:val="00D839F1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D839F1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color w:val="auto"/>
      <w:lang w:eastAsia="cs-CZ"/>
    </w:rPr>
  </w:style>
  <w:style w:type="paragraph" w:styleId="Odstavecseseznamem">
    <w:name w:val="List Paragraph"/>
    <w:basedOn w:val="Normln"/>
    <w:uiPriority w:val="34"/>
    <w:qFormat/>
    <w:rsid w:val="00AA3484"/>
    <w:pPr>
      <w:ind w:left="720"/>
      <w:contextualSpacing/>
    </w:pPr>
  </w:style>
  <w:style w:type="paragraph" w:customStyle="1" w:styleId="odstavec1">
    <w:name w:val="odstavec 1"/>
    <w:basedOn w:val="Normln"/>
    <w:rsid w:val="00AA3484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1F98-BD56-4CF7-8B79-74E001CA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65</TotalTime>
  <Pages>3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Mrackova Vera</cp:lastModifiedBy>
  <cp:revision>6</cp:revision>
  <cp:lastPrinted>2025-04-08T07:23:00Z</cp:lastPrinted>
  <dcterms:created xsi:type="dcterms:W3CDTF">2025-04-01T11:08:00Z</dcterms:created>
  <dcterms:modified xsi:type="dcterms:W3CDTF">2025-04-16T11:45:00Z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