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0202" w14:textId="38039126" w:rsidR="008D6906" w:rsidRPr="0050541B" w:rsidRDefault="008D6906" w:rsidP="008D6906">
      <w:pPr>
        <w:spacing w:line="276" w:lineRule="auto"/>
        <w:jc w:val="center"/>
        <w:rPr>
          <w:rFonts w:ascii="Garamond" w:hAnsi="Garamond" w:cs="Arial"/>
          <w:b/>
        </w:rPr>
      </w:pPr>
      <w:r w:rsidRPr="0050541B">
        <w:rPr>
          <w:rFonts w:ascii="Garamond" w:hAnsi="Garamond" w:cs="Arial"/>
          <w:b/>
        </w:rPr>
        <w:t xml:space="preserve">OBEC </w:t>
      </w:r>
      <w:r w:rsidR="00DB448F" w:rsidRPr="0050541B">
        <w:rPr>
          <w:rFonts w:ascii="Garamond" w:hAnsi="Garamond" w:cs="Arial"/>
          <w:b/>
        </w:rPr>
        <w:t>LOUŇOVICE</w:t>
      </w:r>
    </w:p>
    <w:p w14:paraId="0CBBCB97" w14:textId="7E55187D" w:rsidR="008D6906" w:rsidRDefault="008D6906" w:rsidP="008D6906">
      <w:pPr>
        <w:spacing w:line="276" w:lineRule="auto"/>
        <w:jc w:val="center"/>
        <w:rPr>
          <w:rFonts w:ascii="Garamond" w:hAnsi="Garamond" w:cs="Arial"/>
          <w:b/>
        </w:rPr>
      </w:pPr>
      <w:r w:rsidRPr="0050541B">
        <w:rPr>
          <w:rFonts w:ascii="Garamond" w:hAnsi="Garamond" w:cs="Arial"/>
          <w:b/>
        </w:rPr>
        <w:t>Zastupitelstvo obce</w:t>
      </w:r>
      <w:r w:rsidR="0078262A" w:rsidRPr="0050541B">
        <w:rPr>
          <w:rFonts w:ascii="Garamond" w:hAnsi="Garamond" w:cs="Arial"/>
          <w:b/>
        </w:rPr>
        <w:t xml:space="preserve"> </w:t>
      </w:r>
      <w:r w:rsidR="00DB448F" w:rsidRPr="0050541B">
        <w:rPr>
          <w:rFonts w:ascii="Garamond" w:hAnsi="Garamond" w:cs="Arial"/>
          <w:b/>
        </w:rPr>
        <w:t>Louňovice</w:t>
      </w:r>
    </w:p>
    <w:p w14:paraId="6CEB517A" w14:textId="77777777" w:rsidR="00574052" w:rsidRPr="0050541B" w:rsidRDefault="00574052" w:rsidP="008D6906">
      <w:pPr>
        <w:spacing w:line="276" w:lineRule="auto"/>
        <w:jc w:val="center"/>
        <w:rPr>
          <w:rFonts w:ascii="Garamond" w:hAnsi="Garamond" w:cs="Arial"/>
          <w:b/>
        </w:rPr>
      </w:pPr>
    </w:p>
    <w:p w14:paraId="1B7E1090" w14:textId="14E97E18" w:rsidR="008D6906" w:rsidRPr="0050541B" w:rsidRDefault="008D6906" w:rsidP="008D6906">
      <w:pPr>
        <w:spacing w:line="276" w:lineRule="auto"/>
        <w:jc w:val="center"/>
        <w:rPr>
          <w:rFonts w:ascii="Garamond" w:hAnsi="Garamond" w:cs="Arial"/>
          <w:b/>
        </w:rPr>
      </w:pPr>
      <w:r w:rsidRPr="0050541B">
        <w:rPr>
          <w:rFonts w:ascii="Garamond" w:hAnsi="Garamond" w:cs="Arial"/>
          <w:b/>
        </w:rPr>
        <w:t xml:space="preserve">Obecně závazná vyhláška obce </w:t>
      </w:r>
      <w:r w:rsidR="00DB448F" w:rsidRPr="0050541B">
        <w:rPr>
          <w:rFonts w:ascii="Garamond" w:hAnsi="Garamond" w:cs="Arial"/>
          <w:b/>
        </w:rPr>
        <w:t>Louňovice</w:t>
      </w:r>
      <w:r w:rsidR="0078262A" w:rsidRPr="0050541B">
        <w:rPr>
          <w:rFonts w:ascii="Garamond" w:hAnsi="Garamond" w:cs="Arial"/>
          <w:b/>
        </w:rPr>
        <w:t xml:space="preserve"> </w:t>
      </w:r>
    </w:p>
    <w:p w14:paraId="4E4E1A56" w14:textId="77777777" w:rsidR="008D6906" w:rsidRPr="0050541B" w:rsidRDefault="008D6906" w:rsidP="008D6906">
      <w:pPr>
        <w:jc w:val="center"/>
        <w:rPr>
          <w:rFonts w:ascii="Garamond" w:hAnsi="Garamond" w:cs="Arial"/>
          <w:b/>
        </w:rPr>
      </w:pPr>
      <w:r w:rsidRPr="0050541B">
        <w:rPr>
          <w:rFonts w:ascii="Garamond" w:hAnsi="Garamond" w:cs="Arial"/>
          <w:b/>
        </w:rPr>
        <w:t xml:space="preserve">o místním poplatku </w:t>
      </w:r>
      <w:r w:rsidR="00C63031" w:rsidRPr="0050541B">
        <w:rPr>
          <w:rFonts w:ascii="Garamond" w:hAnsi="Garamond" w:cs="Arial"/>
          <w:b/>
        </w:rPr>
        <w:t>za odkládání komunálního odpadu z nemovité věci</w:t>
      </w:r>
    </w:p>
    <w:p w14:paraId="25552DA9" w14:textId="77777777" w:rsidR="008D6906" w:rsidRPr="0050541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Garamond" w:hAnsi="Garamond" w:cs="Arial"/>
          <w:b w:val="0"/>
          <w:sz w:val="24"/>
          <w:szCs w:val="24"/>
        </w:rPr>
      </w:pPr>
    </w:p>
    <w:p w14:paraId="3E2264AD" w14:textId="3A6F78A2" w:rsidR="0050541B" w:rsidRDefault="00AC18A4" w:rsidP="0050541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Garamond" w:hAnsi="Garamond" w:cs="Arial"/>
          <w:b w:val="0"/>
          <w:bCs w:val="0"/>
          <w:sz w:val="24"/>
          <w:szCs w:val="24"/>
        </w:rPr>
      </w:pPr>
      <w:r w:rsidRPr="0050541B">
        <w:rPr>
          <w:rFonts w:ascii="Garamond" w:hAnsi="Garamond" w:cs="Arial"/>
          <w:b w:val="0"/>
          <w:sz w:val="24"/>
          <w:szCs w:val="24"/>
        </w:rPr>
        <w:t xml:space="preserve">Zastupitelstvo obce </w:t>
      </w:r>
      <w:r w:rsidR="00DB448F" w:rsidRPr="0050541B">
        <w:rPr>
          <w:rFonts w:ascii="Garamond" w:hAnsi="Garamond" w:cs="Arial"/>
          <w:b w:val="0"/>
          <w:sz w:val="24"/>
          <w:szCs w:val="24"/>
        </w:rPr>
        <w:t>Louňovice</w:t>
      </w:r>
      <w:r w:rsidR="0078262A" w:rsidRPr="0050541B">
        <w:rPr>
          <w:rFonts w:ascii="Garamond" w:hAnsi="Garamond" w:cs="Arial"/>
          <w:b w:val="0"/>
          <w:sz w:val="24"/>
          <w:szCs w:val="24"/>
        </w:rPr>
        <w:t xml:space="preserve"> </w:t>
      </w:r>
      <w:r w:rsidRPr="0050541B">
        <w:rPr>
          <w:rFonts w:ascii="Garamond" w:hAnsi="Garamond" w:cs="Arial"/>
          <w:b w:val="0"/>
          <w:sz w:val="24"/>
          <w:szCs w:val="24"/>
        </w:rPr>
        <w:t xml:space="preserve">se na svém zasedání dne </w:t>
      </w:r>
      <w:r w:rsidR="00B52881" w:rsidRPr="00B52881">
        <w:rPr>
          <w:rFonts w:ascii="Garamond" w:hAnsi="Garamond" w:cs="Arial"/>
          <w:b w:val="0"/>
          <w:sz w:val="24"/>
          <w:szCs w:val="24"/>
        </w:rPr>
        <w:t>08.12.2025</w:t>
      </w:r>
      <w:r w:rsidRPr="0050541B">
        <w:rPr>
          <w:rFonts w:ascii="Garamond" w:hAnsi="Garamond" w:cs="Arial"/>
          <w:b w:val="0"/>
          <w:sz w:val="24"/>
          <w:szCs w:val="24"/>
        </w:rPr>
        <w:t xml:space="preserve"> usnesením č.</w:t>
      </w:r>
      <w:r w:rsidR="00085335">
        <w:rPr>
          <w:rFonts w:ascii="Garamond" w:hAnsi="Garamond" w:cs="Arial"/>
          <w:b w:val="0"/>
          <w:sz w:val="24"/>
          <w:szCs w:val="24"/>
        </w:rPr>
        <w:t xml:space="preserve"> </w:t>
      </w:r>
      <w:r w:rsidR="00E67B3D">
        <w:rPr>
          <w:rFonts w:ascii="Garamond" w:hAnsi="Garamond" w:cs="Arial"/>
          <w:b w:val="0"/>
          <w:sz w:val="24"/>
          <w:szCs w:val="24"/>
        </w:rPr>
        <w:t>64/2025</w:t>
      </w:r>
      <w:r w:rsidR="00085335">
        <w:rPr>
          <w:rFonts w:ascii="Garamond" w:hAnsi="Garamond" w:cs="Arial"/>
          <w:b w:val="0"/>
          <w:sz w:val="24"/>
          <w:szCs w:val="24"/>
        </w:rPr>
        <w:t xml:space="preserve"> </w:t>
      </w:r>
      <w:r w:rsidRPr="0050541B">
        <w:rPr>
          <w:rFonts w:ascii="Garamond" w:hAnsi="Garamond" w:cs="Arial"/>
          <w:b w:val="0"/>
          <w:sz w:val="24"/>
          <w:szCs w:val="24"/>
        </w:rPr>
        <w:t>usneslo vydat na</w:t>
      </w:r>
      <w:r w:rsidR="0078262A" w:rsidRPr="0050541B">
        <w:rPr>
          <w:rFonts w:ascii="Garamond" w:hAnsi="Garamond" w:cs="Arial"/>
          <w:b w:val="0"/>
          <w:sz w:val="24"/>
          <w:szCs w:val="24"/>
        </w:rPr>
        <w:t> </w:t>
      </w:r>
      <w:r w:rsidRPr="0050541B">
        <w:rPr>
          <w:rFonts w:ascii="Garamond" w:hAnsi="Garamond" w:cs="Arial"/>
          <w:b w:val="0"/>
          <w:sz w:val="24"/>
          <w:szCs w:val="24"/>
        </w:rPr>
        <w:t>základě</w:t>
      </w:r>
      <w:r w:rsidR="007165A1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§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7165A1" w:rsidRPr="0050541B">
        <w:rPr>
          <w:rFonts w:ascii="Garamond" w:hAnsi="Garamond" w:cs="Arial"/>
          <w:b w:val="0"/>
          <w:bCs w:val="0"/>
          <w:sz w:val="24"/>
          <w:szCs w:val="24"/>
        </w:rPr>
        <w:t>14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zákona č.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565/1990 Sb., o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místních poplatcích, ve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znění pozdějších předpisů</w:t>
      </w:r>
      <w:r w:rsidR="00C1031D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(dále jen „zákon </w:t>
      </w:r>
      <w:r w:rsidR="003349CE" w:rsidRPr="0050541B">
        <w:rPr>
          <w:rFonts w:ascii="Garamond" w:hAnsi="Garamond" w:cs="Arial"/>
          <w:b w:val="0"/>
          <w:bCs w:val="0"/>
          <w:sz w:val="24"/>
          <w:szCs w:val="24"/>
        </w:rPr>
        <w:t>o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C1031D" w:rsidRPr="0050541B">
        <w:rPr>
          <w:rFonts w:ascii="Garamond" w:hAnsi="Garamond" w:cs="Arial"/>
          <w:b w:val="0"/>
          <w:bCs w:val="0"/>
          <w:sz w:val="24"/>
          <w:szCs w:val="24"/>
        </w:rPr>
        <w:t>místních poplatcích“)</w:t>
      </w:r>
      <w:r w:rsidR="00402CA3" w:rsidRPr="0050541B">
        <w:rPr>
          <w:rFonts w:ascii="Garamond" w:hAnsi="Garamond" w:cs="Arial"/>
          <w:b w:val="0"/>
          <w:bCs w:val="0"/>
          <w:sz w:val="24"/>
          <w:szCs w:val="24"/>
        </w:rPr>
        <w:t>,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a v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souladu s §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10 písm.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d) </w:t>
      </w:r>
      <w:r w:rsidR="001E38ED" w:rsidRPr="0050541B">
        <w:rPr>
          <w:rFonts w:ascii="Garamond" w:hAnsi="Garamond" w:cs="Arial"/>
          <w:b w:val="0"/>
          <w:bCs w:val="0"/>
          <w:sz w:val="24"/>
          <w:szCs w:val="24"/>
        </w:rPr>
        <w:br/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a §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84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odst.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2 pís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>m.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>h) zákona č.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>128/2000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>Sb.,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o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obcích (obecní zřízení)</w:t>
      </w:r>
      <w:r w:rsidR="00412321" w:rsidRPr="0050541B">
        <w:rPr>
          <w:rFonts w:ascii="Garamond" w:hAnsi="Garamond" w:cs="Arial"/>
          <w:b w:val="0"/>
          <w:bCs w:val="0"/>
          <w:sz w:val="24"/>
          <w:szCs w:val="24"/>
        </w:rPr>
        <w:t>,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ve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>znění pozdějších předpisů,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tato 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vyhláška“): </w:t>
      </w:r>
    </w:p>
    <w:p w14:paraId="20B85F83" w14:textId="77777777" w:rsidR="0050541B" w:rsidRDefault="0050541B" w:rsidP="0050541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Garamond" w:hAnsi="Garamond" w:cs="Arial"/>
          <w:b w:val="0"/>
          <w:bCs w:val="0"/>
          <w:sz w:val="24"/>
          <w:szCs w:val="24"/>
        </w:rPr>
      </w:pPr>
    </w:p>
    <w:p w14:paraId="63EA2970" w14:textId="33617DC3" w:rsidR="00131160" w:rsidRPr="0050541B" w:rsidRDefault="00131160" w:rsidP="0050541B">
      <w:pPr>
        <w:pStyle w:val="nzevzkona"/>
        <w:tabs>
          <w:tab w:val="left" w:pos="2977"/>
        </w:tabs>
        <w:spacing w:before="0" w:after="0" w:line="264" w:lineRule="auto"/>
        <w:rPr>
          <w:rFonts w:ascii="Garamond" w:hAnsi="Garamond" w:cs="Arial"/>
          <w:b w:val="0"/>
          <w:bCs w:val="0"/>
          <w:sz w:val="24"/>
          <w:szCs w:val="24"/>
        </w:rPr>
      </w:pPr>
      <w:r w:rsidRPr="0050541B">
        <w:rPr>
          <w:rFonts w:ascii="Garamond" w:hAnsi="Garamond" w:cs="Arial"/>
          <w:sz w:val="24"/>
          <w:szCs w:val="24"/>
        </w:rPr>
        <w:t>Čl. 1</w:t>
      </w:r>
    </w:p>
    <w:p w14:paraId="29449B29" w14:textId="77777777" w:rsidR="00131160" w:rsidRPr="0050541B" w:rsidRDefault="00131160" w:rsidP="00B71306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Úvodní ustanovení</w:t>
      </w:r>
    </w:p>
    <w:p w14:paraId="480135D5" w14:textId="6E88ACB2" w:rsidR="00131160" w:rsidRPr="0050541B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Obec </w:t>
      </w:r>
      <w:r w:rsidR="00DB448F" w:rsidRPr="0050541B">
        <w:rPr>
          <w:rFonts w:ascii="Garamond" w:hAnsi="Garamond" w:cs="Arial"/>
          <w:bCs/>
        </w:rPr>
        <w:t>Louňovice</w:t>
      </w:r>
      <w:r w:rsidR="0078262A" w:rsidRPr="0050541B">
        <w:rPr>
          <w:rFonts w:ascii="Garamond" w:hAnsi="Garamond" w:cs="Arial"/>
          <w:b/>
        </w:rPr>
        <w:t xml:space="preserve"> </w:t>
      </w:r>
      <w:r w:rsidRPr="0050541B">
        <w:rPr>
          <w:rFonts w:ascii="Garamond" w:hAnsi="Garamond" w:cs="Arial"/>
        </w:rPr>
        <w:t xml:space="preserve">touto vyhláškou zavádí místní poplatek </w:t>
      </w:r>
      <w:r w:rsidR="00C63031" w:rsidRPr="0050541B">
        <w:rPr>
          <w:rFonts w:ascii="Garamond" w:hAnsi="Garamond" w:cs="Arial"/>
        </w:rPr>
        <w:t xml:space="preserve">za odkládání komunálního odpadu z nemovité věci </w:t>
      </w:r>
      <w:r w:rsidRPr="0050541B">
        <w:rPr>
          <w:rFonts w:ascii="Garamond" w:hAnsi="Garamond" w:cs="Arial"/>
        </w:rPr>
        <w:t>(dále jen „poplatek“).</w:t>
      </w:r>
    </w:p>
    <w:p w14:paraId="717B0039" w14:textId="05A487F6" w:rsidR="009D02DA" w:rsidRPr="0050541B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Správcem poplatku je obecní úřad</w:t>
      </w:r>
      <w:r w:rsidR="001836EE" w:rsidRPr="0050541B">
        <w:rPr>
          <w:rFonts w:ascii="Garamond" w:hAnsi="Garamond" w:cs="Arial"/>
        </w:rPr>
        <w:t xml:space="preserve"> Louňovice</w:t>
      </w:r>
      <w:r w:rsidR="009D02DA" w:rsidRPr="0050541B">
        <w:rPr>
          <w:rFonts w:ascii="Garamond" w:hAnsi="Garamond" w:cs="Arial"/>
        </w:rPr>
        <w:t>.</w:t>
      </w:r>
      <w:r w:rsidR="009D02DA" w:rsidRPr="0050541B">
        <w:rPr>
          <w:rFonts w:ascii="Garamond" w:hAnsi="Garamond" w:cs="Arial"/>
          <w:vertAlign w:val="superscript"/>
        </w:rPr>
        <w:footnoteReference w:id="1"/>
      </w:r>
    </w:p>
    <w:p w14:paraId="16C46E5D" w14:textId="77777777" w:rsidR="00131160" w:rsidRPr="0050541B" w:rsidRDefault="00131160" w:rsidP="00956763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Čl. 2</w:t>
      </w:r>
    </w:p>
    <w:p w14:paraId="08CAAFBE" w14:textId="77777777" w:rsidR="00131160" w:rsidRPr="0050541B" w:rsidRDefault="0010309D" w:rsidP="00B71306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Předmět poplatku,</w:t>
      </w:r>
      <w:r w:rsidR="003D427E" w:rsidRPr="0050541B">
        <w:rPr>
          <w:rFonts w:ascii="Garamond" w:hAnsi="Garamond" w:cs="Arial"/>
          <w:szCs w:val="24"/>
        </w:rPr>
        <w:t xml:space="preserve"> p</w:t>
      </w:r>
      <w:r w:rsidR="00131160" w:rsidRPr="0050541B">
        <w:rPr>
          <w:rFonts w:ascii="Garamond" w:hAnsi="Garamond" w:cs="Arial"/>
          <w:szCs w:val="24"/>
        </w:rPr>
        <w:t>oplatník</w:t>
      </w:r>
      <w:r w:rsidRPr="0050541B">
        <w:rPr>
          <w:rFonts w:ascii="Garamond" w:hAnsi="Garamond" w:cs="Arial"/>
          <w:szCs w:val="24"/>
        </w:rPr>
        <w:t xml:space="preserve"> a plátce</w:t>
      </w:r>
      <w:r w:rsidR="00DA4795" w:rsidRPr="0050541B">
        <w:rPr>
          <w:rFonts w:ascii="Garamond" w:hAnsi="Garamond" w:cs="Arial"/>
          <w:szCs w:val="24"/>
        </w:rPr>
        <w:t xml:space="preserve"> poplatku</w:t>
      </w:r>
    </w:p>
    <w:p w14:paraId="62C4CA36" w14:textId="6951490F" w:rsidR="003D427E" w:rsidRPr="0050541B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aramond" w:hAnsi="Garamond" w:cs="Arial"/>
          <w:color w:val="000000"/>
        </w:rPr>
      </w:pPr>
      <w:r w:rsidRPr="0050541B">
        <w:rPr>
          <w:rFonts w:ascii="Garamond" w:hAnsi="Garamond" w:cs="Arial"/>
          <w:color w:val="000000"/>
        </w:rPr>
        <w:t>Předmětem poplatku je odkládání směsného komunálního odpadu z jednotlivé nemovité věci zahrnující byt, rodinný dům nebo stavbu pro rodinnou rekreaci, která se nachází na</w:t>
      </w:r>
      <w:r w:rsidR="0078262A" w:rsidRPr="0050541B">
        <w:rPr>
          <w:rFonts w:ascii="Garamond" w:hAnsi="Garamond" w:cs="Arial"/>
          <w:color w:val="000000"/>
        </w:rPr>
        <w:t> </w:t>
      </w:r>
      <w:r w:rsidRPr="0050541B">
        <w:rPr>
          <w:rFonts w:ascii="Garamond" w:hAnsi="Garamond" w:cs="Arial"/>
          <w:color w:val="000000"/>
        </w:rPr>
        <w:t>území obce</w:t>
      </w:r>
      <w:r w:rsidR="00F24504" w:rsidRPr="0050541B">
        <w:rPr>
          <w:rFonts w:ascii="Garamond" w:hAnsi="Garamond" w:cs="Arial"/>
          <w:color w:val="000000"/>
        </w:rPr>
        <w:t>.</w:t>
      </w:r>
      <w:r w:rsidRPr="0050541B">
        <w:rPr>
          <w:rStyle w:val="Znakapoznpodarou"/>
          <w:rFonts w:ascii="Garamond" w:hAnsi="Garamond" w:cs="Arial"/>
          <w:color w:val="000000"/>
        </w:rPr>
        <w:footnoteReference w:id="2"/>
      </w:r>
      <w:r w:rsidRPr="0050541B">
        <w:rPr>
          <w:rFonts w:ascii="Garamond" w:hAnsi="Garamond" w:cs="Arial"/>
          <w:color w:val="000000"/>
        </w:rPr>
        <w:t xml:space="preserve"> </w:t>
      </w:r>
    </w:p>
    <w:p w14:paraId="328E70AE" w14:textId="77777777" w:rsidR="004C0427" w:rsidRPr="0050541B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Poplatníkem poplatku je</w:t>
      </w:r>
      <w:r w:rsidR="00131160" w:rsidRPr="0050541B">
        <w:rPr>
          <w:rStyle w:val="Znakapoznpodarou"/>
          <w:rFonts w:ascii="Garamond" w:hAnsi="Garamond" w:cs="Arial"/>
        </w:rPr>
        <w:footnoteReference w:id="3"/>
      </w:r>
    </w:p>
    <w:p w14:paraId="1D858EBE" w14:textId="77777777" w:rsidR="0010309D" w:rsidRPr="0050541B" w:rsidRDefault="0010309D" w:rsidP="0010309D">
      <w:pPr>
        <w:pStyle w:val="Default"/>
        <w:spacing w:after="53"/>
        <w:ind w:firstLine="567"/>
        <w:rPr>
          <w:rFonts w:ascii="Garamond" w:hAnsi="Garamond"/>
        </w:rPr>
      </w:pPr>
      <w:r w:rsidRPr="0050541B">
        <w:rPr>
          <w:rFonts w:ascii="Garamond" w:hAnsi="Garamond"/>
        </w:rPr>
        <w:t xml:space="preserve">a) fyzická osoba, která má v nemovité věci bydliště, nebo </w:t>
      </w:r>
    </w:p>
    <w:p w14:paraId="27C1C619" w14:textId="77777777" w:rsidR="0010309D" w:rsidRPr="0050541B" w:rsidRDefault="0010309D" w:rsidP="0010309D">
      <w:pPr>
        <w:pStyle w:val="Default"/>
        <w:ind w:firstLine="567"/>
        <w:rPr>
          <w:rFonts w:ascii="Garamond" w:hAnsi="Garamond"/>
        </w:rPr>
      </w:pPr>
      <w:r w:rsidRPr="0050541B">
        <w:rPr>
          <w:rFonts w:ascii="Garamond" w:hAnsi="Garamond"/>
        </w:rPr>
        <w:t xml:space="preserve">b) </w:t>
      </w:r>
      <w:r w:rsidR="00F23189" w:rsidRPr="0050541B">
        <w:rPr>
          <w:rFonts w:ascii="Garamond" w:hAnsi="Garamond"/>
        </w:rPr>
        <w:t xml:space="preserve">vlastník nemovité věci, </w:t>
      </w:r>
      <w:r w:rsidRPr="0050541B">
        <w:rPr>
          <w:rFonts w:ascii="Garamond" w:hAnsi="Garamond"/>
        </w:rPr>
        <w:t xml:space="preserve">ve které nemá bydliště žádná fyzická osoba. </w:t>
      </w:r>
    </w:p>
    <w:p w14:paraId="4FD973F7" w14:textId="77777777" w:rsidR="00A93CB2" w:rsidRPr="0050541B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aramond" w:hAnsi="Garamond"/>
        </w:rPr>
      </w:pPr>
      <w:r w:rsidRPr="0050541B">
        <w:rPr>
          <w:rFonts w:ascii="Garamond" w:hAnsi="Garamond" w:cs="Arial"/>
        </w:rPr>
        <w:t>Plátcem poplatku je</w:t>
      </w:r>
      <w:r w:rsidR="003D4FDC" w:rsidRPr="0050541B">
        <w:rPr>
          <w:rStyle w:val="Znakapoznpodarou"/>
          <w:rFonts w:ascii="Garamond" w:hAnsi="Garamond" w:cs="Arial"/>
        </w:rPr>
        <w:footnoteReference w:id="4"/>
      </w:r>
      <w:r w:rsidRPr="0050541B">
        <w:rPr>
          <w:rFonts w:ascii="Garamond" w:hAnsi="Garamond" w:cs="Arial"/>
        </w:rPr>
        <w:t xml:space="preserve"> </w:t>
      </w:r>
    </w:p>
    <w:p w14:paraId="64429E20" w14:textId="77777777" w:rsidR="00A93CB2" w:rsidRPr="0050541B" w:rsidRDefault="00A93CB2" w:rsidP="00A93CB2">
      <w:pPr>
        <w:pStyle w:val="Default"/>
        <w:spacing w:after="53"/>
        <w:ind w:firstLine="567"/>
        <w:rPr>
          <w:rFonts w:ascii="Garamond" w:hAnsi="Garamond"/>
        </w:rPr>
      </w:pPr>
      <w:r w:rsidRPr="0050541B">
        <w:rPr>
          <w:rFonts w:ascii="Garamond" w:hAnsi="Garamond"/>
        </w:rPr>
        <w:t xml:space="preserve">a) společenství vlastníků jednotek, pokud pro dům vzniklo, nebo </w:t>
      </w:r>
    </w:p>
    <w:p w14:paraId="6AB911D5" w14:textId="77777777" w:rsidR="003D4FDC" w:rsidRPr="0050541B" w:rsidRDefault="00A93CB2" w:rsidP="003D4FDC">
      <w:pPr>
        <w:pStyle w:val="Default"/>
        <w:ind w:firstLine="567"/>
        <w:rPr>
          <w:rFonts w:ascii="Garamond" w:hAnsi="Garamond"/>
        </w:rPr>
      </w:pPr>
      <w:r w:rsidRPr="0050541B">
        <w:rPr>
          <w:rFonts w:ascii="Garamond" w:hAnsi="Garamond"/>
        </w:rPr>
        <w:t xml:space="preserve">b) vlastník nemovité věci v ostatních případech. </w:t>
      </w:r>
    </w:p>
    <w:p w14:paraId="58EDFAE9" w14:textId="77777777" w:rsidR="00A93CB2" w:rsidRPr="0050541B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  <w:color w:val="000000"/>
        </w:rPr>
        <w:t>Plátce poplatku je povinen vybrat poplatek od poplatníka</w:t>
      </w:r>
      <w:r w:rsidRPr="0050541B">
        <w:rPr>
          <w:rStyle w:val="Znakapoznpodarou"/>
          <w:rFonts w:ascii="Garamond" w:hAnsi="Garamond" w:cs="Arial"/>
          <w:color w:val="000000"/>
        </w:rPr>
        <w:footnoteReference w:id="5"/>
      </w:r>
      <w:r w:rsidRPr="0050541B">
        <w:rPr>
          <w:rFonts w:ascii="Garamond" w:hAnsi="Garamond" w:cs="Arial"/>
        </w:rPr>
        <w:t>.</w:t>
      </w:r>
    </w:p>
    <w:p w14:paraId="3CBF9104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Spoluvlastníci nemovité věci zahrnující byt, rodinný dům nebo stavbu pro rodinnou rekreaci jsou povinni plnit poplatkovou povinnost společně a nerozdílně.</w:t>
      </w:r>
      <w:r w:rsidRPr="0050541B">
        <w:rPr>
          <w:rStyle w:val="Znakapoznpodarou"/>
          <w:rFonts w:ascii="Garamond" w:hAnsi="Garamond" w:cs="Arial"/>
        </w:rPr>
        <w:footnoteReference w:id="6"/>
      </w:r>
    </w:p>
    <w:p w14:paraId="13F1D0EB" w14:textId="01B8DA9A" w:rsidR="000C6CDE" w:rsidRDefault="000C6CDE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Poplatkovým subjektem je</w:t>
      </w:r>
      <w:r>
        <w:rPr>
          <w:rStyle w:val="Znakapoznpodarou"/>
          <w:rFonts w:ascii="Garamond" w:hAnsi="Garamond" w:cs="Arial"/>
        </w:rPr>
        <w:footnoteReference w:id="7"/>
      </w:r>
    </w:p>
    <w:p w14:paraId="6EEBD6CA" w14:textId="39A63B39" w:rsidR="000C6CDE" w:rsidRDefault="000C6CDE" w:rsidP="00EC428D">
      <w:pPr>
        <w:spacing w:before="120" w:after="60" w:line="264" w:lineRule="auto"/>
        <w:ind w:left="567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a) </w:t>
      </w:r>
      <w:r w:rsidR="0069733C">
        <w:rPr>
          <w:rFonts w:ascii="Garamond" w:hAnsi="Garamond" w:cs="Arial"/>
        </w:rPr>
        <w:t>plátce poplatku</w:t>
      </w:r>
      <w:r>
        <w:rPr>
          <w:rFonts w:ascii="Garamond" w:hAnsi="Garamond" w:cs="Arial"/>
        </w:rPr>
        <w:t xml:space="preserve">, </w:t>
      </w:r>
      <w:r w:rsidR="0069733C">
        <w:rPr>
          <w:rFonts w:ascii="Garamond" w:hAnsi="Garamond" w:cs="Arial"/>
        </w:rPr>
        <w:t>a není-li ho, pak</w:t>
      </w:r>
    </w:p>
    <w:p w14:paraId="412FD011" w14:textId="6E3BA583" w:rsidR="000C6CDE" w:rsidRPr="0050541B" w:rsidRDefault="000C6CDE" w:rsidP="00EC428D">
      <w:pPr>
        <w:spacing w:before="120" w:after="60" w:line="264" w:lineRule="auto"/>
        <w:ind w:left="567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b) </w:t>
      </w:r>
      <w:r w:rsidR="0069733C">
        <w:rPr>
          <w:rFonts w:ascii="Garamond" w:hAnsi="Garamond" w:cs="Arial"/>
        </w:rPr>
        <w:t>poplatník poplatku</w:t>
      </w:r>
      <w:r>
        <w:rPr>
          <w:rFonts w:ascii="Garamond" w:hAnsi="Garamond" w:cs="Arial"/>
        </w:rPr>
        <w:t>.</w:t>
      </w:r>
    </w:p>
    <w:p w14:paraId="1C2B0E29" w14:textId="77777777" w:rsidR="00E2466A" w:rsidRPr="0050541B" w:rsidRDefault="00E2466A" w:rsidP="00E2466A">
      <w:pPr>
        <w:pStyle w:val="slalnk"/>
        <w:spacing w:before="480"/>
        <w:ind w:left="4122" w:firstLine="126"/>
        <w:jc w:val="left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lastRenderedPageBreak/>
        <w:t>Čl. 3</w:t>
      </w:r>
    </w:p>
    <w:p w14:paraId="3ACB0E37" w14:textId="77777777" w:rsidR="00E2466A" w:rsidRPr="0050541B" w:rsidRDefault="00E2466A" w:rsidP="00E2466A">
      <w:pPr>
        <w:pStyle w:val="Nzvylnk"/>
        <w:ind w:left="3477" w:firstLine="63"/>
        <w:jc w:val="left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Poplatkové období</w:t>
      </w:r>
    </w:p>
    <w:p w14:paraId="1AED2D39" w14:textId="77777777" w:rsidR="00E2466A" w:rsidRPr="0050541B" w:rsidRDefault="00E2466A" w:rsidP="00E2466A">
      <w:pPr>
        <w:spacing w:before="120" w:line="312" w:lineRule="auto"/>
        <w:ind w:firstLine="708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Poplatkovým obdobím poplatku je kalendářní rok.</w:t>
      </w:r>
      <w:r w:rsidRPr="0050541B">
        <w:rPr>
          <w:rStyle w:val="Znakapoznpodarou"/>
          <w:rFonts w:ascii="Garamond" w:hAnsi="Garamond" w:cs="Arial"/>
        </w:rPr>
        <w:footnoteReference w:id="8"/>
      </w:r>
    </w:p>
    <w:p w14:paraId="17ECA400" w14:textId="77777777" w:rsidR="00131160" w:rsidRPr="0050541B" w:rsidRDefault="00131160" w:rsidP="00956763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814217" w:rsidRPr="0050541B">
        <w:rPr>
          <w:rFonts w:ascii="Garamond" w:hAnsi="Garamond" w:cs="Arial"/>
          <w:szCs w:val="24"/>
        </w:rPr>
        <w:t>4</w:t>
      </w:r>
    </w:p>
    <w:p w14:paraId="6C5C41A1" w14:textId="77777777" w:rsidR="00131160" w:rsidRPr="0050541B" w:rsidRDefault="00131160" w:rsidP="00B71306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Ohlašovací povinnost</w:t>
      </w:r>
    </w:p>
    <w:p w14:paraId="2A4EAF15" w14:textId="00F8D0D0" w:rsidR="00716519" w:rsidRPr="0050541B" w:rsidRDefault="008C5250" w:rsidP="00716519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Poplatkový subjekt</w:t>
      </w:r>
      <w:r w:rsidR="00C874B5" w:rsidRPr="0050541B">
        <w:rPr>
          <w:rFonts w:ascii="Garamond" w:hAnsi="Garamond" w:cs="Arial"/>
        </w:rPr>
        <w:t xml:space="preserve"> </w:t>
      </w:r>
      <w:r w:rsidR="00716519" w:rsidRPr="0050541B">
        <w:rPr>
          <w:rFonts w:ascii="Garamond" w:hAnsi="Garamond" w:cs="Arial"/>
        </w:rPr>
        <w:t xml:space="preserve">je povinen podat správci poplatku ohlášení nejpozději do </w:t>
      </w:r>
      <w:r w:rsidR="00C24CDF" w:rsidRPr="0050541B">
        <w:rPr>
          <w:rFonts w:ascii="Garamond" w:hAnsi="Garamond" w:cs="Arial"/>
        </w:rPr>
        <w:t>15</w:t>
      </w:r>
      <w:r w:rsidR="00716519" w:rsidRPr="0050541B">
        <w:rPr>
          <w:rFonts w:ascii="Garamond" w:hAnsi="Garamond" w:cs="Arial"/>
        </w:rPr>
        <w:t xml:space="preserve"> dnů ode dne, kdy nabyl postavení plátce</w:t>
      </w:r>
      <w:r w:rsidR="00C874B5" w:rsidRPr="0050541B">
        <w:rPr>
          <w:rFonts w:ascii="Garamond" w:hAnsi="Garamond" w:cs="Arial"/>
        </w:rPr>
        <w:t xml:space="preserve"> poplatku</w:t>
      </w:r>
      <w:r w:rsidR="00716519" w:rsidRPr="0050541B">
        <w:rPr>
          <w:rFonts w:ascii="Garamond" w:hAnsi="Garamond" w:cs="Arial"/>
        </w:rPr>
        <w:t>. Pozbytí postavení plátce ohlásí plátce</w:t>
      </w:r>
      <w:r w:rsidR="00C874B5" w:rsidRPr="0050541B">
        <w:rPr>
          <w:rFonts w:ascii="Garamond" w:hAnsi="Garamond" w:cs="Arial"/>
        </w:rPr>
        <w:t xml:space="preserve"> poplatku</w:t>
      </w:r>
      <w:r w:rsidR="00716519" w:rsidRPr="0050541B">
        <w:rPr>
          <w:rFonts w:ascii="Garamond" w:hAnsi="Garamond" w:cs="Arial"/>
        </w:rPr>
        <w:t xml:space="preserve"> správci poplatku ve lhůtě </w:t>
      </w:r>
      <w:r w:rsidR="00C24CDF" w:rsidRPr="0050541B">
        <w:rPr>
          <w:rFonts w:ascii="Garamond" w:hAnsi="Garamond" w:cs="Arial"/>
        </w:rPr>
        <w:t>15</w:t>
      </w:r>
      <w:r w:rsidR="00716519" w:rsidRPr="0050541B">
        <w:rPr>
          <w:rFonts w:ascii="Garamond" w:hAnsi="Garamond" w:cs="Arial"/>
        </w:rPr>
        <w:t xml:space="preserve"> dnů.</w:t>
      </w:r>
    </w:p>
    <w:p w14:paraId="2C1F812B" w14:textId="5991C36F" w:rsidR="00716519" w:rsidRPr="0050541B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V ohlášení </w:t>
      </w:r>
      <w:r w:rsidR="008C5250">
        <w:rPr>
          <w:rFonts w:ascii="Garamond" w:hAnsi="Garamond" w:cs="Arial"/>
        </w:rPr>
        <w:t xml:space="preserve">poplatkový subjekt </w:t>
      </w:r>
      <w:r w:rsidRPr="0050541B">
        <w:rPr>
          <w:rFonts w:ascii="Garamond" w:hAnsi="Garamond" w:cs="Arial"/>
        </w:rPr>
        <w:t>uvede</w:t>
      </w:r>
      <w:r w:rsidRPr="0050541B">
        <w:rPr>
          <w:rStyle w:val="Znakapoznpodarou"/>
          <w:rFonts w:ascii="Garamond" w:hAnsi="Garamond" w:cs="Arial"/>
        </w:rPr>
        <w:footnoteReference w:id="9"/>
      </w:r>
      <w:r w:rsidRPr="0050541B">
        <w:rPr>
          <w:rFonts w:ascii="Garamond" w:hAnsi="Garamond" w:cs="Arial"/>
        </w:rPr>
        <w:t xml:space="preserve"> </w:t>
      </w:r>
    </w:p>
    <w:p w14:paraId="4FAB2084" w14:textId="77777777" w:rsidR="00716519" w:rsidRPr="0050541B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50541B">
        <w:rPr>
          <w:rFonts w:ascii="Garamond" w:hAnsi="Garamond" w:cs="Arial"/>
        </w:rPr>
        <w:br/>
      </w:r>
      <w:r w:rsidRPr="0050541B">
        <w:rPr>
          <w:rFonts w:ascii="Garamond" w:hAnsi="Garamond" w:cs="Arial"/>
        </w:rPr>
        <w:t>v poplatkových věcech,</w:t>
      </w:r>
    </w:p>
    <w:p w14:paraId="730B563F" w14:textId="48035629" w:rsidR="00716519" w:rsidRPr="0050541B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8C5250">
        <w:rPr>
          <w:rFonts w:ascii="Garamond" w:hAnsi="Garamond" w:cs="Arial"/>
        </w:rPr>
        <w:t>poplatkového subjektu</w:t>
      </w:r>
      <w:r w:rsidRPr="0050541B">
        <w:rPr>
          <w:rFonts w:ascii="Garamond" w:hAnsi="Garamond" w:cs="Arial"/>
        </w:rPr>
        <w:t>,</w:t>
      </w:r>
    </w:p>
    <w:p w14:paraId="14F8971D" w14:textId="77777777" w:rsidR="00716519" w:rsidRPr="0050541B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50541B">
        <w:rPr>
          <w:rFonts w:ascii="Garamond" w:hAnsi="Garamond" w:cs="Arial"/>
        </w:rPr>
        <w:t>.</w:t>
      </w:r>
    </w:p>
    <w:p w14:paraId="1FCA007D" w14:textId="6E2D6679" w:rsidR="00716519" w:rsidRPr="0050541B" w:rsidRDefault="008C5250" w:rsidP="00DC1CF6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Poplatkový subjekt</w:t>
      </w:r>
      <w:r w:rsidR="00716519" w:rsidRPr="0050541B">
        <w:rPr>
          <w:rFonts w:ascii="Garamond" w:hAnsi="Garamond" w:cs="Arial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50541B">
        <w:rPr>
          <w:rFonts w:ascii="Garamond" w:hAnsi="Garamond" w:cs="Arial"/>
        </w:rPr>
        <w:t>také</w:t>
      </w:r>
      <w:r w:rsidR="00716519" w:rsidRPr="0050541B">
        <w:rPr>
          <w:rFonts w:ascii="Garamond" w:hAnsi="Garamond" w:cs="Arial"/>
        </w:rPr>
        <w:t xml:space="preserve"> adresu svého zmocněnce v tuzemsku pro doručování.</w:t>
      </w:r>
      <w:r w:rsidR="00716519" w:rsidRPr="0050541B">
        <w:rPr>
          <w:rStyle w:val="Znakapoznpodarou"/>
          <w:rFonts w:ascii="Garamond" w:hAnsi="Garamond" w:cs="Arial"/>
        </w:rPr>
        <w:footnoteReference w:id="10"/>
      </w:r>
    </w:p>
    <w:p w14:paraId="238183CB" w14:textId="5EC13388" w:rsidR="00716519" w:rsidRPr="0050541B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Dojde-li ke změně údajů uvedených v ohlášení, je </w:t>
      </w:r>
      <w:r w:rsidR="008C5250">
        <w:rPr>
          <w:rFonts w:ascii="Garamond" w:hAnsi="Garamond" w:cs="Arial"/>
        </w:rPr>
        <w:t>poplatkový subjekt</w:t>
      </w:r>
      <w:r w:rsidR="008C5250" w:rsidRPr="0050541B">
        <w:rPr>
          <w:rFonts w:ascii="Garamond" w:hAnsi="Garamond" w:cs="Arial"/>
        </w:rPr>
        <w:t xml:space="preserve"> </w:t>
      </w:r>
      <w:r w:rsidRPr="0050541B">
        <w:rPr>
          <w:rFonts w:ascii="Garamond" w:hAnsi="Garamond" w:cs="Arial"/>
        </w:rPr>
        <w:t>povinen tuto změnu oznámit do</w:t>
      </w:r>
      <w:r w:rsidR="0078262A" w:rsidRPr="0050541B">
        <w:rPr>
          <w:rFonts w:ascii="Garamond" w:hAnsi="Garamond" w:cs="Arial"/>
        </w:rPr>
        <w:t> </w:t>
      </w:r>
      <w:r w:rsidR="00C24CDF" w:rsidRPr="0050541B">
        <w:rPr>
          <w:rFonts w:ascii="Garamond" w:hAnsi="Garamond" w:cs="Arial"/>
        </w:rPr>
        <w:t>15</w:t>
      </w:r>
      <w:r w:rsidRPr="0050541B">
        <w:rPr>
          <w:rFonts w:ascii="Garamond" w:hAnsi="Garamond" w:cs="Arial"/>
        </w:rPr>
        <w:t xml:space="preserve"> dnů ode dne, kdy nastala.</w:t>
      </w:r>
      <w:r w:rsidRPr="0050541B">
        <w:rPr>
          <w:rStyle w:val="Znakapoznpodarou"/>
          <w:rFonts w:ascii="Garamond" w:hAnsi="Garamond" w:cs="Arial"/>
        </w:rPr>
        <w:footnoteReference w:id="11"/>
      </w:r>
    </w:p>
    <w:p w14:paraId="3AA9C80E" w14:textId="47B54CD1" w:rsidR="00716519" w:rsidRPr="0050541B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Povinnost ohlásit údaj podle odst</w:t>
      </w:r>
      <w:r w:rsidR="008102E4" w:rsidRPr="0050541B">
        <w:rPr>
          <w:rFonts w:ascii="Garamond" w:hAnsi="Garamond" w:cs="Arial"/>
        </w:rPr>
        <w:t>avce</w:t>
      </w:r>
      <w:r w:rsidRPr="0050541B">
        <w:rPr>
          <w:rFonts w:ascii="Garamond" w:hAnsi="Garamond" w:cs="Arial"/>
        </w:rPr>
        <w:t xml:space="preserve"> 2 nebo jeho změnu se nevztahuje na údaj, který může správce poplatku automatizovaným způsobem zjistit z rejstříků nebo evidencí, do</w:t>
      </w:r>
      <w:r w:rsidR="0078262A" w:rsidRPr="0050541B">
        <w:rPr>
          <w:rFonts w:ascii="Garamond" w:hAnsi="Garamond" w:cs="Arial"/>
        </w:rPr>
        <w:t> </w:t>
      </w:r>
      <w:r w:rsidRPr="0050541B">
        <w:rPr>
          <w:rFonts w:ascii="Garamond" w:hAnsi="Garamond" w:cs="Arial"/>
        </w:rPr>
        <w:t>nichž má zřízen automatizovaný přístup. Okruh těchto údajů zveřejní správce poplatku na své úřední desce.</w:t>
      </w:r>
      <w:r w:rsidRPr="0050541B">
        <w:rPr>
          <w:rStyle w:val="Znakapoznpodarou"/>
          <w:rFonts w:ascii="Garamond" w:hAnsi="Garamond" w:cs="Arial"/>
        </w:rPr>
        <w:footnoteReference w:id="12"/>
      </w:r>
    </w:p>
    <w:p w14:paraId="1E6C9B9A" w14:textId="77777777" w:rsidR="006323A6" w:rsidRPr="0050541B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Není-li plátce</w:t>
      </w:r>
      <w:r w:rsidR="00DA4795" w:rsidRPr="0050541B">
        <w:rPr>
          <w:rFonts w:ascii="Garamond" w:hAnsi="Garamond" w:cs="Arial"/>
        </w:rPr>
        <w:t xml:space="preserve">, plní </w:t>
      </w:r>
      <w:r w:rsidRPr="0050541B">
        <w:rPr>
          <w:rFonts w:ascii="Garamond" w:hAnsi="Garamond" w:cs="Arial"/>
        </w:rPr>
        <w:t>ohlašovací povinnost poplatník.</w:t>
      </w:r>
      <w:r w:rsidRPr="0050541B">
        <w:rPr>
          <w:rStyle w:val="Znakapoznpodarou"/>
          <w:rFonts w:ascii="Garamond" w:hAnsi="Garamond" w:cs="Arial"/>
        </w:rPr>
        <w:footnoteReference w:id="13"/>
      </w:r>
    </w:p>
    <w:p w14:paraId="479A269B" w14:textId="77777777" w:rsidR="00131160" w:rsidRPr="0050541B" w:rsidRDefault="00131160" w:rsidP="00956763">
      <w:pPr>
        <w:pStyle w:val="slalnk"/>
        <w:spacing w:before="480"/>
        <w:rPr>
          <w:rFonts w:ascii="Garamond" w:hAnsi="Garamond" w:cs="Arial"/>
          <w:i/>
          <w:szCs w:val="24"/>
        </w:rPr>
      </w:pPr>
      <w:r w:rsidRPr="0050541B">
        <w:rPr>
          <w:rFonts w:ascii="Garamond" w:hAnsi="Garamond" w:cs="Arial"/>
          <w:szCs w:val="24"/>
        </w:rPr>
        <w:lastRenderedPageBreak/>
        <w:t xml:space="preserve">Čl. </w:t>
      </w:r>
      <w:r w:rsidR="00814217" w:rsidRPr="0050541B">
        <w:rPr>
          <w:rFonts w:ascii="Garamond" w:hAnsi="Garamond" w:cs="Arial"/>
          <w:szCs w:val="24"/>
        </w:rPr>
        <w:t>5</w:t>
      </w:r>
    </w:p>
    <w:p w14:paraId="7FC7E2F8" w14:textId="77777777" w:rsidR="00131160" w:rsidRPr="0050541B" w:rsidRDefault="00772922" w:rsidP="00B71306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Základ </w:t>
      </w:r>
      <w:r w:rsidR="00131160" w:rsidRPr="0050541B">
        <w:rPr>
          <w:rFonts w:ascii="Garamond" w:hAnsi="Garamond" w:cs="Arial"/>
          <w:szCs w:val="24"/>
        </w:rPr>
        <w:t>poplatku</w:t>
      </w:r>
      <w:r w:rsidR="00330165" w:rsidRPr="0050541B">
        <w:rPr>
          <w:rStyle w:val="Znakapoznpodarou"/>
          <w:rFonts w:ascii="Garamond" w:hAnsi="Garamond" w:cs="Arial"/>
          <w:szCs w:val="24"/>
        </w:rPr>
        <w:footnoteReference w:id="14"/>
      </w:r>
    </w:p>
    <w:p w14:paraId="325B3C0E" w14:textId="77777777" w:rsidR="00772922" w:rsidRPr="0050541B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Garamond" w:hAnsi="Garamond" w:cs="Arial"/>
          <w:i/>
          <w:color w:val="0070C0"/>
        </w:rPr>
      </w:pPr>
      <w:r w:rsidRPr="0050541B">
        <w:rPr>
          <w:rFonts w:ascii="Garamond" w:hAnsi="Garamond" w:cs="Arial"/>
        </w:rPr>
        <w:t xml:space="preserve">Základem </w:t>
      </w:r>
      <w:r w:rsidR="00E26EDC" w:rsidRPr="0050541B">
        <w:rPr>
          <w:rFonts w:ascii="Garamond" w:hAnsi="Garamond" w:cs="Arial"/>
        </w:rPr>
        <w:t xml:space="preserve">dílčího </w:t>
      </w:r>
      <w:r w:rsidRPr="0050541B">
        <w:rPr>
          <w:rFonts w:ascii="Garamond" w:hAnsi="Garamond" w:cs="Arial"/>
        </w:rPr>
        <w:t xml:space="preserve">poplatku je kapacita soustřeďovacích prostředků pro nemovitou věc na odpad za kalendářní měsíc v litrech připadající na poplatníka. </w:t>
      </w:r>
    </w:p>
    <w:p w14:paraId="711BB794" w14:textId="77777777" w:rsidR="00772922" w:rsidRPr="0050541B" w:rsidRDefault="00772922" w:rsidP="001E58D2">
      <w:pPr>
        <w:pStyle w:val="Default"/>
        <w:numPr>
          <w:ilvl w:val="0"/>
          <w:numId w:val="6"/>
        </w:numPr>
        <w:jc w:val="both"/>
        <w:rPr>
          <w:rFonts w:ascii="Garamond" w:hAnsi="Garamond"/>
        </w:rPr>
      </w:pPr>
      <w:r w:rsidRPr="0050541B">
        <w:rPr>
          <w:rFonts w:ascii="Garamond" w:hAnsi="Garamond"/>
        </w:rPr>
        <w:t xml:space="preserve">Objednanou kapacitou soustřeďovacích prostředků pro nemovitou věc na kalendářní měsíc připadající na poplatníka je </w:t>
      </w:r>
    </w:p>
    <w:p w14:paraId="4F5EA871" w14:textId="2F9340D2" w:rsidR="00772922" w:rsidRPr="0050541B" w:rsidRDefault="00772922" w:rsidP="001E58D2">
      <w:pPr>
        <w:pStyle w:val="Default"/>
        <w:spacing w:after="55"/>
        <w:ind w:left="567"/>
        <w:jc w:val="both"/>
        <w:rPr>
          <w:rFonts w:ascii="Garamond" w:hAnsi="Garamond"/>
        </w:rPr>
      </w:pPr>
      <w:r w:rsidRPr="0050541B">
        <w:rPr>
          <w:rFonts w:ascii="Garamond" w:hAnsi="Garamond"/>
        </w:rPr>
        <w:t>a) podíl objednané kapacity soustřeďovacích prostředků pro tuto nemovitou věc na</w:t>
      </w:r>
      <w:r w:rsidR="0078262A" w:rsidRPr="0050541B">
        <w:rPr>
          <w:rFonts w:ascii="Garamond" w:hAnsi="Garamond"/>
        </w:rPr>
        <w:t> </w:t>
      </w:r>
      <w:r w:rsidRPr="0050541B">
        <w:rPr>
          <w:rFonts w:ascii="Garamond" w:hAnsi="Garamond"/>
        </w:rPr>
        <w:t>kalendářní měsíc a počtu fyzických osob, které v této nemovité věci mají bydliště na</w:t>
      </w:r>
      <w:r w:rsidR="0078262A" w:rsidRPr="0050541B">
        <w:rPr>
          <w:rFonts w:ascii="Garamond" w:hAnsi="Garamond"/>
        </w:rPr>
        <w:t> </w:t>
      </w:r>
      <w:r w:rsidRPr="0050541B">
        <w:rPr>
          <w:rFonts w:ascii="Garamond" w:hAnsi="Garamond"/>
        </w:rPr>
        <w:t>konci kalendářního měsíce,</w:t>
      </w:r>
      <w:r w:rsidR="001E58D2" w:rsidRPr="0050541B">
        <w:rPr>
          <w:rFonts w:ascii="Garamond" w:hAnsi="Garamond"/>
        </w:rPr>
        <w:t xml:space="preserve"> nebo</w:t>
      </w:r>
    </w:p>
    <w:p w14:paraId="7D70E4AB" w14:textId="77777777" w:rsidR="00772922" w:rsidRPr="0050541B" w:rsidRDefault="001E58D2" w:rsidP="001E58D2">
      <w:pPr>
        <w:pStyle w:val="Default"/>
        <w:ind w:left="567"/>
        <w:jc w:val="both"/>
        <w:rPr>
          <w:rFonts w:ascii="Garamond" w:hAnsi="Garamond"/>
        </w:rPr>
      </w:pPr>
      <w:r w:rsidRPr="0050541B">
        <w:rPr>
          <w:rFonts w:ascii="Garamond" w:hAnsi="Garamond"/>
        </w:rPr>
        <w:t xml:space="preserve">b) </w:t>
      </w:r>
      <w:r w:rsidR="00772922" w:rsidRPr="0050541B">
        <w:rPr>
          <w:rFonts w:ascii="Garamond" w:hAnsi="Garamond"/>
        </w:rPr>
        <w:t xml:space="preserve">kapacita soustřeďovacích prostředků pro tuto nemovitou věc na </w:t>
      </w:r>
      <w:r w:rsidRPr="0050541B">
        <w:rPr>
          <w:rFonts w:ascii="Garamond" w:hAnsi="Garamond"/>
        </w:rPr>
        <w:t>kalendářní měsíc</w:t>
      </w:r>
      <w:r w:rsidR="00772922" w:rsidRPr="0050541B">
        <w:rPr>
          <w:rFonts w:ascii="Garamond" w:hAnsi="Garamond"/>
        </w:rPr>
        <w:t xml:space="preserve"> </w:t>
      </w:r>
      <w:r w:rsidR="00AC1418" w:rsidRPr="0050541B">
        <w:rPr>
          <w:rFonts w:ascii="Garamond" w:hAnsi="Garamond"/>
        </w:rPr>
        <w:br/>
      </w:r>
      <w:r w:rsidR="00772922" w:rsidRPr="0050541B">
        <w:rPr>
          <w:rFonts w:ascii="Garamond" w:hAnsi="Garamond"/>
        </w:rPr>
        <w:t xml:space="preserve">v případě, že v nemovité věci nemá bydliště žádná fyzická osoba. </w:t>
      </w:r>
    </w:p>
    <w:p w14:paraId="0E6861E9" w14:textId="77777777" w:rsidR="00330165" w:rsidRPr="0050541B" w:rsidRDefault="00330165" w:rsidP="00330165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814217" w:rsidRPr="0050541B">
        <w:rPr>
          <w:rFonts w:ascii="Garamond" w:hAnsi="Garamond" w:cs="Arial"/>
          <w:szCs w:val="24"/>
        </w:rPr>
        <w:t>6</w:t>
      </w:r>
    </w:p>
    <w:p w14:paraId="5580D1AE" w14:textId="77777777" w:rsidR="00330165" w:rsidRPr="0050541B" w:rsidRDefault="00330165" w:rsidP="00330165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Sazba poplatku</w:t>
      </w:r>
    </w:p>
    <w:p w14:paraId="58D43D7C" w14:textId="65972490" w:rsidR="004C0B49" w:rsidRPr="0050541B" w:rsidRDefault="00330165" w:rsidP="004C0B49">
      <w:p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Sazba poplatku činí </w:t>
      </w:r>
      <w:r w:rsidR="00787974" w:rsidRPr="0050541B">
        <w:rPr>
          <w:rFonts w:ascii="Garamond" w:hAnsi="Garamond" w:cs="Arial"/>
        </w:rPr>
        <w:t>1</w:t>
      </w:r>
      <w:r w:rsidRPr="0050541B">
        <w:rPr>
          <w:rFonts w:ascii="Garamond" w:hAnsi="Garamond" w:cs="Arial"/>
        </w:rPr>
        <w:t xml:space="preserve"> Kč za </w:t>
      </w:r>
      <w:r w:rsidR="002F5237" w:rsidRPr="0050541B">
        <w:rPr>
          <w:rFonts w:ascii="Garamond" w:hAnsi="Garamond" w:cs="Arial"/>
        </w:rPr>
        <w:t xml:space="preserve">1 </w:t>
      </w:r>
      <w:r w:rsidRPr="0050541B">
        <w:rPr>
          <w:rFonts w:ascii="Garamond" w:hAnsi="Garamond" w:cs="Arial"/>
        </w:rPr>
        <w:t>l</w:t>
      </w:r>
      <w:r w:rsidR="002F5237" w:rsidRPr="0050541B">
        <w:rPr>
          <w:rFonts w:ascii="Garamond" w:hAnsi="Garamond" w:cs="Arial"/>
        </w:rPr>
        <w:t>itr</w:t>
      </w:r>
      <w:r w:rsidRPr="0050541B">
        <w:rPr>
          <w:rFonts w:ascii="Garamond" w:hAnsi="Garamond" w:cs="Arial"/>
        </w:rPr>
        <w:t>.</w:t>
      </w:r>
      <w:r w:rsidR="004C0B49" w:rsidRPr="0050541B">
        <w:rPr>
          <w:rFonts w:ascii="Garamond" w:hAnsi="Garamond" w:cs="Arial"/>
        </w:rPr>
        <w:t xml:space="preserve"> </w:t>
      </w:r>
    </w:p>
    <w:p w14:paraId="524EA67E" w14:textId="77777777" w:rsidR="00601AB9" w:rsidRPr="0050541B" w:rsidRDefault="00601AB9" w:rsidP="00601AB9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814217" w:rsidRPr="0050541B">
        <w:rPr>
          <w:rFonts w:ascii="Garamond" w:hAnsi="Garamond" w:cs="Arial"/>
          <w:szCs w:val="24"/>
        </w:rPr>
        <w:t>7</w:t>
      </w:r>
    </w:p>
    <w:p w14:paraId="2E560AD0" w14:textId="77777777" w:rsidR="00601AB9" w:rsidRPr="0050541B" w:rsidRDefault="00931436" w:rsidP="00601AB9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Výpočet</w:t>
      </w:r>
      <w:r w:rsidR="00601AB9" w:rsidRPr="0050541B">
        <w:rPr>
          <w:rFonts w:ascii="Garamond" w:hAnsi="Garamond" w:cs="Arial"/>
          <w:szCs w:val="24"/>
        </w:rPr>
        <w:t xml:space="preserve"> poplatku</w:t>
      </w:r>
      <w:r w:rsidR="009B3D7F" w:rsidRPr="0050541B">
        <w:rPr>
          <w:rStyle w:val="Znakapoznpodarou"/>
          <w:rFonts w:ascii="Garamond" w:hAnsi="Garamond" w:cs="Arial"/>
          <w:szCs w:val="24"/>
        </w:rPr>
        <w:footnoteReference w:id="15"/>
      </w:r>
    </w:p>
    <w:p w14:paraId="35E99BA4" w14:textId="0B6B8508" w:rsidR="00601AB9" w:rsidRPr="0050541B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Poplatek se vypočte jako součet dílčích poplatků za jednotlivé kalendářní měsíce, na</w:t>
      </w:r>
      <w:r w:rsidR="0059618F" w:rsidRPr="0050541B">
        <w:rPr>
          <w:rFonts w:ascii="Garamond" w:hAnsi="Garamond" w:cs="Arial"/>
        </w:rPr>
        <w:t> </w:t>
      </w:r>
      <w:r w:rsidRPr="0050541B">
        <w:rPr>
          <w:rFonts w:ascii="Garamond" w:hAnsi="Garamond" w:cs="Arial"/>
        </w:rPr>
        <w:t xml:space="preserve">jejichž konci </w:t>
      </w:r>
    </w:p>
    <w:p w14:paraId="5E04A064" w14:textId="77777777" w:rsidR="00601AB9" w:rsidRPr="0050541B" w:rsidRDefault="00601AB9" w:rsidP="009B3D7F">
      <w:pPr>
        <w:spacing w:before="120" w:after="60" w:line="264" w:lineRule="auto"/>
        <w:ind w:left="567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a) měl poplatník v nemovité věci bydliště, nebo </w:t>
      </w:r>
    </w:p>
    <w:p w14:paraId="728A16E8" w14:textId="77777777" w:rsidR="009B3D7F" w:rsidRPr="0050541B" w:rsidRDefault="00601AB9" w:rsidP="009B3D7F">
      <w:pPr>
        <w:spacing w:before="120" w:after="60" w:line="264" w:lineRule="auto"/>
        <w:ind w:left="567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b) neměla v nemovité věci bydliště žádná fyzická osoba v případě, že poplatníkem je vlastník této nemovité věci. </w:t>
      </w:r>
    </w:p>
    <w:p w14:paraId="369DC8C7" w14:textId="6BED2206" w:rsidR="009B3D7F" w:rsidRPr="0050541B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Dílčí poplatek za kalendářní měsíc se vypočte jako součin základu dílčího poplatku zaokrouhleného na celé litry nahoru a sazby pro tento základ. </w:t>
      </w:r>
    </w:p>
    <w:p w14:paraId="4FA37D6B" w14:textId="7CD482E6" w:rsidR="00B6294D" w:rsidRPr="000C297C" w:rsidRDefault="006866EE" w:rsidP="000C297C">
      <w:pPr>
        <w:numPr>
          <w:ilvl w:val="0"/>
          <w:numId w:val="31"/>
        </w:numPr>
        <w:spacing w:before="120" w:after="60" w:line="264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Informace a </w:t>
      </w:r>
      <w:r w:rsidR="004C0B49" w:rsidRPr="0050541B">
        <w:rPr>
          <w:rFonts w:ascii="Garamond" w:hAnsi="Garamond" w:cs="Arial"/>
        </w:rPr>
        <w:t>ceník pro výpočet ročního poplatku v závislosti na velikosti nádoby</w:t>
      </w:r>
      <w:r w:rsidR="005F4A45" w:rsidRPr="0050541B">
        <w:rPr>
          <w:rFonts w:ascii="Garamond" w:hAnsi="Garamond" w:cs="Arial"/>
        </w:rPr>
        <w:t xml:space="preserve"> na odpad </w:t>
      </w:r>
      <w:r w:rsidR="004C0B49" w:rsidRPr="0050541B">
        <w:rPr>
          <w:rFonts w:ascii="Garamond" w:hAnsi="Garamond" w:cs="Arial"/>
        </w:rPr>
        <w:t>a frekvenci svozu je uveřejněný na webových stránkách obce</w:t>
      </w:r>
      <w:r w:rsidR="005F4A45" w:rsidRPr="0050541B">
        <w:rPr>
          <w:rFonts w:ascii="Garamond" w:hAnsi="Garamond" w:cs="Arial"/>
        </w:rPr>
        <w:t xml:space="preserve"> </w:t>
      </w:r>
      <w:r w:rsidR="00DB448F" w:rsidRPr="0050541B">
        <w:rPr>
          <w:rFonts w:ascii="Garamond" w:hAnsi="Garamond" w:cs="Arial"/>
        </w:rPr>
        <w:t>Louňovice</w:t>
      </w:r>
      <w:r w:rsidR="004C0B49" w:rsidRPr="0050541B">
        <w:rPr>
          <w:rFonts w:ascii="Garamond" w:hAnsi="Garamond" w:cs="Arial"/>
        </w:rPr>
        <w:t>.</w:t>
      </w:r>
    </w:p>
    <w:p w14:paraId="65E96AEB" w14:textId="77777777" w:rsidR="00131160" w:rsidRPr="0050541B" w:rsidRDefault="006F616E" w:rsidP="00956763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814217" w:rsidRPr="0050541B">
        <w:rPr>
          <w:rFonts w:ascii="Garamond" w:hAnsi="Garamond" w:cs="Arial"/>
          <w:szCs w:val="24"/>
        </w:rPr>
        <w:t>8</w:t>
      </w:r>
    </w:p>
    <w:p w14:paraId="46B7A2F2" w14:textId="77777777" w:rsidR="00131160" w:rsidRPr="0050541B" w:rsidRDefault="00131160" w:rsidP="00B71306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Splatnost poplatku</w:t>
      </w:r>
    </w:p>
    <w:p w14:paraId="0DF2F522" w14:textId="6BABC668" w:rsidR="00601AB9" w:rsidRPr="0050541B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Plátce</w:t>
      </w:r>
      <w:r w:rsidR="001D69CC" w:rsidRPr="0050541B">
        <w:rPr>
          <w:rFonts w:ascii="Garamond" w:hAnsi="Garamond" w:cs="Arial"/>
        </w:rPr>
        <w:t xml:space="preserve"> poplatku</w:t>
      </w:r>
      <w:r w:rsidRPr="0050541B">
        <w:rPr>
          <w:rFonts w:ascii="Garamond" w:hAnsi="Garamond" w:cs="Arial"/>
        </w:rPr>
        <w:t xml:space="preserve"> odvede vybraný poplatek správci poplatku </w:t>
      </w:r>
      <w:r w:rsidR="000176DC" w:rsidRPr="0050541B">
        <w:rPr>
          <w:rFonts w:ascii="Garamond" w:hAnsi="Garamond" w:cs="Arial"/>
        </w:rPr>
        <w:t xml:space="preserve">jednorázově, a to nejpozději do </w:t>
      </w:r>
      <w:r w:rsidR="00CC10B7" w:rsidRPr="0050541B">
        <w:rPr>
          <w:rFonts w:ascii="Garamond" w:hAnsi="Garamond" w:cs="Arial"/>
        </w:rPr>
        <w:t>28. února</w:t>
      </w:r>
      <w:r w:rsidR="000176DC" w:rsidRPr="0050541B">
        <w:rPr>
          <w:rFonts w:ascii="Garamond" w:hAnsi="Garamond" w:cs="Arial"/>
        </w:rPr>
        <w:t xml:space="preserve"> </w:t>
      </w:r>
      <w:r w:rsidR="0059618F" w:rsidRPr="0050541B">
        <w:rPr>
          <w:rFonts w:ascii="Garamond" w:hAnsi="Garamond" w:cs="Arial"/>
        </w:rPr>
        <w:t xml:space="preserve">příslušného </w:t>
      </w:r>
      <w:r w:rsidRPr="0050541B">
        <w:rPr>
          <w:rFonts w:ascii="Garamond" w:hAnsi="Garamond" w:cs="Arial"/>
        </w:rPr>
        <w:t>kalendářního roku</w:t>
      </w:r>
      <w:r w:rsidR="000176DC" w:rsidRPr="0050541B">
        <w:rPr>
          <w:rFonts w:ascii="Garamond" w:hAnsi="Garamond" w:cs="Arial"/>
        </w:rPr>
        <w:t>.</w:t>
      </w:r>
      <w:r w:rsidR="00751E54" w:rsidRPr="0050541B">
        <w:rPr>
          <w:rFonts w:ascii="Garamond" w:hAnsi="Garamond" w:cs="Arial"/>
        </w:rPr>
        <w:t xml:space="preserve"> </w:t>
      </w:r>
    </w:p>
    <w:p w14:paraId="0C197074" w14:textId="59EE8567" w:rsidR="00AD4787" w:rsidRPr="0050541B" w:rsidRDefault="00AD4787" w:rsidP="009A2129">
      <w:pPr>
        <w:numPr>
          <w:ilvl w:val="0"/>
          <w:numId w:val="32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Plátce poplatku, který nabyl postavení plátce poplatku po datu uvedeném v odstavci 1</w:t>
      </w:r>
      <w:r w:rsidR="002E70BE" w:rsidRPr="0050541B">
        <w:rPr>
          <w:rFonts w:ascii="Garamond" w:hAnsi="Garamond" w:cs="Arial"/>
        </w:rPr>
        <w:t>, odvede vybraný poplatek nejpozději do 15. dne měsíce následujícího po měsíci, kdy vznikla poplatková povinnost.</w:t>
      </w:r>
    </w:p>
    <w:p w14:paraId="49BCF974" w14:textId="77777777" w:rsidR="002E70BE" w:rsidRDefault="00AD4787" w:rsidP="002E70BE">
      <w:pPr>
        <w:numPr>
          <w:ilvl w:val="0"/>
          <w:numId w:val="32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Lhůta pro odvedení poplatku neskončí plátci poplatku dříve než lhůta pro podání ohlášení podle čl. 4 odst. 1 této vyhlášky.</w:t>
      </w:r>
      <w:r w:rsidR="002E70BE" w:rsidRPr="0050541B">
        <w:rPr>
          <w:rFonts w:ascii="Garamond" w:hAnsi="Garamond" w:cs="Arial"/>
        </w:rPr>
        <w:t xml:space="preserve"> </w:t>
      </w:r>
    </w:p>
    <w:p w14:paraId="4ED23DA8" w14:textId="2A4E9BE6" w:rsidR="00C2623D" w:rsidRDefault="00C2623D" w:rsidP="00C2623D">
      <w:pPr>
        <w:numPr>
          <w:ilvl w:val="0"/>
          <w:numId w:val="32"/>
        </w:numPr>
        <w:spacing w:before="120" w:after="60" w:line="264" w:lineRule="auto"/>
        <w:jc w:val="both"/>
        <w:rPr>
          <w:rFonts w:ascii="Garamond" w:hAnsi="Garamond" w:cs="Arial"/>
        </w:rPr>
      </w:pPr>
      <w:r w:rsidRPr="00C2623D">
        <w:rPr>
          <w:rFonts w:ascii="Garamond" w:hAnsi="Garamond" w:cs="Arial"/>
        </w:rPr>
        <w:t>Poplatek stanovený rozhodnutím správce poplatku je splatný ve lhůtě 30 dnů ode dne oznámení tohoto rozhodnutí. Tato lhůta splatnosti je náhradní lhůtou splatnosti.</w:t>
      </w:r>
      <w:r w:rsidR="00180BA3">
        <w:rPr>
          <w:rStyle w:val="Znakapoznpodarou"/>
          <w:rFonts w:ascii="Garamond" w:hAnsi="Garamond" w:cs="Arial"/>
        </w:rPr>
        <w:footnoteReference w:id="16"/>
      </w:r>
    </w:p>
    <w:p w14:paraId="0EF491EE" w14:textId="159E8E1F" w:rsidR="00C2623D" w:rsidRPr="0050541B" w:rsidRDefault="00C2623D" w:rsidP="00C2623D">
      <w:pPr>
        <w:numPr>
          <w:ilvl w:val="0"/>
          <w:numId w:val="32"/>
        </w:numPr>
        <w:spacing w:before="120" w:after="60" w:line="264" w:lineRule="auto"/>
        <w:jc w:val="both"/>
        <w:rPr>
          <w:rFonts w:ascii="Garamond" w:hAnsi="Garamond" w:cs="Arial"/>
        </w:rPr>
      </w:pPr>
      <w:r w:rsidRPr="00C2623D">
        <w:rPr>
          <w:rFonts w:ascii="Garamond" w:hAnsi="Garamond" w:cs="Arial"/>
        </w:rPr>
        <w:lastRenderedPageBreak/>
        <w:t xml:space="preserve">Poplatek vyměřený rozhodnutím podle </w:t>
      </w:r>
      <w:r>
        <w:rPr>
          <w:rFonts w:ascii="Garamond" w:hAnsi="Garamond" w:cs="Arial"/>
        </w:rPr>
        <w:t>čl. 10 odstavec 4</w:t>
      </w:r>
      <w:r w:rsidRPr="00C2623D">
        <w:rPr>
          <w:rFonts w:ascii="Garamond" w:hAnsi="Garamond" w:cs="Arial"/>
        </w:rPr>
        <w:t>, které je vydáno přede dnem splatnosti poplatku podle obecně závazné vyhlášky, je splatný v den splatnosti poplatku podle obecně závazné vyhlášky.</w:t>
      </w:r>
      <w:r w:rsidR="00180BA3">
        <w:rPr>
          <w:rStyle w:val="Znakapoznpodarou"/>
          <w:rFonts w:ascii="Garamond" w:hAnsi="Garamond" w:cs="Arial"/>
        </w:rPr>
        <w:footnoteReference w:id="17"/>
      </w:r>
    </w:p>
    <w:p w14:paraId="7FC41988" w14:textId="4FC84D86" w:rsidR="0050541B" w:rsidRPr="00EC428D" w:rsidRDefault="002E70BE" w:rsidP="00EC428D">
      <w:pPr>
        <w:numPr>
          <w:ilvl w:val="0"/>
          <w:numId w:val="32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Není-li plátce poplatku, zaplatí poplatek </w:t>
      </w:r>
      <w:r w:rsidR="00C2623D">
        <w:rPr>
          <w:rFonts w:ascii="Garamond" w:hAnsi="Garamond" w:cs="Arial"/>
        </w:rPr>
        <w:t>v příslušné lhůtě</w:t>
      </w:r>
      <w:r w:rsidRPr="0050541B">
        <w:rPr>
          <w:rFonts w:ascii="Garamond" w:hAnsi="Garamond" w:cs="Arial"/>
        </w:rPr>
        <w:t xml:space="preserve"> poplatník.</w:t>
      </w:r>
      <w:r w:rsidR="00904174" w:rsidRPr="0050541B">
        <w:rPr>
          <w:rFonts w:ascii="Garamond" w:hAnsi="Garamond" w:cs="Arial"/>
          <w:vertAlign w:val="superscript"/>
        </w:rPr>
        <w:t>1</w:t>
      </w:r>
      <w:r w:rsidR="00904174">
        <w:rPr>
          <w:rFonts w:ascii="Garamond" w:hAnsi="Garamond" w:cs="Arial"/>
          <w:vertAlign w:val="superscript"/>
        </w:rPr>
        <w:t>3</w:t>
      </w:r>
    </w:p>
    <w:p w14:paraId="3A1EE346" w14:textId="6F648EB8" w:rsidR="00131160" w:rsidRPr="0050541B" w:rsidRDefault="006F616E" w:rsidP="00956763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814217" w:rsidRPr="0050541B">
        <w:rPr>
          <w:rFonts w:ascii="Garamond" w:hAnsi="Garamond" w:cs="Arial"/>
          <w:szCs w:val="24"/>
        </w:rPr>
        <w:t>9</w:t>
      </w:r>
    </w:p>
    <w:p w14:paraId="4E01C859" w14:textId="5252FAD9" w:rsidR="009B3D7F" w:rsidRPr="0050541B" w:rsidRDefault="00904174" w:rsidP="009B3D7F">
      <w:pPr>
        <w:pStyle w:val="Nzvylnk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Stanovení</w:t>
      </w:r>
      <w:r w:rsidRPr="0050541B">
        <w:rPr>
          <w:rFonts w:ascii="Garamond" w:hAnsi="Garamond" w:cs="Arial"/>
          <w:szCs w:val="24"/>
        </w:rPr>
        <w:t xml:space="preserve"> </w:t>
      </w:r>
      <w:r w:rsidR="009B3D7F" w:rsidRPr="0050541B">
        <w:rPr>
          <w:rFonts w:ascii="Garamond" w:hAnsi="Garamond" w:cs="Arial"/>
          <w:szCs w:val="24"/>
        </w:rPr>
        <w:t>poplatku</w:t>
      </w:r>
      <w:r w:rsidR="009B3D7F" w:rsidRPr="0050541B">
        <w:rPr>
          <w:rFonts w:ascii="Garamond" w:hAnsi="Garamond"/>
          <w:szCs w:val="24"/>
        </w:rPr>
        <w:t xml:space="preserve"> </w:t>
      </w:r>
    </w:p>
    <w:p w14:paraId="063D9779" w14:textId="20DEB11D" w:rsidR="00904174" w:rsidRDefault="00904174" w:rsidP="00904174">
      <w:pPr>
        <w:numPr>
          <w:ilvl w:val="0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Správce poplatku vyměří poplatek poplatkovému subjektu jeho předepsáním do evidence poplatků ve správné výši bez vydání rozhodnutí, je-li splněna ohlašovací povinnost a nemá-li pochybnost o jeho výši,</w:t>
      </w:r>
      <w:r w:rsidR="00180BA3">
        <w:rPr>
          <w:rStyle w:val="Znakapoznpodarou"/>
          <w:rFonts w:ascii="Garamond" w:hAnsi="Garamond" w:cs="Arial"/>
        </w:rPr>
        <w:footnoteReference w:id="18"/>
      </w:r>
      <w:r w:rsidRPr="00904174">
        <w:rPr>
          <w:rFonts w:ascii="Garamond" w:hAnsi="Garamond" w:cs="Arial"/>
        </w:rPr>
        <w:t xml:space="preserve"> a to ke dni jeho</w:t>
      </w:r>
    </w:p>
    <w:p w14:paraId="2B49493C" w14:textId="68B8D0D9" w:rsidR="00904174" w:rsidRDefault="00904174" w:rsidP="00EC428D">
      <w:pPr>
        <w:pStyle w:val="Odstavecseseznamem"/>
        <w:numPr>
          <w:ilvl w:val="1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splatnosti, pokud je k tomuto dni zcela zaplacen nebo odveden, nebo</w:t>
      </w:r>
    </w:p>
    <w:p w14:paraId="153106A7" w14:textId="4D1D3DE7" w:rsidR="00904174" w:rsidRPr="00EC428D" w:rsidRDefault="00904174" w:rsidP="00EC428D">
      <w:pPr>
        <w:pStyle w:val="Odstavecseseznamem"/>
        <w:numPr>
          <w:ilvl w:val="1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opožděného zaplacení nebo odvedení, pokud je k tomuto dni zcela zaplacen nebo odveden, aniž by dosud vydal rozhodnutí o vyměření poplatku.</w:t>
      </w:r>
    </w:p>
    <w:p w14:paraId="03E8A2F3" w14:textId="1884794D" w:rsidR="00904174" w:rsidRDefault="00904174" w:rsidP="00904174">
      <w:pPr>
        <w:numPr>
          <w:ilvl w:val="0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Správce poplatku vyměří poplatkovému subjektu poplatek rozhodnutím,</w:t>
      </w:r>
      <w:r w:rsidR="00180BA3">
        <w:rPr>
          <w:rStyle w:val="Znakapoznpodarou"/>
          <w:rFonts w:ascii="Garamond" w:hAnsi="Garamond" w:cs="Arial"/>
        </w:rPr>
        <w:footnoteReference w:id="19"/>
      </w:r>
      <w:r w:rsidRPr="00904174">
        <w:rPr>
          <w:rFonts w:ascii="Garamond" w:hAnsi="Garamond" w:cs="Arial"/>
        </w:rPr>
        <w:t xml:space="preserve"> pokud</w:t>
      </w:r>
    </w:p>
    <w:p w14:paraId="7FE55896" w14:textId="2D75DB69" w:rsidR="00904174" w:rsidRDefault="00904174" w:rsidP="00EC428D">
      <w:pPr>
        <w:pStyle w:val="Odstavecseseznamem"/>
        <w:numPr>
          <w:ilvl w:val="1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nejsou splněny podmínky pro jeho vyměření předepsáním do evidence poplatků podle odstavce 1</w:t>
      </w:r>
      <w:r>
        <w:rPr>
          <w:rFonts w:ascii="Garamond" w:hAnsi="Garamond" w:cs="Arial"/>
        </w:rPr>
        <w:t>, nebo</w:t>
      </w:r>
    </w:p>
    <w:p w14:paraId="7535D694" w14:textId="50FCE73A" w:rsidR="00904174" w:rsidRPr="00EC428D" w:rsidRDefault="00904174" w:rsidP="00EC428D">
      <w:pPr>
        <w:pStyle w:val="Odstavecseseznamem"/>
        <w:numPr>
          <w:ilvl w:val="1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je proti poplatkovému subjektu vedeno insolvenční řízení</w:t>
      </w:r>
      <w:r w:rsidR="00A377F4">
        <w:rPr>
          <w:rFonts w:ascii="Garamond" w:hAnsi="Garamond" w:cs="Arial"/>
        </w:rPr>
        <w:t xml:space="preserve">, </w:t>
      </w:r>
      <w:r w:rsidR="00A377F4" w:rsidRPr="00D338B1">
        <w:rPr>
          <w:rFonts w:ascii="Garamond" w:hAnsi="Garamond" w:cs="Arial"/>
        </w:rPr>
        <w:t>a to za poplatkové období podle § 11d odst. 1 nebo 3</w:t>
      </w:r>
      <w:r w:rsidR="00A377F4">
        <w:rPr>
          <w:rFonts w:ascii="Garamond" w:hAnsi="Garamond" w:cs="Arial"/>
        </w:rPr>
        <w:t xml:space="preserve"> zákona o místních poplatcích</w:t>
      </w:r>
      <w:r>
        <w:rPr>
          <w:rFonts w:ascii="Garamond" w:hAnsi="Garamond" w:cs="Arial"/>
        </w:rPr>
        <w:t>.</w:t>
      </w:r>
    </w:p>
    <w:p w14:paraId="0EBFFB47" w14:textId="1DB7232B" w:rsidR="00904174" w:rsidRDefault="00904174" w:rsidP="00904174">
      <w:pPr>
        <w:numPr>
          <w:ilvl w:val="0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Správce poplatku doměří poplatkovému subjektu poplatek rozhodnutím, pokud je původním rozhodnutím vyměřen v nesprávné výši. Doměřit poplatek lze na základě vyhledávací nebo kontrolní činnosti správce poplatku.</w:t>
      </w:r>
      <w:r w:rsidR="00180BA3">
        <w:rPr>
          <w:rStyle w:val="Znakapoznpodarou"/>
          <w:rFonts w:ascii="Garamond" w:hAnsi="Garamond" w:cs="Arial"/>
        </w:rPr>
        <w:footnoteReference w:id="20"/>
      </w:r>
      <w:r w:rsidRPr="00904174">
        <w:rPr>
          <w:rFonts w:ascii="Garamond" w:hAnsi="Garamond" w:cs="Arial"/>
        </w:rPr>
        <w:t xml:space="preserve"> Opakovaně doměřit poplatek lze pouze tehdy, pokud</w:t>
      </w:r>
    </w:p>
    <w:p w14:paraId="4EBA93D1" w14:textId="301BDB8F" w:rsidR="00904174" w:rsidRDefault="00904174" w:rsidP="00EC428D">
      <w:pPr>
        <w:pStyle w:val="Odstavecseseznamem"/>
        <w:numPr>
          <w:ilvl w:val="1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správce poplatku zjistí nové skutečnosti nebo důkazy, které nemohly být bez zavinění správce poplatku uplatněny v předcházejícím řízení a které zakládají pochybnosti o správnosti, průkaznosti nebo úplnosti dosud stanoveného poplatku, a to pouze v rozsahu, který odpovídá nově zjištěným skutečnostem nebo důkazům, nebo</w:t>
      </w:r>
    </w:p>
    <w:p w14:paraId="37C2CE3F" w14:textId="2DA9F483" w:rsidR="00904174" w:rsidRPr="00EC428D" w:rsidRDefault="00904174" w:rsidP="00EC428D">
      <w:pPr>
        <w:pStyle w:val="Odstavecseseznamem"/>
        <w:numPr>
          <w:ilvl w:val="1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poplatkový subjekt učiní úkon, kterým mění své dosavadní ohlášení, pokud nové skutečnosti vyplývající ze změny ohlášení nemohly být bez zavinění poplatkového subjektu uplatněny v předcházejícím řízení, a to pouze v rozsahu, který odpovídá změně ohlášení.</w:t>
      </w:r>
    </w:p>
    <w:p w14:paraId="01640146" w14:textId="15CBFD76" w:rsidR="00904174" w:rsidRDefault="00904174" w:rsidP="000C297C">
      <w:pPr>
        <w:numPr>
          <w:ilvl w:val="0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Poplatek lze vyměřit také hromadným předpisným seznamem.</w:t>
      </w:r>
      <w:r w:rsidR="00180BA3">
        <w:rPr>
          <w:rStyle w:val="Znakapoznpodarou"/>
          <w:rFonts w:ascii="Garamond" w:hAnsi="Garamond" w:cs="Arial"/>
        </w:rPr>
        <w:footnoteReference w:id="21"/>
      </w:r>
    </w:p>
    <w:p w14:paraId="2C611B4E" w14:textId="297F625C" w:rsidR="00C2623D" w:rsidRPr="000C297C" w:rsidRDefault="00C2623D">
      <w:pPr>
        <w:numPr>
          <w:ilvl w:val="0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Poplatek nelze vyměřit po uplynutí lhůty pro stanovení poplatku, která činí 3 roky, a počíná běžet </w:t>
      </w:r>
      <w:r w:rsidRPr="00C2623D">
        <w:rPr>
          <w:rFonts w:ascii="Garamond" w:hAnsi="Garamond" w:cs="Arial"/>
        </w:rPr>
        <w:t>prvním dnem bezprostředně následujícím po skončení poplatkového období.</w:t>
      </w:r>
      <w:r w:rsidR="00180BA3">
        <w:rPr>
          <w:rStyle w:val="Znakapoznpodarou"/>
          <w:rFonts w:ascii="Garamond" w:hAnsi="Garamond" w:cs="Arial"/>
        </w:rPr>
        <w:footnoteReference w:id="22"/>
      </w:r>
    </w:p>
    <w:p w14:paraId="3AB4454E" w14:textId="4D167462" w:rsidR="00904174" w:rsidRPr="0050541B" w:rsidRDefault="00904174" w:rsidP="00904174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lastRenderedPageBreak/>
        <w:t xml:space="preserve">Čl. </w:t>
      </w:r>
      <w:r>
        <w:rPr>
          <w:rFonts w:ascii="Garamond" w:hAnsi="Garamond" w:cs="Arial"/>
          <w:szCs w:val="24"/>
        </w:rPr>
        <w:t>10</w:t>
      </w:r>
    </w:p>
    <w:p w14:paraId="30D38FA3" w14:textId="0F7C3865" w:rsidR="00904174" w:rsidRPr="0050541B" w:rsidRDefault="00904174" w:rsidP="00904174">
      <w:pPr>
        <w:pStyle w:val="Nzvylnk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Žádost o vyměření</w:t>
      </w:r>
      <w:r w:rsidRPr="0050541B">
        <w:rPr>
          <w:rFonts w:ascii="Garamond" w:hAnsi="Garamond" w:cs="Arial"/>
          <w:szCs w:val="24"/>
        </w:rPr>
        <w:t xml:space="preserve"> poplatku</w:t>
      </w:r>
      <w:r w:rsidRPr="0050541B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rozhodnutím</w:t>
      </w:r>
    </w:p>
    <w:p w14:paraId="788BAF01" w14:textId="7C8F4DF3" w:rsidR="00904174" w:rsidRDefault="00904174" w:rsidP="00EC428D">
      <w:pPr>
        <w:numPr>
          <w:ilvl w:val="0"/>
          <w:numId w:val="33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Poplatkový subjekt je oprávněn ve lhůtě pro stanovení poplatku požádat správce poplatku o vyměření poplatku rozhodnutím.</w:t>
      </w:r>
      <w:r w:rsidR="0083710B">
        <w:rPr>
          <w:rStyle w:val="Znakapoznpodarou"/>
          <w:rFonts w:ascii="Garamond" w:hAnsi="Garamond" w:cs="Arial"/>
        </w:rPr>
        <w:footnoteReference w:id="23"/>
      </w:r>
    </w:p>
    <w:p w14:paraId="21C5C08A" w14:textId="2F24F1CE" w:rsidR="00904174" w:rsidRDefault="00904174" w:rsidP="00EC428D">
      <w:pPr>
        <w:numPr>
          <w:ilvl w:val="0"/>
          <w:numId w:val="33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Pokud je již poplatek vyměřen dříve vydaným rozhodnutím, není žádost podle odstavce 1 přípustná.</w:t>
      </w:r>
      <w:r w:rsidR="0083710B">
        <w:rPr>
          <w:rStyle w:val="Znakapoznpodarou"/>
          <w:rFonts w:ascii="Garamond" w:hAnsi="Garamond" w:cs="Arial"/>
        </w:rPr>
        <w:footnoteReference w:id="24"/>
      </w:r>
    </w:p>
    <w:p w14:paraId="3A782C66" w14:textId="4CE5C83A" w:rsidR="00904174" w:rsidRDefault="00904174" w:rsidP="00EC428D">
      <w:pPr>
        <w:numPr>
          <w:ilvl w:val="0"/>
          <w:numId w:val="33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Lhůta pro stanovení poplatku se prodlužuje o 1 rok, pokud v posledních 12 měsících před uplynutím dosavadní lhůty pro stanovení poplatku došlo k podání žádosti podle odstavce 1.</w:t>
      </w:r>
      <w:r w:rsidR="0083710B">
        <w:rPr>
          <w:rStyle w:val="Znakapoznpodarou"/>
          <w:rFonts w:ascii="Garamond" w:hAnsi="Garamond" w:cs="Arial"/>
        </w:rPr>
        <w:footnoteReference w:id="25"/>
      </w:r>
    </w:p>
    <w:p w14:paraId="2F4C1CB9" w14:textId="04279B30" w:rsidR="00904174" w:rsidRDefault="00904174" w:rsidP="00EC428D">
      <w:pPr>
        <w:numPr>
          <w:ilvl w:val="0"/>
          <w:numId w:val="33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Správce poplatku na žádost podle odstavce 1 vyměří poplatkovému subjektu poplatek rozhodnutím, a to nejdříve po uplynutí poplatkového období. V jeho odůvodnění se vypořádá s případnými důvody uvedenými v žádosti. K dřívějšímu vyměření poplatku předepsáním do evidence poplatků se nepřihlíží. Na poplatek se v takovém případě hledí, jako by nebyl vyměřen.</w:t>
      </w:r>
      <w:r w:rsidR="0083710B">
        <w:rPr>
          <w:rStyle w:val="Znakapoznpodarou"/>
          <w:rFonts w:ascii="Garamond" w:hAnsi="Garamond" w:cs="Arial"/>
        </w:rPr>
        <w:footnoteReference w:id="26"/>
      </w:r>
    </w:p>
    <w:p w14:paraId="41B31E39" w14:textId="79EB5DB9" w:rsidR="00904174" w:rsidRPr="000C297C" w:rsidRDefault="00904174" w:rsidP="00EC428D">
      <w:pPr>
        <w:numPr>
          <w:ilvl w:val="0"/>
          <w:numId w:val="33"/>
        </w:numPr>
        <w:spacing w:before="120" w:line="312" w:lineRule="auto"/>
        <w:jc w:val="both"/>
        <w:rPr>
          <w:rFonts w:ascii="Garamond" w:hAnsi="Garamond" w:cs="Arial"/>
        </w:rPr>
      </w:pPr>
      <w:r w:rsidRPr="00904174">
        <w:rPr>
          <w:rFonts w:ascii="Garamond" w:hAnsi="Garamond" w:cs="Arial"/>
        </w:rPr>
        <w:t>Odstavce 3 a 4 se nepoužijí, pokud je žádost nepřípustná.</w:t>
      </w:r>
      <w:r w:rsidR="0083710B">
        <w:rPr>
          <w:rStyle w:val="Znakapoznpodarou"/>
          <w:rFonts w:ascii="Garamond" w:hAnsi="Garamond" w:cs="Arial"/>
        </w:rPr>
        <w:footnoteReference w:id="27"/>
      </w:r>
    </w:p>
    <w:p w14:paraId="2F7A2010" w14:textId="51138BFC" w:rsidR="00E26999" w:rsidRPr="0050541B" w:rsidRDefault="00E26999" w:rsidP="00E26999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>
        <w:rPr>
          <w:rFonts w:ascii="Garamond" w:hAnsi="Garamond" w:cs="Arial"/>
          <w:szCs w:val="24"/>
        </w:rPr>
        <w:t>11</w:t>
      </w:r>
    </w:p>
    <w:p w14:paraId="7B2CDB27" w14:textId="4A40B1DE" w:rsidR="00E26999" w:rsidRPr="0050541B" w:rsidRDefault="00E26999" w:rsidP="00E26999">
      <w:pPr>
        <w:pStyle w:val="Nzvylnk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Zvýšení poplatku</w:t>
      </w:r>
    </w:p>
    <w:p w14:paraId="02E0631A" w14:textId="2FE0C13B" w:rsidR="00E26999" w:rsidRDefault="00E26999" w:rsidP="00EC428D">
      <w:pPr>
        <w:numPr>
          <w:ilvl w:val="0"/>
          <w:numId w:val="34"/>
        </w:numPr>
        <w:spacing w:before="120" w:line="312" w:lineRule="auto"/>
        <w:jc w:val="both"/>
        <w:rPr>
          <w:rFonts w:ascii="Garamond" w:hAnsi="Garamond" w:cs="Arial"/>
        </w:rPr>
      </w:pPr>
      <w:r w:rsidRPr="00E26999">
        <w:rPr>
          <w:rFonts w:ascii="Garamond" w:hAnsi="Garamond" w:cs="Arial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="0083710B">
        <w:rPr>
          <w:rStyle w:val="Znakapoznpodarou"/>
          <w:rFonts w:ascii="Garamond" w:hAnsi="Garamond" w:cs="Arial"/>
        </w:rPr>
        <w:footnoteReference w:id="28"/>
      </w:r>
    </w:p>
    <w:p w14:paraId="7546A0B4" w14:textId="01DA0899" w:rsidR="00E26999" w:rsidRDefault="00E26999" w:rsidP="00EC428D">
      <w:pPr>
        <w:numPr>
          <w:ilvl w:val="0"/>
          <w:numId w:val="34"/>
        </w:numPr>
        <w:spacing w:before="120" w:line="312" w:lineRule="auto"/>
        <w:jc w:val="both"/>
        <w:rPr>
          <w:rFonts w:ascii="Garamond" w:hAnsi="Garamond" w:cs="Arial"/>
        </w:rPr>
      </w:pPr>
      <w:r w:rsidRPr="00E26999">
        <w:rPr>
          <w:rFonts w:ascii="Garamond" w:hAnsi="Garamond" w:cs="Arial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  <w:r w:rsidR="0083710B">
        <w:rPr>
          <w:rStyle w:val="Znakapoznpodarou"/>
          <w:rFonts w:ascii="Garamond" w:hAnsi="Garamond" w:cs="Arial"/>
        </w:rPr>
        <w:footnoteReference w:id="29"/>
      </w:r>
    </w:p>
    <w:p w14:paraId="31900571" w14:textId="7378F396" w:rsidR="00E26999" w:rsidRDefault="00E26999" w:rsidP="00EC428D">
      <w:pPr>
        <w:numPr>
          <w:ilvl w:val="0"/>
          <w:numId w:val="34"/>
        </w:numPr>
        <w:spacing w:before="120" w:line="312" w:lineRule="auto"/>
        <w:jc w:val="both"/>
        <w:rPr>
          <w:rFonts w:ascii="Garamond" w:hAnsi="Garamond" w:cs="Arial"/>
        </w:rPr>
      </w:pPr>
      <w:r w:rsidRPr="00E26999">
        <w:rPr>
          <w:rFonts w:ascii="Garamond" w:hAnsi="Garamond" w:cs="Arial"/>
        </w:rPr>
        <w:t>Dojde-li k doměření poplatku, správce poplatku může stanovit novou výši zvýšení poplatku.</w:t>
      </w:r>
      <w:r w:rsidR="0083710B">
        <w:rPr>
          <w:rStyle w:val="Znakapoznpodarou"/>
          <w:rFonts w:ascii="Garamond" w:hAnsi="Garamond" w:cs="Arial"/>
        </w:rPr>
        <w:footnoteReference w:id="30"/>
      </w:r>
    </w:p>
    <w:p w14:paraId="7D2D87C1" w14:textId="29230580" w:rsidR="00E26999" w:rsidRDefault="00E26999" w:rsidP="00EC428D">
      <w:pPr>
        <w:numPr>
          <w:ilvl w:val="0"/>
          <w:numId w:val="34"/>
        </w:numPr>
        <w:spacing w:before="120" w:line="312" w:lineRule="auto"/>
        <w:jc w:val="both"/>
        <w:rPr>
          <w:rFonts w:ascii="Garamond" w:hAnsi="Garamond" w:cs="Arial"/>
        </w:rPr>
      </w:pPr>
      <w:r w:rsidRPr="00E26999">
        <w:rPr>
          <w:rFonts w:ascii="Garamond" w:hAnsi="Garamond" w:cs="Arial"/>
        </w:rPr>
        <w:t>Zvýšení poplatku stanoví správce poplatku poplatkovému subjektu platebním výměrem nebo hromadným předpisným seznamem.</w:t>
      </w:r>
      <w:r w:rsidR="0083710B">
        <w:rPr>
          <w:rStyle w:val="Znakapoznpodarou"/>
          <w:rFonts w:ascii="Garamond" w:hAnsi="Garamond" w:cs="Arial"/>
        </w:rPr>
        <w:footnoteReference w:id="31"/>
      </w:r>
    </w:p>
    <w:p w14:paraId="56BDF0CC" w14:textId="49F93597" w:rsidR="00E26999" w:rsidRDefault="00E26999" w:rsidP="00EC428D">
      <w:pPr>
        <w:numPr>
          <w:ilvl w:val="0"/>
          <w:numId w:val="34"/>
        </w:numPr>
        <w:spacing w:before="120" w:line="312" w:lineRule="auto"/>
        <w:jc w:val="both"/>
        <w:rPr>
          <w:rFonts w:ascii="Garamond" w:hAnsi="Garamond" w:cs="Arial"/>
        </w:rPr>
      </w:pPr>
      <w:r w:rsidRPr="00E26999">
        <w:rPr>
          <w:rFonts w:ascii="Garamond" w:hAnsi="Garamond" w:cs="Arial"/>
        </w:rPr>
        <w:lastRenderedPageBreak/>
        <w:t>Zvýšení poplatku je splatné ve lhůtě 30 dnů ode dne oznámení rozhodnutí o zvýšení poplatku.</w:t>
      </w:r>
      <w:r w:rsidR="0083710B">
        <w:rPr>
          <w:rStyle w:val="Znakapoznpodarou"/>
          <w:rFonts w:ascii="Garamond" w:hAnsi="Garamond" w:cs="Arial"/>
        </w:rPr>
        <w:footnoteReference w:id="32"/>
      </w:r>
    </w:p>
    <w:p w14:paraId="544B25BC" w14:textId="7B6601EC" w:rsidR="00904174" w:rsidRPr="000C297C" w:rsidRDefault="00E26999" w:rsidP="00EC428D">
      <w:pPr>
        <w:numPr>
          <w:ilvl w:val="0"/>
          <w:numId w:val="34"/>
        </w:numPr>
        <w:spacing w:before="120" w:line="312" w:lineRule="auto"/>
        <w:jc w:val="both"/>
        <w:rPr>
          <w:rFonts w:ascii="Garamond" w:hAnsi="Garamond" w:cs="Arial"/>
        </w:rPr>
      </w:pPr>
      <w:r w:rsidRPr="00E26999">
        <w:rPr>
          <w:rFonts w:ascii="Garamond" w:hAnsi="Garamond" w:cs="Arial"/>
        </w:rPr>
        <w:t>Penále a úroky podle daňového řádu se neuplatní.</w:t>
      </w:r>
      <w:r w:rsidR="0083710B">
        <w:rPr>
          <w:rStyle w:val="Znakapoznpodarou"/>
          <w:rFonts w:ascii="Garamond" w:hAnsi="Garamond" w:cs="Arial"/>
        </w:rPr>
        <w:footnoteReference w:id="33"/>
      </w:r>
    </w:p>
    <w:p w14:paraId="614901E1" w14:textId="6336D411" w:rsidR="00F71057" w:rsidRPr="0050541B" w:rsidRDefault="006F616E" w:rsidP="00F71057">
      <w:pPr>
        <w:pStyle w:val="slalnk"/>
        <w:spacing w:before="480"/>
        <w:ind w:left="3540" w:firstLine="708"/>
        <w:jc w:val="left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E26999" w:rsidRPr="0050541B">
        <w:rPr>
          <w:rFonts w:ascii="Garamond" w:hAnsi="Garamond" w:cs="Arial"/>
          <w:szCs w:val="24"/>
        </w:rPr>
        <w:t>1</w:t>
      </w:r>
      <w:r w:rsidR="00E26999">
        <w:rPr>
          <w:rFonts w:ascii="Garamond" w:hAnsi="Garamond" w:cs="Arial"/>
          <w:szCs w:val="24"/>
        </w:rPr>
        <w:t>2</w:t>
      </w:r>
    </w:p>
    <w:p w14:paraId="48D9F146" w14:textId="77777777" w:rsidR="00F71057" w:rsidRPr="0050541B" w:rsidRDefault="00F71057" w:rsidP="00F71057">
      <w:pPr>
        <w:pStyle w:val="Nzvylnk"/>
        <w:ind w:left="3399" w:firstLine="141"/>
        <w:jc w:val="left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Společná ustanovení</w:t>
      </w:r>
    </w:p>
    <w:p w14:paraId="6C09F0C8" w14:textId="77777777" w:rsidR="00F71057" w:rsidRPr="0050541B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0541B">
        <w:rPr>
          <w:rStyle w:val="Znakapoznpodarou"/>
          <w:rFonts w:ascii="Garamond" w:hAnsi="Garamond" w:cs="Arial"/>
        </w:rPr>
        <w:footnoteReference w:id="34"/>
      </w:r>
    </w:p>
    <w:p w14:paraId="74B23C52" w14:textId="49726BBD" w:rsidR="0050541B" w:rsidRPr="00EC428D" w:rsidRDefault="00F71057" w:rsidP="00EC428D">
      <w:pPr>
        <w:numPr>
          <w:ilvl w:val="0"/>
          <w:numId w:val="22"/>
        </w:numPr>
        <w:spacing w:before="12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0541B">
        <w:rPr>
          <w:rStyle w:val="Znakapoznpodarou"/>
          <w:rFonts w:ascii="Garamond" w:hAnsi="Garamond" w:cs="Arial"/>
        </w:rPr>
        <w:footnoteReference w:id="35"/>
      </w:r>
    </w:p>
    <w:p w14:paraId="0F89CBDE" w14:textId="0E3E4181" w:rsidR="00F71057" w:rsidRPr="0050541B" w:rsidRDefault="006F616E" w:rsidP="0050541B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E26999" w:rsidRPr="0050541B">
        <w:rPr>
          <w:rFonts w:ascii="Garamond" w:hAnsi="Garamond" w:cs="Arial"/>
          <w:szCs w:val="24"/>
        </w:rPr>
        <w:t>1</w:t>
      </w:r>
      <w:r w:rsidR="00E26999">
        <w:rPr>
          <w:rFonts w:ascii="Garamond" w:hAnsi="Garamond" w:cs="Arial"/>
          <w:szCs w:val="24"/>
        </w:rPr>
        <w:t>3</w:t>
      </w:r>
    </w:p>
    <w:p w14:paraId="345ECAAE" w14:textId="77777777" w:rsidR="00F71057" w:rsidRPr="0050541B" w:rsidRDefault="00F71057" w:rsidP="00F71057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Přechodné ustanovení</w:t>
      </w:r>
    </w:p>
    <w:p w14:paraId="5DA4D2AF" w14:textId="679DFB72" w:rsidR="00F71057" w:rsidRPr="0050541B" w:rsidRDefault="00F71057" w:rsidP="00787974">
      <w:pPr>
        <w:spacing w:before="12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Poplatkové povinnosti vzniklé před nabytím účinnosti této vyhlášky se posuzují podle dosavadních právních předpisů.</w:t>
      </w:r>
    </w:p>
    <w:p w14:paraId="3CA13CBB" w14:textId="0563A259" w:rsidR="00751E54" w:rsidRPr="0050541B" w:rsidRDefault="00751E54" w:rsidP="00751E54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E26999" w:rsidRPr="0050541B">
        <w:rPr>
          <w:rFonts w:ascii="Garamond" w:hAnsi="Garamond" w:cs="Arial"/>
          <w:szCs w:val="24"/>
        </w:rPr>
        <w:t>1</w:t>
      </w:r>
      <w:r w:rsidR="00E26999">
        <w:rPr>
          <w:rFonts w:ascii="Garamond" w:hAnsi="Garamond" w:cs="Arial"/>
          <w:szCs w:val="24"/>
        </w:rPr>
        <w:t>4</w:t>
      </w:r>
    </w:p>
    <w:p w14:paraId="10A3A615" w14:textId="77777777" w:rsidR="00751E54" w:rsidRPr="0050541B" w:rsidRDefault="00751E54" w:rsidP="00751E54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Zrušovací ustanovení</w:t>
      </w:r>
    </w:p>
    <w:p w14:paraId="509B6D2D" w14:textId="72F3C5E0" w:rsidR="0050541B" w:rsidRPr="0050541B" w:rsidRDefault="00751E54" w:rsidP="000833F7">
      <w:pPr>
        <w:pStyle w:val="slalnk"/>
        <w:spacing w:before="480"/>
        <w:jc w:val="both"/>
        <w:rPr>
          <w:rFonts w:ascii="Garamond" w:hAnsi="Garamond" w:cs="Arial"/>
          <w:b w:val="0"/>
          <w:bCs w:val="0"/>
          <w:i/>
          <w:szCs w:val="24"/>
        </w:rPr>
      </w:pPr>
      <w:r w:rsidRPr="0050541B">
        <w:rPr>
          <w:rFonts w:ascii="Garamond" w:hAnsi="Garamond" w:cs="Arial"/>
          <w:b w:val="0"/>
          <w:bCs w:val="0"/>
          <w:szCs w:val="24"/>
        </w:rPr>
        <w:t xml:space="preserve">Zrušuje se obecně závazná vyhláška </w:t>
      </w:r>
      <w:r w:rsidR="000833F7" w:rsidRPr="0050541B">
        <w:rPr>
          <w:rFonts w:ascii="Garamond" w:hAnsi="Garamond" w:cs="Arial"/>
          <w:b w:val="0"/>
          <w:bCs w:val="0"/>
          <w:szCs w:val="24"/>
        </w:rPr>
        <w:t xml:space="preserve">obce </w:t>
      </w:r>
      <w:r w:rsidR="00DB448F" w:rsidRPr="0050541B">
        <w:rPr>
          <w:rFonts w:ascii="Garamond" w:hAnsi="Garamond" w:cs="Arial"/>
          <w:b w:val="0"/>
          <w:bCs w:val="0"/>
          <w:szCs w:val="24"/>
        </w:rPr>
        <w:t>Louňovice</w:t>
      </w:r>
      <w:r w:rsidR="000833F7" w:rsidRPr="0050541B">
        <w:rPr>
          <w:rFonts w:ascii="Garamond" w:hAnsi="Garamond" w:cs="Arial"/>
          <w:b w:val="0"/>
          <w:bCs w:val="0"/>
          <w:szCs w:val="24"/>
        </w:rPr>
        <w:t xml:space="preserve"> </w:t>
      </w:r>
      <w:r w:rsidRPr="0050541B">
        <w:rPr>
          <w:rFonts w:ascii="Garamond" w:hAnsi="Garamond" w:cs="Arial"/>
          <w:b w:val="0"/>
          <w:bCs w:val="0"/>
          <w:szCs w:val="24"/>
        </w:rPr>
        <w:t>č.</w:t>
      </w:r>
      <w:r w:rsidR="000833F7" w:rsidRPr="0050541B">
        <w:rPr>
          <w:rFonts w:ascii="Garamond" w:hAnsi="Garamond" w:cs="Arial"/>
          <w:b w:val="0"/>
          <w:bCs w:val="0"/>
          <w:szCs w:val="24"/>
        </w:rPr>
        <w:t xml:space="preserve"> </w:t>
      </w:r>
      <w:r w:rsidR="003421F7">
        <w:rPr>
          <w:rFonts w:ascii="Garamond" w:hAnsi="Garamond" w:cs="Arial"/>
          <w:b w:val="0"/>
          <w:bCs w:val="0"/>
          <w:szCs w:val="24"/>
        </w:rPr>
        <w:t>2</w:t>
      </w:r>
      <w:r w:rsidR="000833F7" w:rsidRPr="0050541B">
        <w:rPr>
          <w:rFonts w:ascii="Garamond" w:hAnsi="Garamond" w:cs="Arial"/>
          <w:b w:val="0"/>
          <w:bCs w:val="0"/>
          <w:szCs w:val="24"/>
        </w:rPr>
        <w:t>/</w:t>
      </w:r>
      <w:r w:rsidR="003421F7" w:rsidRPr="0050541B">
        <w:rPr>
          <w:rFonts w:ascii="Garamond" w:hAnsi="Garamond" w:cs="Arial"/>
          <w:b w:val="0"/>
          <w:bCs w:val="0"/>
          <w:szCs w:val="24"/>
        </w:rPr>
        <w:t>202</w:t>
      </w:r>
      <w:r w:rsidR="003421F7">
        <w:rPr>
          <w:rFonts w:ascii="Garamond" w:hAnsi="Garamond" w:cs="Arial"/>
          <w:b w:val="0"/>
          <w:bCs w:val="0"/>
          <w:szCs w:val="24"/>
        </w:rPr>
        <w:t>1</w:t>
      </w:r>
      <w:r w:rsidR="00203DDB" w:rsidRPr="0050541B">
        <w:rPr>
          <w:rFonts w:ascii="Garamond" w:hAnsi="Garamond" w:cs="Arial"/>
          <w:b w:val="0"/>
          <w:bCs w:val="0"/>
          <w:szCs w:val="24"/>
        </w:rPr>
        <w:t xml:space="preserve">, </w:t>
      </w:r>
      <w:r w:rsidR="003421F7">
        <w:rPr>
          <w:rFonts w:ascii="Garamond" w:hAnsi="Garamond" w:cs="Arial"/>
          <w:b w:val="0"/>
          <w:bCs w:val="0"/>
          <w:szCs w:val="24"/>
        </w:rPr>
        <w:t>o místním poplatku za odkládání komunálního odpadu z nemovité věci</w:t>
      </w:r>
      <w:r w:rsidR="00203DDB" w:rsidRPr="0050541B">
        <w:rPr>
          <w:rFonts w:ascii="Garamond" w:hAnsi="Garamond" w:cs="Arial"/>
          <w:b w:val="0"/>
          <w:bCs w:val="0"/>
          <w:szCs w:val="24"/>
        </w:rPr>
        <w:t xml:space="preserve">, ze dne </w:t>
      </w:r>
      <w:r w:rsidR="003421F7">
        <w:rPr>
          <w:rFonts w:ascii="Garamond" w:hAnsi="Garamond" w:cs="Arial"/>
          <w:b w:val="0"/>
          <w:bCs w:val="0"/>
          <w:szCs w:val="24"/>
        </w:rPr>
        <w:t>29.11.2021.</w:t>
      </w:r>
    </w:p>
    <w:p w14:paraId="17335FF7" w14:textId="164E1D6A" w:rsidR="00F71057" w:rsidRPr="0050541B" w:rsidRDefault="00F71057" w:rsidP="00F71057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E26999" w:rsidRPr="0050541B">
        <w:rPr>
          <w:rFonts w:ascii="Garamond" w:hAnsi="Garamond" w:cs="Arial"/>
          <w:szCs w:val="24"/>
        </w:rPr>
        <w:t>1</w:t>
      </w:r>
      <w:r w:rsidR="00E26999">
        <w:rPr>
          <w:rFonts w:ascii="Garamond" w:hAnsi="Garamond" w:cs="Arial"/>
          <w:szCs w:val="24"/>
        </w:rPr>
        <w:t>5</w:t>
      </w:r>
    </w:p>
    <w:p w14:paraId="28F538C9" w14:textId="77777777" w:rsidR="00F71057" w:rsidRPr="0050541B" w:rsidRDefault="00F71057" w:rsidP="00F71057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Účinnost</w:t>
      </w:r>
    </w:p>
    <w:p w14:paraId="51A98590" w14:textId="74CCA7C7" w:rsidR="008D6906" w:rsidRPr="0050541B" w:rsidRDefault="00F71057" w:rsidP="0059618F">
      <w:pPr>
        <w:pStyle w:val="Nzvylnk"/>
        <w:jc w:val="left"/>
        <w:rPr>
          <w:rFonts w:ascii="Garamond" w:hAnsi="Garamond" w:cs="Arial"/>
          <w:b w:val="0"/>
          <w:bCs w:val="0"/>
          <w:szCs w:val="24"/>
        </w:rPr>
      </w:pPr>
      <w:r w:rsidRPr="0050541B">
        <w:rPr>
          <w:rFonts w:ascii="Garamond" w:hAnsi="Garamond" w:cs="Arial"/>
          <w:b w:val="0"/>
          <w:bCs w:val="0"/>
          <w:i/>
          <w:color w:val="0070C0"/>
          <w:szCs w:val="24"/>
        </w:rPr>
        <w:t xml:space="preserve"> </w:t>
      </w:r>
      <w:r w:rsidR="008D6906" w:rsidRPr="0050541B">
        <w:rPr>
          <w:rFonts w:ascii="Garamond" w:hAnsi="Garamond" w:cs="Arial"/>
          <w:b w:val="0"/>
          <w:bCs w:val="0"/>
          <w:szCs w:val="24"/>
        </w:rPr>
        <w:t xml:space="preserve">Tato vyhláška nabývá účinnosti dnem </w:t>
      </w:r>
      <w:r w:rsidR="00B52881">
        <w:rPr>
          <w:rFonts w:ascii="Garamond" w:hAnsi="Garamond" w:cs="Arial"/>
          <w:b w:val="0"/>
          <w:bCs w:val="0"/>
          <w:szCs w:val="24"/>
        </w:rPr>
        <w:t>01.01.2026</w:t>
      </w:r>
    </w:p>
    <w:p w14:paraId="71E90998" w14:textId="54D2549F" w:rsidR="006C4DB3" w:rsidRPr="0050541B" w:rsidRDefault="006C4DB3" w:rsidP="008F37B4">
      <w:pPr>
        <w:spacing w:before="120" w:line="264" w:lineRule="auto"/>
        <w:jc w:val="both"/>
        <w:rPr>
          <w:rFonts w:ascii="Garamond" w:hAnsi="Garamond" w:cs="Arial"/>
        </w:rPr>
      </w:pPr>
    </w:p>
    <w:p w14:paraId="240528E9" w14:textId="20C7A0EA" w:rsidR="00787974" w:rsidRDefault="00787974" w:rsidP="008F37B4">
      <w:pPr>
        <w:spacing w:before="120" w:line="264" w:lineRule="auto"/>
        <w:jc w:val="both"/>
        <w:rPr>
          <w:rFonts w:ascii="Garamond" w:hAnsi="Garamond" w:cs="Arial"/>
        </w:rPr>
      </w:pPr>
    </w:p>
    <w:p w14:paraId="2574FF16" w14:textId="146AACD0" w:rsidR="00C50836" w:rsidRDefault="00C50836" w:rsidP="008F37B4">
      <w:pPr>
        <w:spacing w:before="120" w:line="264" w:lineRule="auto"/>
        <w:jc w:val="both"/>
        <w:rPr>
          <w:rFonts w:ascii="Garamond" w:hAnsi="Garamond" w:cs="Arial"/>
        </w:rPr>
      </w:pPr>
    </w:p>
    <w:p w14:paraId="5B74556B" w14:textId="77777777" w:rsidR="00C50836" w:rsidRPr="0050541B" w:rsidRDefault="00C50836" w:rsidP="008F37B4">
      <w:pPr>
        <w:spacing w:before="120" w:line="264" w:lineRule="auto"/>
        <w:jc w:val="both"/>
        <w:rPr>
          <w:rFonts w:ascii="Garamond" w:hAnsi="Garamond" w:cs="Arial"/>
        </w:rPr>
      </w:pPr>
    </w:p>
    <w:p w14:paraId="4FB566FA" w14:textId="77777777" w:rsidR="00787974" w:rsidRPr="0050541B" w:rsidRDefault="00787974" w:rsidP="00787974">
      <w:pPr>
        <w:ind w:left="708"/>
        <w:rPr>
          <w:rFonts w:ascii="Garamond" w:hAnsi="Garamond" w:cs="Arial"/>
          <w:bCs/>
        </w:rPr>
      </w:pPr>
      <w:r w:rsidRPr="0050541B">
        <w:rPr>
          <w:rFonts w:ascii="Garamond" w:hAnsi="Garamond" w:cs="Arial"/>
          <w:bCs/>
        </w:rPr>
        <w:t>………………...……………….</w:t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  <w:t xml:space="preserve">          …….…………..………..…..</w:t>
      </w:r>
    </w:p>
    <w:p w14:paraId="7D3C66D3" w14:textId="5AB42003" w:rsidR="00787974" w:rsidRPr="0050541B" w:rsidRDefault="00787974" w:rsidP="00787974">
      <w:pPr>
        <w:ind w:firstLine="708"/>
        <w:rPr>
          <w:rFonts w:ascii="Garamond" w:hAnsi="Garamond" w:cs="Arial"/>
          <w:bCs/>
        </w:rPr>
      </w:pPr>
      <w:r w:rsidRPr="0050541B">
        <w:rPr>
          <w:rFonts w:ascii="Garamond" w:hAnsi="Garamond" w:cs="Arial"/>
          <w:bCs/>
          <w:i/>
        </w:rPr>
        <w:t xml:space="preserve">Ing. </w:t>
      </w:r>
      <w:r w:rsidR="00203DDB" w:rsidRPr="0050541B">
        <w:rPr>
          <w:rFonts w:ascii="Garamond" w:hAnsi="Garamond" w:cs="Arial"/>
          <w:bCs/>
          <w:i/>
        </w:rPr>
        <w:t>Martina Malinová, Ph</w:t>
      </w:r>
      <w:r w:rsidR="00BA2F62">
        <w:rPr>
          <w:rFonts w:ascii="Garamond" w:hAnsi="Garamond" w:cs="Arial"/>
          <w:bCs/>
          <w:i/>
        </w:rPr>
        <w:t>.</w:t>
      </w:r>
      <w:r w:rsidR="00203DDB" w:rsidRPr="0050541B">
        <w:rPr>
          <w:rFonts w:ascii="Garamond" w:hAnsi="Garamond" w:cs="Arial"/>
          <w:bCs/>
          <w:i/>
        </w:rPr>
        <w:t>D.</w:t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="00203DDB" w:rsidRPr="0050541B">
        <w:rPr>
          <w:rFonts w:ascii="Garamond" w:hAnsi="Garamond" w:cs="Arial"/>
          <w:bCs/>
          <w:i/>
        </w:rPr>
        <w:t>In</w:t>
      </w:r>
      <w:r w:rsidRPr="0050541B">
        <w:rPr>
          <w:rFonts w:ascii="Garamond" w:hAnsi="Garamond" w:cs="Arial"/>
          <w:bCs/>
          <w:i/>
        </w:rPr>
        <w:t xml:space="preserve">g. </w:t>
      </w:r>
      <w:r w:rsidR="00203DDB" w:rsidRPr="0050541B">
        <w:rPr>
          <w:rFonts w:ascii="Garamond" w:hAnsi="Garamond" w:cs="Arial"/>
          <w:bCs/>
          <w:i/>
        </w:rPr>
        <w:t>Josef Řehák</w:t>
      </w:r>
    </w:p>
    <w:p w14:paraId="11419CF9" w14:textId="24D358EF" w:rsidR="00787974" w:rsidRPr="0050541B" w:rsidRDefault="00787974" w:rsidP="00203DDB">
      <w:pPr>
        <w:ind w:firstLine="708"/>
        <w:rPr>
          <w:rFonts w:ascii="Garamond" w:hAnsi="Garamond" w:cs="Arial"/>
          <w:bCs/>
        </w:rPr>
      </w:pPr>
      <w:r w:rsidRPr="0050541B">
        <w:rPr>
          <w:rFonts w:ascii="Garamond" w:hAnsi="Garamond" w:cs="Arial"/>
          <w:bCs/>
        </w:rPr>
        <w:t>místostarost</w:t>
      </w:r>
      <w:r w:rsidR="00203DDB" w:rsidRPr="0050541B">
        <w:rPr>
          <w:rFonts w:ascii="Garamond" w:hAnsi="Garamond" w:cs="Arial"/>
          <w:bCs/>
        </w:rPr>
        <w:t>k</w:t>
      </w:r>
      <w:r w:rsidRPr="0050541B">
        <w:rPr>
          <w:rFonts w:ascii="Garamond" w:hAnsi="Garamond" w:cs="Arial"/>
          <w:bCs/>
        </w:rPr>
        <w:t>a</w:t>
      </w:r>
      <w:r w:rsidRPr="0050541B">
        <w:rPr>
          <w:rFonts w:ascii="Garamond" w:hAnsi="Garamond" w:cs="Arial"/>
          <w:bCs/>
        </w:rPr>
        <w:tab/>
      </w:r>
      <w:r w:rsidR="005C0DF6">
        <w:rPr>
          <w:rFonts w:ascii="Garamond" w:hAnsi="Garamond" w:cs="Arial"/>
          <w:bCs/>
        </w:rPr>
        <w:t>v.r.</w:t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="00203DDB" w:rsidRPr="0050541B">
        <w:rPr>
          <w:rFonts w:ascii="Garamond" w:hAnsi="Garamond" w:cs="Arial"/>
          <w:bCs/>
        </w:rPr>
        <w:tab/>
      </w:r>
      <w:r w:rsidR="0050541B">
        <w:rPr>
          <w:rFonts w:ascii="Garamond" w:hAnsi="Garamond" w:cs="Arial"/>
          <w:bCs/>
        </w:rPr>
        <w:t xml:space="preserve">       </w:t>
      </w:r>
      <w:r w:rsidR="005C0DF6">
        <w:rPr>
          <w:rFonts w:ascii="Garamond" w:hAnsi="Garamond" w:cs="Arial"/>
          <w:bCs/>
        </w:rPr>
        <w:t xml:space="preserve"> </w:t>
      </w:r>
      <w:r w:rsidR="0050541B">
        <w:rPr>
          <w:rFonts w:ascii="Garamond" w:hAnsi="Garamond" w:cs="Arial"/>
          <w:bCs/>
        </w:rPr>
        <w:t xml:space="preserve">    </w:t>
      </w:r>
      <w:r w:rsidRPr="0050541B">
        <w:rPr>
          <w:rFonts w:ascii="Garamond" w:hAnsi="Garamond" w:cs="Arial"/>
          <w:bCs/>
        </w:rPr>
        <w:t>starosta</w:t>
      </w:r>
      <w:r w:rsidR="005C0DF6">
        <w:rPr>
          <w:rFonts w:ascii="Garamond" w:hAnsi="Garamond" w:cs="Arial"/>
          <w:bCs/>
        </w:rPr>
        <w:t xml:space="preserve"> v.r.</w:t>
      </w:r>
    </w:p>
    <w:p w14:paraId="1D2FBABA" w14:textId="77777777" w:rsidR="00787974" w:rsidRPr="0050541B" w:rsidRDefault="00787974" w:rsidP="00787974">
      <w:pPr>
        <w:ind w:left="708"/>
        <w:rPr>
          <w:rFonts w:ascii="Garamond" w:hAnsi="Garamond" w:cs="Arial"/>
          <w:bCs/>
        </w:rPr>
      </w:pPr>
    </w:p>
    <w:p w14:paraId="759DF8E0" w14:textId="42F400BB" w:rsidR="00A05EA6" w:rsidRPr="0050541B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Garamond" w:hAnsi="Garamond" w:cs="Arial"/>
        </w:rPr>
      </w:pPr>
    </w:p>
    <w:sectPr w:rsidR="00A05EA6" w:rsidRPr="0050541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39C6C" w14:textId="77777777" w:rsidR="00907BFF" w:rsidRDefault="00907BFF">
      <w:r>
        <w:separator/>
      </w:r>
    </w:p>
  </w:endnote>
  <w:endnote w:type="continuationSeparator" w:id="0">
    <w:p w14:paraId="3B9B0E2E" w14:textId="77777777" w:rsidR="00907BFF" w:rsidRDefault="0090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8ABD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377F4">
      <w:rPr>
        <w:noProof/>
      </w:rPr>
      <w:t>6</w:t>
    </w:r>
    <w:r>
      <w:fldChar w:fldCharType="end"/>
    </w:r>
  </w:p>
  <w:p w14:paraId="1B65169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B2532" w14:textId="77777777" w:rsidR="00907BFF" w:rsidRDefault="00907BFF">
      <w:r>
        <w:separator/>
      </w:r>
    </w:p>
  </w:footnote>
  <w:footnote w:type="continuationSeparator" w:id="0">
    <w:p w14:paraId="7D1289F7" w14:textId="77777777" w:rsidR="00907BFF" w:rsidRDefault="00907BFF">
      <w:r>
        <w:continuationSeparator/>
      </w:r>
    </w:p>
  </w:footnote>
  <w:footnote w:id="1">
    <w:p w14:paraId="13EBF8F5" w14:textId="77777777" w:rsidR="009D02DA" w:rsidRPr="0083710B" w:rsidRDefault="009D02DA" w:rsidP="00C1031D">
      <w:pPr>
        <w:pStyle w:val="Textpoznpodarou"/>
        <w:rPr>
          <w:rFonts w:ascii="Garamond" w:hAnsi="Garamond" w:cs="Arial"/>
          <w:sz w:val="18"/>
          <w:szCs w:val="18"/>
        </w:rPr>
      </w:pPr>
      <w:r w:rsidRPr="0083710B">
        <w:rPr>
          <w:rStyle w:val="Znakapoznpodarou"/>
          <w:rFonts w:ascii="Garamond" w:hAnsi="Garamond"/>
        </w:rPr>
        <w:footnoteRef/>
      </w:r>
      <w:r w:rsidRPr="0083710B">
        <w:rPr>
          <w:rStyle w:val="Znakapoznpodarou"/>
          <w:rFonts w:ascii="Garamond" w:hAnsi="Garamond"/>
        </w:rPr>
        <w:t xml:space="preserve"> </w:t>
      </w:r>
      <w:r w:rsidRPr="0083710B">
        <w:rPr>
          <w:rFonts w:ascii="Garamond" w:hAnsi="Garamond" w:cs="Arial"/>
          <w:sz w:val="18"/>
          <w:szCs w:val="18"/>
        </w:rPr>
        <w:t>§ 15 odst. 1 zákona</w:t>
      </w:r>
      <w:r w:rsidR="00C1031D" w:rsidRPr="0083710B">
        <w:rPr>
          <w:rFonts w:ascii="Garamond" w:hAnsi="Garamond" w:cs="Arial"/>
          <w:sz w:val="18"/>
          <w:szCs w:val="18"/>
        </w:rPr>
        <w:t>, o místních poplatcích</w:t>
      </w:r>
    </w:p>
  </w:footnote>
  <w:footnote w:id="2">
    <w:p w14:paraId="5EBA8061" w14:textId="77777777" w:rsidR="003D427E" w:rsidRPr="0083710B" w:rsidRDefault="003D427E">
      <w:pPr>
        <w:pStyle w:val="Textpoznpodarou"/>
        <w:rPr>
          <w:rFonts w:ascii="Garamond" w:hAnsi="Garamond"/>
        </w:rPr>
      </w:pPr>
      <w:r w:rsidRPr="0083710B">
        <w:rPr>
          <w:rStyle w:val="Znakapoznpodarou"/>
          <w:rFonts w:ascii="Garamond" w:hAnsi="Garamond"/>
        </w:rPr>
        <w:footnoteRef/>
      </w:r>
      <w:r w:rsidRPr="0083710B">
        <w:rPr>
          <w:rFonts w:ascii="Garamond" w:hAnsi="Garamond"/>
        </w:rPr>
        <w:t xml:space="preserve"> </w:t>
      </w:r>
      <w:r w:rsidRPr="0083710B">
        <w:rPr>
          <w:rStyle w:val="Znakapoznpodarou"/>
          <w:rFonts w:ascii="Garamond" w:hAnsi="Garamond"/>
          <w:vertAlign w:val="baseline"/>
        </w:rPr>
        <w:t>§</w:t>
      </w:r>
      <w:r w:rsidRPr="0083710B">
        <w:rPr>
          <w:rFonts w:ascii="Garamond" w:hAnsi="Garamond" w:cs="Arial"/>
          <w:sz w:val="18"/>
          <w:szCs w:val="18"/>
        </w:rPr>
        <w:t xml:space="preserve"> 10j zákona o místních poplatcích</w:t>
      </w:r>
    </w:p>
  </w:footnote>
  <w:footnote w:id="3">
    <w:p w14:paraId="33DBFDFA" w14:textId="77777777" w:rsidR="00131160" w:rsidRPr="0083710B" w:rsidRDefault="00131160" w:rsidP="00131160">
      <w:pPr>
        <w:pStyle w:val="Textpoznpodarou"/>
        <w:rPr>
          <w:rFonts w:ascii="Garamond" w:hAnsi="Garamond" w:cs="Arial"/>
          <w:sz w:val="18"/>
          <w:szCs w:val="18"/>
        </w:rPr>
      </w:pPr>
      <w:r w:rsidRPr="0083710B">
        <w:rPr>
          <w:rStyle w:val="Znakapoznpodarou"/>
          <w:rFonts w:ascii="Garamond" w:hAnsi="Garamond"/>
        </w:rPr>
        <w:footnoteRef/>
      </w:r>
      <w:r w:rsidR="00900DCA" w:rsidRPr="0083710B">
        <w:rPr>
          <w:rStyle w:val="Znakapoznpodarou"/>
          <w:rFonts w:ascii="Garamond" w:hAnsi="Garamond"/>
        </w:rPr>
        <w:t xml:space="preserve"> </w:t>
      </w:r>
      <w:r w:rsidR="00900DCA" w:rsidRPr="0083710B">
        <w:rPr>
          <w:rStyle w:val="Znakapoznpodarou"/>
          <w:rFonts w:ascii="Garamond" w:hAnsi="Garamond"/>
          <w:vertAlign w:val="baseline"/>
        </w:rPr>
        <w:t>§</w:t>
      </w:r>
      <w:r w:rsidR="0010309D" w:rsidRPr="0083710B">
        <w:rPr>
          <w:rFonts w:ascii="Garamond" w:hAnsi="Garamond" w:cs="Arial"/>
          <w:sz w:val="18"/>
          <w:szCs w:val="18"/>
        </w:rPr>
        <w:t xml:space="preserve"> 10i</w:t>
      </w:r>
      <w:r w:rsidR="00E24E24" w:rsidRPr="0083710B">
        <w:rPr>
          <w:rFonts w:ascii="Garamond" w:hAnsi="Garamond" w:cs="Arial"/>
          <w:sz w:val="18"/>
          <w:szCs w:val="18"/>
        </w:rPr>
        <w:t xml:space="preserve"> </w:t>
      </w:r>
      <w:r w:rsidRPr="0083710B">
        <w:rPr>
          <w:rFonts w:ascii="Garamond" w:hAnsi="Garamond" w:cs="Arial"/>
          <w:sz w:val="18"/>
          <w:szCs w:val="18"/>
        </w:rPr>
        <w:t>zákona o místních poplatcích</w:t>
      </w:r>
    </w:p>
  </w:footnote>
  <w:footnote w:id="4">
    <w:p w14:paraId="19AB3983" w14:textId="77777777" w:rsidR="003D4FDC" w:rsidRPr="0083710B" w:rsidRDefault="003D4FDC">
      <w:pPr>
        <w:pStyle w:val="Textpoznpodarou"/>
        <w:rPr>
          <w:rFonts w:ascii="Garamond" w:hAnsi="Garamond"/>
        </w:rPr>
      </w:pPr>
      <w:r w:rsidRPr="0083710B">
        <w:rPr>
          <w:rStyle w:val="Znakapoznpodarou"/>
          <w:rFonts w:ascii="Garamond" w:hAnsi="Garamond"/>
        </w:rPr>
        <w:footnoteRef/>
      </w:r>
      <w:r w:rsidRPr="0083710B">
        <w:rPr>
          <w:rFonts w:ascii="Garamond" w:hAnsi="Garamond"/>
        </w:rPr>
        <w:t xml:space="preserve"> § </w:t>
      </w:r>
      <w:r w:rsidRPr="0083710B">
        <w:rPr>
          <w:rFonts w:ascii="Garamond" w:hAnsi="Garamond" w:cs="Arial"/>
          <w:sz w:val="18"/>
          <w:szCs w:val="18"/>
        </w:rPr>
        <w:t>10n odst. 1  zákona o místních poplatcích</w:t>
      </w:r>
    </w:p>
  </w:footnote>
  <w:footnote w:id="5">
    <w:p w14:paraId="58CA1A53" w14:textId="77777777" w:rsidR="003D4FDC" w:rsidRPr="0083710B" w:rsidRDefault="003D4FDC">
      <w:pPr>
        <w:pStyle w:val="Textpoznpodarou"/>
        <w:rPr>
          <w:rFonts w:ascii="Garamond" w:hAnsi="Garamond"/>
        </w:rPr>
      </w:pPr>
      <w:r w:rsidRPr="0083710B">
        <w:rPr>
          <w:rStyle w:val="Znakapoznpodarou"/>
          <w:rFonts w:ascii="Garamond" w:hAnsi="Garamond"/>
        </w:rPr>
        <w:footnoteRef/>
      </w:r>
      <w:r w:rsidRPr="0083710B">
        <w:rPr>
          <w:rFonts w:ascii="Garamond" w:hAnsi="Garamond"/>
        </w:rPr>
        <w:t xml:space="preserve"> § </w:t>
      </w:r>
      <w:r w:rsidRPr="0083710B">
        <w:rPr>
          <w:rFonts w:ascii="Garamond" w:hAnsi="Garamond" w:cs="Arial"/>
          <w:sz w:val="18"/>
          <w:szCs w:val="18"/>
        </w:rPr>
        <w:t>10n odst. 2  zákona o místních poplatcích</w:t>
      </w:r>
    </w:p>
  </w:footnote>
  <w:footnote w:id="6">
    <w:p w14:paraId="5C60C3C8" w14:textId="77777777" w:rsidR="009E188F" w:rsidRPr="0083710B" w:rsidRDefault="009E188F">
      <w:pPr>
        <w:pStyle w:val="Textpoznpodarou"/>
        <w:rPr>
          <w:rFonts w:ascii="Garamond" w:hAnsi="Garamond"/>
        </w:rPr>
      </w:pPr>
      <w:r w:rsidRPr="0083710B">
        <w:rPr>
          <w:rStyle w:val="Znakapoznpodarou"/>
          <w:rFonts w:ascii="Garamond" w:hAnsi="Garamond"/>
        </w:rPr>
        <w:footnoteRef/>
      </w:r>
      <w:r w:rsidRPr="0083710B">
        <w:rPr>
          <w:rFonts w:ascii="Garamond" w:hAnsi="Garamond"/>
        </w:rPr>
        <w:t xml:space="preserve"> </w:t>
      </w:r>
      <w:r w:rsidRPr="0083710B">
        <w:rPr>
          <w:rStyle w:val="Znakapoznpodarou"/>
          <w:rFonts w:ascii="Garamond" w:hAnsi="Garamond"/>
          <w:vertAlign w:val="baseline"/>
        </w:rPr>
        <w:t>§</w:t>
      </w:r>
      <w:r w:rsidRPr="0083710B">
        <w:rPr>
          <w:rFonts w:ascii="Garamond" w:hAnsi="Garamond" w:cs="Arial"/>
          <w:sz w:val="18"/>
          <w:szCs w:val="18"/>
        </w:rPr>
        <w:t xml:space="preserve"> 10p zákona o místních poplatcích</w:t>
      </w:r>
    </w:p>
  </w:footnote>
  <w:footnote w:id="7">
    <w:p w14:paraId="2BA6EAE3" w14:textId="6C0DCC1B" w:rsidR="000C6CDE" w:rsidRPr="00EC428D" w:rsidRDefault="000C6CDE" w:rsidP="000C6CDE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11b odst. 1 zákona o místních poplatcích</w:t>
      </w:r>
    </w:p>
  </w:footnote>
  <w:footnote w:id="8">
    <w:p w14:paraId="0743C380" w14:textId="77777777" w:rsidR="00E2466A" w:rsidRPr="00EC428D" w:rsidRDefault="00E2466A" w:rsidP="00E2466A">
      <w:pPr>
        <w:pStyle w:val="Textpoznpodarou"/>
        <w:rPr>
          <w:rFonts w:ascii="Garamond" w:hAnsi="Garamond"/>
        </w:rPr>
      </w:pPr>
      <w:r w:rsidRPr="000C297C">
        <w:rPr>
          <w:rStyle w:val="Znakapoznpodarou"/>
          <w:rFonts w:ascii="Garamond" w:hAnsi="Garamond"/>
        </w:rPr>
        <w:footnoteRef/>
      </w:r>
      <w:r w:rsidRPr="000C297C">
        <w:rPr>
          <w:rFonts w:ascii="Garamond" w:hAnsi="Garamond"/>
        </w:rPr>
        <w:t xml:space="preserve"> </w:t>
      </w:r>
      <w:r w:rsidRPr="0083710B">
        <w:rPr>
          <w:rFonts w:ascii="Garamond" w:hAnsi="Garamond" w:cs="Arial"/>
          <w:sz w:val="18"/>
          <w:szCs w:val="18"/>
        </w:rPr>
        <w:t>§ 10o odst. 1 zákona o místních poplatcích</w:t>
      </w:r>
    </w:p>
  </w:footnote>
  <w:footnote w:id="9">
    <w:p w14:paraId="4DAFB1EF" w14:textId="77777777" w:rsidR="00716519" w:rsidRPr="0083710B" w:rsidRDefault="00716519" w:rsidP="00716519">
      <w:pPr>
        <w:pStyle w:val="Textpoznpodarou"/>
        <w:rPr>
          <w:rFonts w:ascii="Garamond" w:hAnsi="Garamond" w:cs="Arial"/>
          <w:sz w:val="18"/>
          <w:szCs w:val="18"/>
        </w:rPr>
      </w:pPr>
      <w:r w:rsidRPr="000C297C">
        <w:rPr>
          <w:rStyle w:val="Znakapoznpodarou"/>
          <w:rFonts w:ascii="Garamond" w:hAnsi="Garamond" w:cs="Arial"/>
          <w:sz w:val="18"/>
          <w:szCs w:val="18"/>
        </w:rPr>
        <w:footnoteRef/>
      </w:r>
      <w:r w:rsidRPr="000C297C">
        <w:rPr>
          <w:rFonts w:ascii="Garamond" w:hAnsi="Garamond" w:cs="Arial"/>
          <w:sz w:val="18"/>
          <w:szCs w:val="18"/>
        </w:rPr>
        <w:t xml:space="preserve"> § 14a odst. 2 zákona o místních poplatcích</w:t>
      </w:r>
    </w:p>
  </w:footnote>
  <w:footnote w:id="10">
    <w:p w14:paraId="6849ECA6" w14:textId="77777777" w:rsidR="00716519" w:rsidRPr="0083710B" w:rsidRDefault="00716519" w:rsidP="00716519">
      <w:pPr>
        <w:pStyle w:val="Textpoznpodarou"/>
        <w:rPr>
          <w:rFonts w:ascii="Garamond" w:hAnsi="Garamond" w:cs="Arial"/>
          <w:sz w:val="18"/>
          <w:szCs w:val="18"/>
        </w:rPr>
      </w:pPr>
      <w:r w:rsidRPr="0083710B">
        <w:rPr>
          <w:rStyle w:val="Znakapoznpodarou"/>
          <w:rFonts w:ascii="Garamond" w:hAnsi="Garamond" w:cs="Arial"/>
          <w:sz w:val="18"/>
          <w:szCs w:val="18"/>
        </w:rPr>
        <w:footnoteRef/>
      </w:r>
      <w:r w:rsidRPr="0083710B">
        <w:rPr>
          <w:rFonts w:ascii="Garamond" w:hAnsi="Garamond" w:cs="Arial"/>
          <w:sz w:val="18"/>
          <w:szCs w:val="18"/>
        </w:rPr>
        <w:t xml:space="preserve"> § 14a odst. 3 zákona o místních poplatcích</w:t>
      </w:r>
    </w:p>
  </w:footnote>
  <w:footnote w:id="11">
    <w:p w14:paraId="77087970" w14:textId="77777777" w:rsidR="00716519" w:rsidRPr="0083710B" w:rsidRDefault="00716519" w:rsidP="00716519">
      <w:pPr>
        <w:pStyle w:val="Textpoznpodarou"/>
        <w:rPr>
          <w:rFonts w:ascii="Garamond" w:hAnsi="Garamond" w:cs="Arial"/>
          <w:sz w:val="18"/>
          <w:szCs w:val="18"/>
        </w:rPr>
      </w:pPr>
      <w:r w:rsidRPr="0083710B">
        <w:rPr>
          <w:rStyle w:val="Znakapoznpodarou"/>
          <w:rFonts w:ascii="Garamond" w:hAnsi="Garamond" w:cs="Arial"/>
          <w:sz w:val="18"/>
          <w:szCs w:val="18"/>
        </w:rPr>
        <w:footnoteRef/>
      </w:r>
      <w:r w:rsidRPr="0083710B">
        <w:rPr>
          <w:rFonts w:ascii="Garamond" w:hAnsi="Garamond" w:cs="Arial"/>
          <w:sz w:val="18"/>
          <w:szCs w:val="18"/>
        </w:rPr>
        <w:t xml:space="preserve"> § 14a odst. 4 zákona o místních poplatcích</w:t>
      </w:r>
    </w:p>
  </w:footnote>
  <w:footnote w:id="12">
    <w:p w14:paraId="1B27B56D" w14:textId="77777777" w:rsidR="00716519" w:rsidRPr="0083710B" w:rsidRDefault="00716519" w:rsidP="00716519">
      <w:pPr>
        <w:pStyle w:val="Textpoznpodarou"/>
        <w:rPr>
          <w:rFonts w:ascii="Garamond" w:hAnsi="Garamond"/>
        </w:rPr>
      </w:pPr>
      <w:r w:rsidRPr="0083710B">
        <w:rPr>
          <w:rStyle w:val="Znakapoznpodarou"/>
          <w:rFonts w:ascii="Garamond" w:hAnsi="Garamond"/>
        </w:rPr>
        <w:footnoteRef/>
      </w:r>
      <w:r w:rsidRPr="0083710B">
        <w:rPr>
          <w:rFonts w:ascii="Garamond" w:hAnsi="Garamond"/>
        </w:rPr>
        <w:t xml:space="preserve"> </w:t>
      </w:r>
      <w:r w:rsidRPr="0083710B">
        <w:rPr>
          <w:rFonts w:ascii="Garamond" w:hAnsi="Garamond" w:cs="Arial"/>
          <w:sz w:val="18"/>
          <w:szCs w:val="18"/>
        </w:rPr>
        <w:t>§ 14a odst. 5 zákona o místních poplatcích</w:t>
      </w:r>
    </w:p>
  </w:footnote>
  <w:footnote w:id="13">
    <w:p w14:paraId="5D67D443" w14:textId="77777777" w:rsidR="006323A6" w:rsidRPr="0083710B" w:rsidRDefault="006323A6" w:rsidP="006323A6">
      <w:pPr>
        <w:pStyle w:val="Textpoznpodarou"/>
        <w:rPr>
          <w:rFonts w:ascii="Garamond" w:hAnsi="Garamond" w:cs="Arial"/>
          <w:sz w:val="18"/>
          <w:szCs w:val="18"/>
        </w:rPr>
      </w:pPr>
      <w:r w:rsidRPr="0083710B">
        <w:rPr>
          <w:rStyle w:val="Znakapoznpodarou"/>
          <w:rFonts w:ascii="Garamond" w:hAnsi="Garamond"/>
        </w:rPr>
        <w:footnoteRef/>
      </w:r>
      <w:r w:rsidRPr="0083710B">
        <w:rPr>
          <w:rFonts w:ascii="Garamond" w:hAnsi="Garamond"/>
        </w:rPr>
        <w:t xml:space="preserve"> </w:t>
      </w:r>
      <w:r w:rsidRPr="0083710B">
        <w:rPr>
          <w:rFonts w:ascii="Garamond" w:hAnsi="Garamond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4">
    <w:p w14:paraId="7346FAFC" w14:textId="77777777" w:rsidR="00330165" w:rsidRPr="0083710B" w:rsidRDefault="00330165">
      <w:pPr>
        <w:pStyle w:val="Textpoznpodarou"/>
        <w:rPr>
          <w:rFonts w:ascii="Garamond" w:hAnsi="Garamond"/>
        </w:rPr>
      </w:pPr>
      <w:r w:rsidRPr="0083710B">
        <w:rPr>
          <w:rStyle w:val="Znakapoznpodarou"/>
          <w:rFonts w:ascii="Garamond" w:hAnsi="Garamond"/>
        </w:rPr>
        <w:footnoteRef/>
      </w:r>
      <w:r w:rsidRPr="0083710B">
        <w:rPr>
          <w:rFonts w:ascii="Garamond" w:hAnsi="Garamond"/>
        </w:rPr>
        <w:t xml:space="preserve"> </w:t>
      </w:r>
      <w:r w:rsidR="00601AB9" w:rsidRPr="0083710B">
        <w:rPr>
          <w:rFonts w:ascii="Garamond" w:hAnsi="Garamond"/>
        </w:rPr>
        <w:t xml:space="preserve">§ </w:t>
      </w:r>
      <w:r w:rsidRPr="0083710B">
        <w:rPr>
          <w:rFonts w:ascii="Garamond" w:hAnsi="Garamond" w:cs="Arial"/>
          <w:sz w:val="18"/>
          <w:szCs w:val="18"/>
        </w:rPr>
        <w:t>10k ve spojení s § 10o odst. 2 zákona o místních poplatcích</w:t>
      </w:r>
    </w:p>
  </w:footnote>
  <w:footnote w:id="15">
    <w:p w14:paraId="05177DED" w14:textId="77777777" w:rsidR="009B3D7F" w:rsidRPr="0083710B" w:rsidRDefault="009B3D7F">
      <w:pPr>
        <w:pStyle w:val="Textpoznpodarou"/>
        <w:rPr>
          <w:rFonts w:ascii="Garamond" w:hAnsi="Garamond"/>
        </w:rPr>
      </w:pPr>
      <w:r w:rsidRPr="0083710B">
        <w:rPr>
          <w:rStyle w:val="Znakapoznpodarou"/>
          <w:rFonts w:ascii="Garamond" w:hAnsi="Garamond"/>
        </w:rPr>
        <w:footnoteRef/>
      </w:r>
      <w:r w:rsidRPr="0083710B">
        <w:rPr>
          <w:rFonts w:ascii="Garamond" w:hAnsi="Garamond"/>
        </w:rPr>
        <w:t xml:space="preserve">  § </w:t>
      </w:r>
      <w:r w:rsidRPr="0083710B">
        <w:rPr>
          <w:rFonts w:ascii="Garamond" w:hAnsi="Garamond" w:cs="Arial"/>
          <w:sz w:val="18"/>
          <w:szCs w:val="18"/>
        </w:rPr>
        <w:t>10m ve spojení s § 10o odst. 2 zákona o místních poplatcích</w:t>
      </w:r>
    </w:p>
  </w:footnote>
  <w:footnote w:id="16">
    <w:p w14:paraId="24BF8246" w14:textId="08DCB1D3" w:rsidR="00180BA3" w:rsidRPr="00EC428D" w:rsidRDefault="00180BA3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11b odst. 2 zákona o místních poplatcích</w:t>
      </w:r>
    </w:p>
  </w:footnote>
  <w:footnote w:id="17">
    <w:p w14:paraId="7EBF0403" w14:textId="06AD4BE6" w:rsidR="00180BA3" w:rsidRPr="00EC428D" w:rsidRDefault="00180BA3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11b odst. 3 zákona o místních poplatcích</w:t>
      </w:r>
    </w:p>
  </w:footnote>
  <w:footnote w:id="18">
    <w:p w14:paraId="1A3D5F02" w14:textId="375D7CAB" w:rsidR="00180BA3" w:rsidRPr="00EC428D" w:rsidRDefault="00180BA3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 odst. 1 zákona o místních poplatcích</w:t>
      </w:r>
    </w:p>
  </w:footnote>
  <w:footnote w:id="19">
    <w:p w14:paraId="2D2E35E6" w14:textId="1A1E7690" w:rsidR="00180BA3" w:rsidRPr="00EC428D" w:rsidRDefault="00180BA3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 odst. 2 zákona o místních poplatcích</w:t>
      </w:r>
    </w:p>
  </w:footnote>
  <w:footnote w:id="20">
    <w:p w14:paraId="15CCEC95" w14:textId="72FE0328" w:rsidR="00180BA3" w:rsidRPr="00EC428D" w:rsidRDefault="00180BA3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 odst. 3 zákona o místních poplatcích</w:t>
      </w:r>
    </w:p>
  </w:footnote>
  <w:footnote w:id="21">
    <w:p w14:paraId="4DC748F2" w14:textId="52412D9B" w:rsidR="00180BA3" w:rsidRPr="00EC428D" w:rsidRDefault="00180BA3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 odst. 4 zákona o místních poplatcích</w:t>
      </w:r>
    </w:p>
  </w:footnote>
  <w:footnote w:id="22">
    <w:p w14:paraId="16ED2F1A" w14:textId="003F40C6" w:rsidR="00180BA3" w:rsidRPr="00EC428D" w:rsidRDefault="00180BA3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11b odst. 4 zákona o místních poplatcích ve spojení s § 148 odst. 1 daňového řádu</w:t>
      </w:r>
    </w:p>
  </w:footnote>
  <w:footnote w:id="23">
    <w:p w14:paraId="20AE6954" w14:textId="1E427BD2" w:rsidR="0083710B" w:rsidRPr="00EC428D" w:rsidRDefault="0083710B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11a odst. 1 zákona o místních poplatcích</w:t>
      </w:r>
    </w:p>
  </w:footnote>
  <w:footnote w:id="24">
    <w:p w14:paraId="375D40E1" w14:textId="766CF451" w:rsidR="0083710B" w:rsidRPr="00EC428D" w:rsidRDefault="0083710B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11a odst. 2 zákona o místních poplatcích</w:t>
      </w:r>
    </w:p>
  </w:footnote>
  <w:footnote w:id="25">
    <w:p w14:paraId="263F3C34" w14:textId="26F0EFAE" w:rsidR="0083710B" w:rsidRPr="00EC428D" w:rsidRDefault="0083710B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11a odst. 3 zákona o místních poplatcích</w:t>
      </w:r>
    </w:p>
  </w:footnote>
  <w:footnote w:id="26">
    <w:p w14:paraId="7E794405" w14:textId="06C620F7" w:rsidR="0083710B" w:rsidRPr="00EC428D" w:rsidRDefault="0083710B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11a odst. 4 zákona o místních poplatcích</w:t>
      </w:r>
    </w:p>
  </w:footnote>
  <w:footnote w:id="27">
    <w:p w14:paraId="557772AC" w14:textId="6959AA22" w:rsidR="0083710B" w:rsidRPr="00EC428D" w:rsidRDefault="0083710B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11a odst. 5 zákona o místních poplatcích</w:t>
      </w:r>
    </w:p>
  </w:footnote>
  <w:footnote w:id="28">
    <w:p w14:paraId="5C61C26F" w14:textId="4AA6F38B" w:rsidR="0083710B" w:rsidRPr="00EC428D" w:rsidRDefault="0083710B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11c odst. 1 zákona o místních poplatcích</w:t>
      </w:r>
    </w:p>
  </w:footnote>
  <w:footnote w:id="29">
    <w:p w14:paraId="248874AE" w14:textId="27DD6503" w:rsidR="0083710B" w:rsidRPr="00EC428D" w:rsidRDefault="0083710B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11c odst. 2 zákona o místních poplatcích</w:t>
      </w:r>
    </w:p>
  </w:footnote>
  <w:footnote w:id="30">
    <w:p w14:paraId="0225B6FC" w14:textId="20F3196C" w:rsidR="0083710B" w:rsidRPr="00EC428D" w:rsidRDefault="0083710B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11c odst. 3 zákona o místních poplatcích</w:t>
      </w:r>
    </w:p>
  </w:footnote>
  <w:footnote w:id="31">
    <w:p w14:paraId="3F96BAFE" w14:textId="3DD90748" w:rsidR="0083710B" w:rsidRPr="00EC428D" w:rsidRDefault="0083710B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11c odst. 4 zákona o místních poplatcích</w:t>
      </w:r>
    </w:p>
  </w:footnote>
  <w:footnote w:id="32">
    <w:p w14:paraId="7889B2ED" w14:textId="4C412CF1" w:rsidR="0083710B" w:rsidRPr="00EC428D" w:rsidRDefault="0083710B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11c odst. 5 zákona o místních poplatcích</w:t>
      </w:r>
    </w:p>
  </w:footnote>
  <w:footnote w:id="33">
    <w:p w14:paraId="1364BBEA" w14:textId="28F26C6F" w:rsidR="0083710B" w:rsidRPr="00EC428D" w:rsidRDefault="0083710B">
      <w:pPr>
        <w:pStyle w:val="Textpoznpodarou"/>
        <w:rPr>
          <w:rFonts w:ascii="Garamond" w:hAnsi="Garamond"/>
        </w:rPr>
      </w:pPr>
      <w:r w:rsidRPr="00EC428D">
        <w:rPr>
          <w:rStyle w:val="Znakapoznpodarou"/>
          <w:rFonts w:ascii="Garamond" w:hAnsi="Garamond"/>
        </w:rPr>
        <w:footnoteRef/>
      </w:r>
      <w:r w:rsidRPr="00EC428D">
        <w:rPr>
          <w:rFonts w:ascii="Garamond" w:hAnsi="Garamond"/>
        </w:rPr>
        <w:t xml:space="preserve"> § 11c odst. 6 zákona o místních poplatcích</w:t>
      </w:r>
    </w:p>
  </w:footnote>
  <w:footnote w:id="34">
    <w:p w14:paraId="25569950" w14:textId="77777777" w:rsidR="00F71057" w:rsidRPr="0083710B" w:rsidRDefault="00F71057" w:rsidP="00F71057">
      <w:pPr>
        <w:pStyle w:val="Textpoznpodarou"/>
        <w:rPr>
          <w:rFonts w:ascii="Garamond" w:hAnsi="Garamond"/>
        </w:rPr>
      </w:pPr>
      <w:r w:rsidRPr="0083710B">
        <w:rPr>
          <w:rStyle w:val="Znakapoznpodarou"/>
          <w:rFonts w:ascii="Garamond" w:hAnsi="Garamond"/>
        </w:rPr>
        <w:footnoteRef/>
      </w:r>
      <w:r w:rsidRPr="0083710B">
        <w:rPr>
          <w:rFonts w:ascii="Garamond" w:hAnsi="Garamond"/>
        </w:rPr>
        <w:t xml:space="preserve"> </w:t>
      </w:r>
      <w:r w:rsidRPr="0083710B">
        <w:rPr>
          <w:rFonts w:ascii="Garamond" w:hAnsi="Garamond" w:cs="Arial"/>
          <w:sz w:val="18"/>
          <w:szCs w:val="18"/>
        </w:rPr>
        <w:t>§ 10q zákona o místních poplatcích</w:t>
      </w:r>
    </w:p>
  </w:footnote>
  <w:footnote w:id="35">
    <w:p w14:paraId="064452E1" w14:textId="77777777" w:rsidR="00F71057" w:rsidRPr="0083710B" w:rsidRDefault="00F71057" w:rsidP="00F71057">
      <w:pPr>
        <w:pStyle w:val="Textpoznpodarou"/>
        <w:rPr>
          <w:rFonts w:ascii="Garamond" w:hAnsi="Garamond"/>
        </w:rPr>
      </w:pPr>
      <w:r w:rsidRPr="0083710B">
        <w:rPr>
          <w:rStyle w:val="Znakapoznpodarou"/>
          <w:rFonts w:ascii="Garamond" w:hAnsi="Garamond"/>
        </w:rPr>
        <w:footnoteRef/>
      </w:r>
      <w:r w:rsidRPr="0083710B">
        <w:rPr>
          <w:rFonts w:ascii="Garamond" w:hAnsi="Garamond"/>
        </w:rPr>
        <w:t xml:space="preserve"> </w:t>
      </w:r>
      <w:r w:rsidRPr="0083710B">
        <w:rPr>
          <w:rFonts w:ascii="Garamond" w:hAnsi="Garamond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F7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EB034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14579983">
    <w:abstractNumId w:val="16"/>
  </w:num>
  <w:num w:numId="2" w16cid:durableId="148718583">
    <w:abstractNumId w:val="8"/>
  </w:num>
  <w:num w:numId="3" w16cid:durableId="1591154524">
    <w:abstractNumId w:val="23"/>
  </w:num>
  <w:num w:numId="4" w16cid:durableId="825559602">
    <w:abstractNumId w:val="9"/>
  </w:num>
  <w:num w:numId="5" w16cid:durableId="1642685601">
    <w:abstractNumId w:val="6"/>
  </w:num>
  <w:num w:numId="6" w16cid:durableId="734352976">
    <w:abstractNumId w:val="28"/>
  </w:num>
  <w:num w:numId="7" w16cid:durableId="1807968025">
    <w:abstractNumId w:val="13"/>
  </w:num>
  <w:num w:numId="8" w16cid:durableId="1449154727">
    <w:abstractNumId w:val="14"/>
  </w:num>
  <w:num w:numId="9" w16cid:durableId="172719976">
    <w:abstractNumId w:val="12"/>
  </w:num>
  <w:num w:numId="10" w16cid:durableId="1853255823">
    <w:abstractNumId w:val="0"/>
  </w:num>
  <w:num w:numId="11" w16cid:durableId="2024242721">
    <w:abstractNumId w:val="11"/>
  </w:num>
  <w:num w:numId="12" w16cid:durableId="364477719">
    <w:abstractNumId w:val="7"/>
  </w:num>
  <w:num w:numId="13" w16cid:durableId="1377507240">
    <w:abstractNumId w:val="21"/>
  </w:num>
  <w:num w:numId="14" w16cid:durableId="1963458844">
    <w:abstractNumId w:val="27"/>
  </w:num>
  <w:num w:numId="15" w16cid:durableId="2251913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67213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0720031">
    <w:abstractNumId w:val="25"/>
  </w:num>
  <w:num w:numId="18" w16cid:durableId="1338845978">
    <w:abstractNumId w:val="4"/>
  </w:num>
  <w:num w:numId="19" w16cid:durableId="237134294">
    <w:abstractNumId w:val="26"/>
  </w:num>
  <w:num w:numId="20" w16cid:durableId="222839204">
    <w:abstractNumId w:val="18"/>
  </w:num>
  <w:num w:numId="21" w16cid:durableId="2036422006">
    <w:abstractNumId w:val="24"/>
  </w:num>
  <w:num w:numId="22" w16cid:durableId="160396132">
    <w:abstractNumId w:val="3"/>
  </w:num>
  <w:num w:numId="23" w16cid:durableId="56779512">
    <w:abstractNumId w:val="29"/>
  </w:num>
  <w:num w:numId="24" w16cid:durableId="11042304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6872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2924629">
    <w:abstractNumId w:val="22"/>
  </w:num>
  <w:num w:numId="27" w16cid:durableId="818611648">
    <w:abstractNumId w:val="20"/>
  </w:num>
  <w:num w:numId="28" w16cid:durableId="827407109">
    <w:abstractNumId w:val="2"/>
  </w:num>
  <w:num w:numId="29" w16cid:durableId="1074935538">
    <w:abstractNumId w:val="19"/>
  </w:num>
  <w:num w:numId="30" w16cid:durableId="1132674194">
    <w:abstractNumId w:val="1"/>
  </w:num>
  <w:num w:numId="31" w16cid:durableId="384569870">
    <w:abstractNumId w:val="17"/>
  </w:num>
  <w:num w:numId="32" w16cid:durableId="1123116503">
    <w:abstractNumId w:val="15"/>
  </w:num>
  <w:num w:numId="33" w16cid:durableId="1890141419">
    <w:abstractNumId w:val="10"/>
  </w:num>
  <w:num w:numId="34" w16cid:durableId="3309138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433C"/>
    <w:rsid w:val="00010B51"/>
    <w:rsid w:val="000129AF"/>
    <w:rsid w:val="000166A8"/>
    <w:rsid w:val="000176DC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3F7"/>
    <w:rsid w:val="00083621"/>
    <w:rsid w:val="00085335"/>
    <w:rsid w:val="000940DC"/>
    <w:rsid w:val="00096E0D"/>
    <w:rsid w:val="000A2391"/>
    <w:rsid w:val="000A3A3B"/>
    <w:rsid w:val="000A53C3"/>
    <w:rsid w:val="000C002A"/>
    <w:rsid w:val="000C223E"/>
    <w:rsid w:val="000C297C"/>
    <w:rsid w:val="000C42D4"/>
    <w:rsid w:val="000C6CDE"/>
    <w:rsid w:val="000C7313"/>
    <w:rsid w:val="000C758D"/>
    <w:rsid w:val="000D3E28"/>
    <w:rsid w:val="000E5C91"/>
    <w:rsid w:val="000E741B"/>
    <w:rsid w:val="0010309D"/>
    <w:rsid w:val="001043A6"/>
    <w:rsid w:val="001061CD"/>
    <w:rsid w:val="00120BB4"/>
    <w:rsid w:val="00125EC7"/>
    <w:rsid w:val="00130094"/>
    <w:rsid w:val="00131160"/>
    <w:rsid w:val="00135D2E"/>
    <w:rsid w:val="0014154F"/>
    <w:rsid w:val="00146048"/>
    <w:rsid w:val="001465CC"/>
    <w:rsid w:val="00154BC3"/>
    <w:rsid w:val="00160729"/>
    <w:rsid w:val="00173886"/>
    <w:rsid w:val="00180BA3"/>
    <w:rsid w:val="001836EE"/>
    <w:rsid w:val="00190222"/>
    <w:rsid w:val="00191186"/>
    <w:rsid w:val="001A0C3C"/>
    <w:rsid w:val="001A5525"/>
    <w:rsid w:val="001A7550"/>
    <w:rsid w:val="001B36E4"/>
    <w:rsid w:val="001B6CD8"/>
    <w:rsid w:val="001C1953"/>
    <w:rsid w:val="001C26E2"/>
    <w:rsid w:val="001D69CC"/>
    <w:rsid w:val="001E0628"/>
    <w:rsid w:val="001E0982"/>
    <w:rsid w:val="001E38ED"/>
    <w:rsid w:val="001E57BB"/>
    <w:rsid w:val="001E58D2"/>
    <w:rsid w:val="001E74A9"/>
    <w:rsid w:val="001F7B84"/>
    <w:rsid w:val="00203DDB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5CD5"/>
    <w:rsid w:val="002E0EAD"/>
    <w:rsid w:val="002E6E4A"/>
    <w:rsid w:val="002E70BE"/>
    <w:rsid w:val="002F189E"/>
    <w:rsid w:val="002F3690"/>
    <w:rsid w:val="002F4189"/>
    <w:rsid w:val="002F5237"/>
    <w:rsid w:val="00300CCD"/>
    <w:rsid w:val="00302A97"/>
    <w:rsid w:val="00302D64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1F7"/>
    <w:rsid w:val="00342E31"/>
    <w:rsid w:val="00362A72"/>
    <w:rsid w:val="00371501"/>
    <w:rsid w:val="003750F0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50AA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633"/>
    <w:rsid w:val="0046626F"/>
    <w:rsid w:val="00474813"/>
    <w:rsid w:val="004863D0"/>
    <w:rsid w:val="004A15A8"/>
    <w:rsid w:val="004A2332"/>
    <w:rsid w:val="004B1994"/>
    <w:rsid w:val="004B4A8E"/>
    <w:rsid w:val="004C0427"/>
    <w:rsid w:val="004C0B49"/>
    <w:rsid w:val="004C0C90"/>
    <w:rsid w:val="004D0316"/>
    <w:rsid w:val="004D2DD2"/>
    <w:rsid w:val="004E2C06"/>
    <w:rsid w:val="004F3772"/>
    <w:rsid w:val="004F6539"/>
    <w:rsid w:val="00500A52"/>
    <w:rsid w:val="00504C32"/>
    <w:rsid w:val="0050541B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4052"/>
    <w:rsid w:val="00576D09"/>
    <w:rsid w:val="00584A99"/>
    <w:rsid w:val="005867F5"/>
    <w:rsid w:val="0059618F"/>
    <w:rsid w:val="005B055B"/>
    <w:rsid w:val="005B3A3F"/>
    <w:rsid w:val="005B47E4"/>
    <w:rsid w:val="005B5A07"/>
    <w:rsid w:val="005C0DF6"/>
    <w:rsid w:val="005C4381"/>
    <w:rsid w:val="005D3C5A"/>
    <w:rsid w:val="005D4726"/>
    <w:rsid w:val="005E2958"/>
    <w:rsid w:val="005E7B72"/>
    <w:rsid w:val="005F4A45"/>
    <w:rsid w:val="005F6F56"/>
    <w:rsid w:val="00601AB9"/>
    <w:rsid w:val="0060252D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5784C"/>
    <w:rsid w:val="006679FA"/>
    <w:rsid w:val="0067325B"/>
    <w:rsid w:val="00675992"/>
    <w:rsid w:val="00683897"/>
    <w:rsid w:val="006866EE"/>
    <w:rsid w:val="00695493"/>
    <w:rsid w:val="0069733C"/>
    <w:rsid w:val="006A4A80"/>
    <w:rsid w:val="006A4EAD"/>
    <w:rsid w:val="006C2F1B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00D"/>
    <w:rsid w:val="0073417D"/>
    <w:rsid w:val="007342A5"/>
    <w:rsid w:val="00743081"/>
    <w:rsid w:val="0074717E"/>
    <w:rsid w:val="00751E54"/>
    <w:rsid w:val="0076252F"/>
    <w:rsid w:val="0076572C"/>
    <w:rsid w:val="00766217"/>
    <w:rsid w:val="00772922"/>
    <w:rsid w:val="007734E8"/>
    <w:rsid w:val="007746D8"/>
    <w:rsid w:val="00776E64"/>
    <w:rsid w:val="0078262A"/>
    <w:rsid w:val="007834F2"/>
    <w:rsid w:val="00787974"/>
    <w:rsid w:val="0079573C"/>
    <w:rsid w:val="007A403B"/>
    <w:rsid w:val="007A4E58"/>
    <w:rsid w:val="007A65BA"/>
    <w:rsid w:val="007A6850"/>
    <w:rsid w:val="007B11D2"/>
    <w:rsid w:val="007B1993"/>
    <w:rsid w:val="007B1A7B"/>
    <w:rsid w:val="007C20EF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710B"/>
    <w:rsid w:val="008413A6"/>
    <w:rsid w:val="00843AA7"/>
    <w:rsid w:val="0085173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C5250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4174"/>
    <w:rsid w:val="00907BFF"/>
    <w:rsid w:val="00915F90"/>
    <w:rsid w:val="0091776D"/>
    <w:rsid w:val="00917AB7"/>
    <w:rsid w:val="0092275A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2129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77F4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4787"/>
    <w:rsid w:val="00AD79BB"/>
    <w:rsid w:val="00AD7BCB"/>
    <w:rsid w:val="00AE6B5D"/>
    <w:rsid w:val="00AF0AC9"/>
    <w:rsid w:val="00AF41F3"/>
    <w:rsid w:val="00B0176F"/>
    <w:rsid w:val="00B0476F"/>
    <w:rsid w:val="00B0696E"/>
    <w:rsid w:val="00B06F98"/>
    <w:rsid w:val="00B0781C"/>
    <w:rsid w:val="00B10E4F"/>
    <w:rsid w:val="00B17563"/>
    <w:rsid w:val="00B313BE"/>
    <w:rsid w:val="00B36221"/>
    <w:rsid w:val="00B369A7"/>
    <w:rsid w:val="00B464A7"/>
    <w:rsid w:val="00B47464"/>
    <w:rsid w:val="00B52881"/>
    <w:rsid w:val="00B6294D"/>
    <w:rsid w:val="00B63BFF"/>
    <w:rsid w:val="00B71306"/>
    <w:rsid w:val="00B75719"/>
    <w:rsid w:val="00B806F8"/>
    <w:rsid w:val="00B80F4E"/>
    <w:rsid w:val="00B82D08"/>
    <w:rsid w:val="00B86441"/>
    <w:rsid w:val="00BA11A8"/>
    <w:rsid w:val="00BA1E8D"/>
    <w:rsid w:val="00BA1EDF"/>
    <w:rsid w:val="00BA2DAA"/>
    <w:rsid w:val="00BA2F62"/>
    <w:rsid w:val="00BB3316"/>
    <w:rsid w:val="00BC17DA"/>
    <w:rsid w:val="00BC3CDA"/>
    <w:rsid w:val="00BE0904"/>
    <w:rsid w:val="00BE7E5F"/>
    <w:rsid w:val="00BF79B0"/>
    <w:rsid w:val="00C0130E"/>
    <w:rsid w:val="00C1031D"/>
    <w:rsid w:val="00C17467"/>
    <w:rsid w:val="00C24CDF"/>
    <w:rsid w:val="00C2623D"/>
    <w:rsid w:val="00C3174D"/>
    <w:rsid w:val="00C31C1A"/>
    <w:rsid w:val="00C35DC9"/>
    <w:rsid w:val="00C50836"/>
    <w:rsid w:val="00C53646"/>
    <w:rsid w:val="00C54C28"/>
    <w:rsid w:val="00C63031"/>
    <w:rsid w:val="00C63342"/>
    <w:rsid w:val="00C6548E"/>
    <w:rsid w:val="00C67504"/>
    <w:rsid w:val="00C752D7"/>
    <w:rsid w:val="00C77181"/>
    <w:rsid w:val="00C863F8"/>
    <w:rsid w:val="00C874B5"/>
    <w:rsid w:val="00C92A60"/>
    <w:rsid w:val="00C94444"/>
    <w:rsid w:val="00CC0853"/>
    <w:rsid w:val="00CC10B7"/>
    <w:rsid w:val="00CC740B"/>
    <w:rsid w:val="00CC7BE1"/>
    <w:rsid w:val="00CD1790"/>
    <w:rsid w:val="00CD64EA"/>
    <w:rsid w:val="00CD7144"/>
    <w:rsid w:val="00CD7CB8"/>
    <w:rsid w:val="00CE15B3"/>
    <w:rsid w:val="00CF0B00"/>
    <w:rsid w:val="00D04A15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448F"/>
    <w:rsid w:val="00DB4C3F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99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B3D"/>
    <w:rsid w:val="00E67F73"/>
    <w:rsid w:val="00E71589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28D"/>
    <w:rsid w:val="00EE07B0"/>
    <w:rsid w:val="00EE28B9"/>
    <w:rsid w:val="00EE550B"/>
    <w:rsid w:val="00EF21C3"/>
    <w:rsid w:val="00EF3DD0"/>
    <w:rsid w:val="00EF4611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4222"/>
    <w:rsid w:val="00FB319D"/>
    <w:rsid w:val="00FB336E"/>
    <w:rsid w:val="00FD12E2"/>
    <w:rsid w:val="00FD58CC"/>
    <w:rsid w:val="00FE34F1"/>
    <w:rsid w:val="00FE7E7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A42B63"/>
  <w15:docId w15:val="{2BC086C2-0A1E-424E-B38D-203044E3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2699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0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39F0-64D7-4E00-95D5-2B1ABE3FC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1498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kodejsova</cp:lastModifiedBy>
  <cp:revision>12</cp:revision>
  <cp:lastPrinted>2021-11-25T10:47:00Z</cp:lastPrinted>
  <dcterms:created xsi:type="dcterms:W3CDTF">2025-04-15T12:59:00Z</dcterms:created>
  <dcterms:modified xsi:type="dcterms:W3CDTF">2025-12-16T09:59:00Z</dcterms:modified>
</cp:coreProperties>
</file>