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136FC965" w:rsidR="000A48E6" w:rsidRPr="00111B97" w:rsidRDefault="000A39F9" w:rsidP="009B7084">
      <w:pPr>
        <w:pStyle w:val="Nzev"/>
        <w:keepNext w:val="0"/>
        <w:keepLines w:val="0"/>
        <w:tabs>
          <w:tab w:val="center" w:pos="4536"/>
          <w:tab w:val="left" w:pos="7050"/>
        </w:tabs>
        <w:spacing w:before="120" w:after="480"/>
        <w:jc w:val="center"/>
        <w:rPr>
          <w:rFonts w:asciiTheme="majorHAnsi" w:hAnsiTheme="majorHAnsi" w:cstheme="majorHAnsi"/>
          <w:sz w:val="40"/>
          <w:szCs w:val="40"/>
          <w:lang w:eastAsia="cs-CZ"/>
        </w:rPr>
      </w:pPr>
      <w:r w:rsidRPr="00111B97">
        <w:rPr>
          <w:rFonts w:asciiTheme="majorHAnsi" w:eastAsia="Calibri" w:hAnsiTheme="majorHAnsi" w:cstheme="majorHAnsi"/>
          <w:sz w:val="40"/>
          <w:szCs w:val="40"/>
        </w:rPr>
        <w:t>Obecně závazná vyhláška</w:t>
      </w:r>
      <w:r w:rsidR="007D61CA">
        <w:rPr>
          <w:rFonts w:asciiTheme="majorHAnsi" w:eastAsia="Calibri" w:hAnsiTheme="majorHAnsi" w:cstheme="majorHAnsi"/>
          <w:sz w:val="40"/>
          <w:szCs w:val="40"/>
        </w:rPr>
        <w:br/>
      </w:r>
      <w:r w:rsidRPr="00111B97">
        <w:rPr>
          <w:rFonts w:asciiTheme="majorHAnsi" w:eastAsia="Calibri" w:hAnsiTheme="majorHAnsi" w:cstheme="majorHAnsi"/>
          <w:sz w:val="40"/>
          <w:szCs w:val="40"/>
        </w:rPr>
        <w:t>města</w:t>
      </w:r>
      <w:r w:rsidR="00784F02" w:rsidRPr="00111B97">
        <w:rPr>
          <w:rFonts w:asciiTheme="majorHAnsi" w:eastAsia="Calibri" w:hAnsiTheme="majorHAnsi" w:cstheme="majorHAnsi"/>
          <w:sz w:val="40"/>
          <w:szCs w:val="40"/>
        </w:rPr>
        <w:t xml:space="preserve"> Veltrusy</w:t>
      </w:r>
      <w:r w:rsidR="00784F02" w:rsidRPr="00111B97">
        <w:rPr>
          <w:rFonts w:asciiTheme="majorHAnsi" w:eastAsia="Calibri" w:hAnsiTheme="majorHAnsi" w:cstheme="majorHAnsi"/>
          <w:sz w:val="40"/>
          <w:szCs w:val="40"/>
        </w:rPr>
        <w:br/>
      </w:r>
      <w:r w:rsidR="00E50D1F" w:rsidRPr="00111B97">
        <w:rPr>
          <w:rFonts w:asciiTheme="majorHAnsi" w:hAnsiTheme="majorHAnsi" w:cstheme="majorHAnsi"/>
          <w:sz w:val="32"/>
          <w:szCs w:val="32"/>
          <w:lang w:eastAsia="cs-CZ"/>
        </w:rPr>
        <w:t>o místním poplatku z pobytu</w:t>
      </w:r>
    </w:p>
    <w:p w14:paraId="00000007" w14:textId="595A56BE" w:rsidR="000A48E6" w:rsidRPr="00111B97" w:rsidRDefault="00E50D1F" w:rsidP="007D61CA">
      <w:pPr>
        <w:pStyle w:val="Normln2"/>
        <w:spacing w:before="0"/>
        <w:rPr>
          <w:rFonts w:ascii="Calibri" w:hAnsi="Calibri" w:cs="Calibri"/>
        </w:rPr>
      </w:pPr>
      <w:bookmarkStart w:id="0" w:name="_gjdgxs" w:colFirst="0" w:colLast="0"/>
      <w:bookmarkEnd w:id="0"/>
      <w:r w:rsidRPr="00111B97">
        <w:rPr>
          <w:rFonts w:ascii="Calibri" w:hAnsi="Calibri" w:cs="Calibri"/>
        </w:rPr>
        <w:t>Zastupitelstvo města Veltrusy se na svém zasedání dne 30. září 2026 usneslo vydat na základě § 14 zákona č. 565/1990 Sb., o místních poplatcích, ve znění pozdějších předpisů (dále jen „zákon o místních poplatcích“), a v souladu s § 10 písm. d) a § 84 odst. 2 písm. h) zákona č.</w:t>
      </w:r>
      <w:r w:rsidR="00111B97" w:rsidRPr="00111B97">
        <w:rPr>
          <w:rFonts w:ascii="Calibri" w:hAnsi="Calibri" w:cs="Calibri"/>
        </w:rPr>
        <w:t> </w:t>
      </w:r>
      <w:r w:rsidRPr="00111B97">
        <w:rPr>
          <w:rFonts w:ascii="Calibri" w:hAnsi="Calibri" w:cs="Calibri"/>
        </w:rPr>
        <w:t>128/2000 Sb., o obcích (obecní zřízení), ve znění pozdějších předpisů, tuto obecně závaznou vyhlášku (dále jen „vyhláška“):</w:t>
      </w:r>
      <w:r w:rsidR="000A39F9" w:rsidRPr="00111B97">
        <w:rPr>
          <w:rFonts w:ascii="Calibri" w:hAnsi="Calibri" w:cs="Calibri"/>
        </w:rPr>
        <w:t xml:space="preserve"> </w:t>
      </w:r>
    </w:p>
    <w:p w14:paraId="00000009" w14:textId="51111011" w:rsidR="000A48E6" w:rsidRPr="00111B97" w:rsidRDefault="00111B97" w:rsidP="00E50D1F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0A39F9" w:rsidRPr="00111B97">
        <w:rPr>
          <w:rFonts w:ascii="Calibri" w:hAnsi="Calibri" w:cs="Calibri"/>
        </w:rPr>
        <w:t>1</w:t>
      </w:r>
      <w:r w:rsidR="00E50D1F" w:rsidRPr="00111B97">
        <w:rPr>
          <w:rFonts w:ascii="Calibri" w:hAnsi="Calibri" w:cs="Calibri"/>
        </w:rPr>
        <w:br/>
        <w:t>Úvodní ustanovení</w:t>
      </w:r>
    </w:p>
    <w:p w14:paraId="22E36DDF" w14:textId="77777777" w:rsidR="00E50D1F" w:rsidRPr="00111B97" w:rsidRDefault="00E50D1F" w:rsidP="00E50D1F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Město Veltrusy touto vyhláškou zavádí místní poplatek z pobytu (dále jen „poplatek“).</w:t>
      </w:r>
    </w:p>
    <w:p w14:paraId="09FABA90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Správcem poplatku je městský úřad</w:t>
      </w:r>
      <w:r w:rsidRPr="00111B97">
        <w:rPr>
          <w:rFonts w:ascii="Calibri" w:hAnsi="Calibri" w:cs="Calibri"/>
          <w:vertAlign w:val="superscript"/>
        </w:rPr>
        <w:footnoteReference w:id="1"/>
      </w:r>
      <w:r w:rsidRPr="00111B97">
        <w:rPr>
          <w:rFonts w:ascii="Calibri" w:hAnsi="Calibri" w:cs="Calibri"/>
        </w:rPr>
        <w:t>.</w:t>
      </w:r>
    </w:p>
    <w:p w14:paraId="72D3E2C7" w14:textId="165146E6" w:rsidR="00E50D1F" w:rsidRPr="00111B97" w:rsidRDefault="00111B97" w:rsidP="00E50D1F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E50D1F" w:rsidRPr="00111B97">
        <w:rPr>
          <w:rFonts w:ascii="Calibri" w:hAnsi="Calibri" w:cs="Calibri"/>
        </w:rPr>
        <w:t>2</w:t>
      </w:r>
      <w:r w:rsidR="00E50D1F" w:rsidRPr="00111B97">
        <w:rPr>
          <w:rFonts w:ascii="Calibri" w:hAnsi="Calibri" w:cs="Calibri"/>
        </w:rPr>
        <w:br/>
        <w:t>Předmět, poplatník a plátce poplatku</w:t>
      </w:r>
    </w:p>
    <w:p w14:paraId="45AFDC89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Předmětem poplatku je úplatný pobyt trvající nejvýše 60 po sobě jdoucích kalendářních dnů u jednotlivého poskytovatele pobytu. Předmětem poplatku není</w:t>
      </w:r>
      <w:r w:rsidRPr="00111B97">
        <w:rPr>
          <w:rFonts w:ascii="Calibri" w:hAnsi="Calibri" w:cs="Calibri"/>
          <w:vertAlign w:val="superscript"/>
        </w:rPr>
        <w:footnoteReference w:id="2"/>
      </w:r>
      <w:r w:rsidRPr="00111B97">
        <w:rPr>
          <w:rFonts w:ascii="Calibri" w:hAnsi="Calibri" w:cs="Calibri"/>
        </w:rPr>
        <w:t>:</w:t>
      </w:r>
    </w:p>
    <w:p w14:paraId="06AC5182" w14:textId="77777777" w:rsidR="00E50D1F" w:rsidRPr="00111B97" w:rsidRDefault="00E50D1F" w:rsidP="00E50D1F">
      <w:pPr>
        <w:pStyle w:val="Odstavec2"/>
        <w:rPr>
          <w:rFonts w:ascii="Calibri" w:hAnsi="Calibri" w:cs="Calibri"/>
        </w:rPr>
      </w:pPr>
      <w:r w:rsidRPr="00111B97">
        <w:rPr>
          <w:rFonts w:ascii="Calibri" w:hAnsi="Calibri" w:cs="Calibri"/>
        </w:rPr>
        <w:t>pobyt, při kterém je na základě zákona omezována osobní svoboda,</w:t>
      </w:r>
    </w:p>
    <w:p w14:paraId="1BBFA49F" w14:textId="77777777" w:rsidR="00E50D1F" w:rsidRPr="00111B97" w:rsidRDefault="00E50D1F" w:rsidP="00E50D1F">
      <w:pPr>
        <w:pStyle w:val="Odstavec2"/>
        <w:rPr>
          <w:rFonts w:ascii="Calibri" w:hAnsi="Calibri" w:cs="Calibri"/>
        </w:rPr>
      </w:pPr>
      <w:r w:rsidRPr="00111B97">
        <w:rPr>
          <w:rFonts w:ascii="Calibri" w:hAnsi="Calibri" w:cs="Calibri"/>
        </w:rPr>
        <w:t>pobyt ve zdravotnickém zařízení poskytovatele lůžkové péče, pokud je tento pobyt hrazenou zdravotní službou podle zákona upravujícího veřejné zdravotní pojištění nebo pokud je její součástí, s výjimkou lázeňské léčebně rehabilitační péče.</w:t>
      </w:r>
    </w:p>
    <w:p w14:paraId="221B2AAD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Poplatníkem poplatku je osoba, která v obci není přihlášená (dále jen „poplatník“)</w:t>
      </w:r>
      <w:r w:rsidRPr="00111B97">
        <w:rPr>
          <w:rFonts w:ascii="Calibri" w:hAnsi="Calibri" w:cs="Calibri"/>
          <w:vertAlign w:val="superscript"/>
        </w:rPr>
        <w:footnoteReference w:id="3"/>
      </w:r>
      <w:r w:rsidRPr="00111B97">
        <w:rPr>
          <w:rFonts w:ascii="Calibri" w:hAnsi="Calibri" w:cs="Calibri"/>
        </w:rPr>
        <w:t>.</w:t>
      </w:r>
    </w:p>
    <w:p w14:paraId="0740EA32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Plátcem poplatku je poskytovatel úplatného pobytu (dále jen „plátce“). Plátce je povinen vybrat poplatek od poplatníka</w:t>
      </w:r>
      <w:r w:rsidRPr="00111B97">
        <w:rPr>
          <w:rFonts w:ascii="Calibri" w:hAnsi="Calibri" w:cs="Calibri"/>
          <w:vertAlign w:val="superscript"/>
        </w:rPr>
        <w:footnoteReference w:id="4"/>
      </w:r>
      <w:r w:rsidRPr="00111B97">
        <w:rPr>
          <w:rFonts w:ascii="Calibri" w:hAnsi="Calibri" w:cs="Calibri"/>
        </w:rPr>
        <w:t>.</w:t>
      </w:r>
    </w:p>
    <w:p w14:paraId="60652E3E" w14:textId="3CFF2ED8" w:rsidR="00E50D1F" w:rsidRPr="00111B97" w:rsidRDefault="00111B97" w:rsidP="002603BE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E50D1F" w:rsidRPr="00111B97">
        <w:rPr>
          <w:rFonts w:ascii="Calibri" w:hAnsi="Calibri" w:cs="Calibri"/>
        </w:rPr>
        <w:t>3</w:t>
      </w:r>
      <w:r w:rsidR="00E50D1F" w:rsidRPr="00111B97">
        <w:rPr>
          <w:rFonts w:ascii="Calibri" w:hAnsi="Calibri" w:cs="Calibri"/>
        </w:rPr>
        <w:br/>
        <w:t>Ohlašovací povinnost</w:t>
      </w:r>
    </w:p>
    <w:p w14:paraId="24ABF590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Plátce je povinen podat správci poplatku ohlášení nejpozději do 30 dnů od zahájení činnosti spočívající v poskytování úplatného pobytu; údaje uváděné v ohlášení upravuje zákon</w:t>
      </w:r>
      <w:r w:rsidRPr="00111B97">
        <w:rPr>
          <w:rFonts w:ascii="Calibri" w:hAnsi="Calibri" w:cs="Calibri"/>
          <w:vertAlign w:val="superscript"/>
        </w:rPr>
        <w:footnoteReference w:id="5"/>
      </w:r>
      <w:r w:rsidRPr="00111B97">
        <w:rPr>
          <w:rFonts w:ascii="Calibri" w:hAnsi="Calibri" w:cs="Calibri"/>
        </w:rPr>
        <w:t>.</w:t>
      </w:r>
    </w:p>
    <w:p w14:paraId="73F86482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lastRenderedPageBreak/>
        <w:t>Dojde-li ke změně údajů uvedených v ohlášení, je plátce povinen tuto změnu oznámit do 15 dnů ode dne, kdy nastala</w:t>
      </w:r>
      <w:r w:rsidRPr="00111B97">
        <w:rPr>
          <w:rFonts w:ascii="Calibri" w:hAnsi="Calibri" w:cs="Calibri"/>
          <w:vertAlign w:val="superscript"/>
        </w:rPr>
        <w:footnoteReference w:id="6"/>
      </w:r>
      <w:r w:rsidRPr="00111B97">
        <w:rPr>
          <w:rFonts w:ascii="Calibri" w:hAnsi="Calibri" w:cs="Calibri"/>
        </w:rPr>
        <w:t>.</w:t>
      </w:r>
    </w:p>
    <w:p w14:paraId="1B34CF35" w14:textId="4C917996" w:rsidR="00E50D1F" w:rsidRPr="00111B97" w:rsidRDefault="00111B97" w:rsidP="002603BE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E50D1F" w:rsidRPr="00111B97">
        <w:rPr>
          <w:rFonts w:ascii="Calibri" w:hAnsi="Calibri" w:cs="Calibri"/>
        </w:rPr>
        <w:t>4</w:t>
      </w:r>
      <w:r w:rsidR="00E50D1F" w:rsidRPr="00111B97">
        <w:rPr>
          <w:rFonts w:ascii="Calibri" w:hAnsi="Calibri" w:cs="Calibri"/>
        </w:rPr>
        <w:br/>
        <w:t>Evidenční povinnost</w:t>
      </w:r>
    </w:p>
    <w:p w14:paraId="53FDE105" w14:textId="77777777" w:rsidR="00E50D1F" w:rsidRPr="00111B97" w:rsidRDefault="00E50D1F" w:rsidP="002603B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/>
        <w:jc w:val="both"/>
        <w:rPr>
          <w:rFonts w:ascii="Calibri" w:eastAsia="Arial" w:hAnsi="Calibri" w:cs="Calibri"/>
          <w:color w:val="000000"/>
        </w:rPr>
      </w:pPr>
      <w:r w:rsidRPr="00111B97">
        <w:rPr>
          <w:rFonts w:ascii="Calibri" w:eastAsia="Arial" w:hAnsi="Calibri" w:cs="Calibri"/>
          <w:color w:val="000000"/>
        </w:rPr>
        <w:t xml:space="preserve">Evidenční </w:t>
      </w:r>
      <w:r w:rsidRPr="00111B97">
        <w:rPr>
          <w:rStyle w:val="Normln2Char"/>
          <w:rFonts w:ascii="Calibri" w:hAnsi="Calibri" w:cs="Calibri"/>
        </w:rPr>
        <w:t>povinnost plátce, včetně</w:t>
      </w:r>
      <w:r w:rsidRPr="00111B97">
        <w:rPr>
          <w:rFonts w:ascii="Calibri" w:eastAsia="Arial" w:hAnsi="Calibri" w:cs="Calibri"/>
          <w:color w:val="000000"/>
        </w:rPr>
        <w:t xml:space="preserve"> povinnosti vést evidenční knihu, upravuje zákon</w:t>
      </w:r>
      <w:r w:rsidRPr="00111B97">
        <w:rPr>
          <w:rFonts w:ascii="Calibri" w:eastAsia="Arial" w:hAnsi="Calibri" w:cs="Calibri"/>
          <w:color w:val="000000"/>
          <w:vertAlign w:val="superscript"/>
        </w:rPr>
        <w:footnoteReference w:id="7"/>
      </w:r>
      <w:r w:rsidRPr="00111B97">
        <w:rPr>
          <w:rFonts w:ascii="Calibri" w:eastAsia="Arial" w:hAnsi="Calibri" w:cs="Calibri"/>
          <w:color w:val="000000"/>
        </w:rPr>
        <w:t>.</w:t>
      </w:r>
    </w:p>
    <w:p w14:paraId="4DAE6292" w14:textId="010832A6" w:rsidR="00E50D1F" w:rsidRPr="00111B97" w:rsidRDefault="00111B97" w:rsidP="002603BE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E50D1F" w:rsidRPr="00111B97">
        <w:rPr>
          <w:rFonts w:ascii="Calibri" w:hAnsi="Calibri" w:cs="Calibri"/>
        </w:rPr>
        <w:t>5</w:t>
      </w:r>
      <w:r w:rsidR="00E50D1F" w:rsidRPr="00111B97">
        <w:rPr>
          <w:rFonts w:ascii="Calibri" w:hAnsi="Calibri" w:cs="Calibri"/>
        </w:rPr>
        <w:br/>
        <w:t>Sazba poplatku</w:t>
      </w:r>
    </w:p>
    <w:p w14:paraId="36084824" w14:textId="77777777" w:rsidR="00E50D1F" w:rsidRPr="00111B97" w:rsidRDefault="00E50D1F" w:rsidP="002603BE">
      <w:pPr>
        <w:pStyle w:val="Normln2"/>
        <w:rPr>
          <w:rFonts w:ascii="Calibri" w:hAnsi="Calibri" w:cs="Calibri"/>
        </w:rPr>
      </w:pPr>
      <w:r w:rsidRPr="00111B97">
        <w:rPr>
          <w:rFonts w:ascii="Calibri" w:hAnsi="Calibri" w:cs="Calibri"/>
        </w:rPr>
        <w:t>Sazba poplatku činí 30 Kč za každý započatý den pobytu, s výjimkou dne počátku pobytu.</w:t>
      </w:r>
    </w:p>
    <w:p w14:paraId="76C46364" w14:textId="375843AF" w:rsidR="00E50D1F" w:rsidRPr="00111B97" w:rsidRDefault="00111B97" w:rsidP="002603BE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E50D1F" w:rsidRPr="00111B97">
        <w:rPr>
          <w:rFonts w:ascii="Calibri" w:hAnsi="Calibri" w:cs="Calibri"/>
        </w:rPr>
        <w:t>6</w:t>
      </w:r>
      <w:r w:rsidR="00E50D1F" w:rsidRPr="00111B97">
        <w:rPr>
          <w:rFonts w:ascii="Calibri" w:hAnsi="Calibri" w:cs="Calibri"/>
        </w:rPr>
        <w:br/>
        <w:t>Splatnost poplatku</w:t>
      </w:r>
    </w:p>
    <w:p w14:paraId="6725FD1F" w14:textId="77777777" w:rsidR="00E50D1F" w:rsidRPr="00111B97" w:rsidRDefault="00E50D1F" w:rsidP="002603BE">
      <w:pPr>
        <w:pStyle w:val="Normln2"/>
        <w:rPr>
          <w:rFonts w:ascii="Calibri" w:hAnsi="Calibri" w:cs="Calibri"/>
        </w:rPr>
      </w:pPr>
      <w:r w:rsidRPr="00111B97">
        <w:rPr>
          <w:rFonts w:ascii="Calibri" w:hAnsi="Calibri" w:cs="Calibri"/>
        </w:rPr>
        <w:t>Plátce odvede vybraný poplatek správci poplatku nejpozději do patnáctého dne následujícího kalendářního čtvrtletí.</w:t>
      </w:r>
    </w:p>
    <w:p w14:paraId="376C699A" w14:textId="5BCF5527" w:rsidR="00E50D1F" w:rsidRPr="00111B97" w:rsidRDefault="00111B97" w:rsidP="002603BE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E50D1F" w:rsidRPr="00111B97">
        <w:rPr>
          <w:rFonts w:ascii="Calibri" w:hAnsi="Calibri" w:cs="Calibri"/>
        </w:rPr>
        <w:t>7</w:t>
      </w:r>
      <w:r w:rsidR="00E50D1F" w:rsidRPr="00111B97">
        <w:rPr>
          <w:rFonts w:ascii="Calibri" w:hAnsi="Calibri" w:cs="Calibri"/>
        </w:rPr>
        <w:br/>
        <w:t xml:space="preserve"> Osvobození </w:t>
      </w:r>
    </w:p>
    <w:p w14:paraId="551BFC88" w14:textId="77777777" w:rsidR="00E50D1F" w:rsidRPr="00111B97" w:rsidRDefault="00E50D1F" w:rsidP="002603BE">
      <w:pPr>
        <w:pStyle w:val="Normln2"/>
        <w:rPr>
          <w:rFonts w:ascii="Calibri" w:hAnsi="Calibri" w:cs="Calibri"/>
        </w:rPr>
      </w:pPr>
      <w:r w:rsidRPr="00111B97">
        <w:rPr>
          <w:rFonts w:ascii="Calibri" w:hAnsi="Calibri" w:cs="Calibri"/>
        </w:rPr>
        <w:t>Od poplatku jsou osvobozeny osoby vymezené v zákoně o místních poplatcích</w:t>
      </w:r>
      <w:r w:rsidRPr="00111B97">
        <w:rPr>
          <w:rFonts w:ascii="Calibri" w:hAnsi="Calibri" w:cs="Calibri"/>
          <w:vertAlign w:val="superscript"/>
        </w:rPr>
        <w:footnoteReference w:id="8"/>
      </w:r>
      <w:r w:rsidRPr="00111B97">
        <w:rPr>
          <w:rFonts w:ascii="Calibri" w:hAnsi="Calibri" w:cs="Calibri"/>
        </w:rPr>
        <w:t>.</w:t>
      </w:r>
    </w:p>
    <w:p w14:paraId="2DB3C11A" w14:textId="497E0905" w:rsidR="00E50D1F" w:rsidRPr="00111B97" w:rsidRDefault="00111B97" w:rsidP="002603BE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E50D1F" w:rsidRPr="00111B97">
        <w:rPr>
          <w:rFonts w:ascii="Calibri" w:hAnsi="Calibri" w:cs="Calibri"/>
        </w:rPr>
        <w:t>8</w:t>
      </w:r>
      <w:r w:rsidR="00E50D1F" w:rsidRPr="00111B97">
        <w:rPr>
          <w:rFonts w:ascii="Calibri" w:hAnsi="Calibri" w:cs="Calibri"/>
        </w:rPr>
        <w:br/>
        <w:t xml:space="preserve"> Přechodné a zrušovací ustanovení </w:t>
      </w:r>
    </w:p>
    <w:p w14:paraId="6403D829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Poplatkové povinnosti vzniklé před nabytím účinnosti této vyhlášky se posuzují podle dosavadních právních předpisů.</w:t>
      </w:r>
    </w:p>
    <w:p w14:paraId="0288954F" w14:textId="77777777" w:rsidR="00E50D1F" w:rsidRPr="00111B97" w:rsidRDefault="00E50D1F" w:rsidP="002603BE">
      <w:pPr>
        <w:pStyle w:val="Ostavec1"/>
        <w:rPr>
          <w:rFonts w:ascii="Calibri" w:hAnsi="Calibri" w:cs="Calibri"/>
        </w:rPr>
      </w:pPr>
      <w:r w:rsidRPr="00111B97">
        <w:rPr>
          <w:rFonts w:ascii="Calibri" w:hAnsi="Calibri" w:cs="Calibri"/>
        </w:rPr>
        <w:t>Zrušuje se Oddíl IV. Poplatek ze vstupného (Čl. 15 až Čl. 19) a Oddíl V. Poplatek z pobytu (Čl. 20 až Čl. 24) obecně závazné vyhlášky města Veltrusy č. 1/2021, o místních poplatcích, ze dne 30. června 2021.</w:t>
      </w:r>
    </w:p>
    <w:p w14:paraId="4CD4A734" w14:textId="77777777" w:rsidR="00E50D1F" w:rsidRPr="00111B97" w:rsidRDefault="00E50D1F" w:rsidP="002603BE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>Čl. 9</w:t>
      </w:r>
      <w:r w:rsidRPr="00111B97">
        <w:rPr>
          <w:rFonts w:ascii="Calibri" w:hAnsi="Calibri" w:cs="Calibri"/>
        </w:rPr>
        <w:br/>
        <w:t>Účinnost</w:t>
      </w:r>
    </w:p>
    <w:p w14:paraId="6B73771F" w14:textId="571FA488" w:rsidR="00E50D1F" w:rsidRPr="00111B97" w:rsidRDefault="00AD3723" w:rsidP="002603BE">
      <w:pPr>
        <w:pStyle w:val="Normln2"/>
        <w:rPr>
          <w:rFonts w:ascii="Calibri" w:hAnsi="Calibri" w:cs="Calibri"/>
        </w:rPr>
      </w:pPr>
      <w:r w:rsidRPr="00AD3723">
        <w:rPr>
          <w:rFonts w:ascii="Calibri" w:hAnsi="Calibri" w:cs="Calibri"/>
        </w:rPr>
        <w:t>Tato obecně závazná vyhláška nabývá účinnosti počátkem patnáctého dne následujícího po</w:t>
      </w:r>
      <w:r>
        <w:rPr>
          <w:rFonts w:ascii="Calibri" w:hAnsi="Calibri" w:cs="Calibri"/>
        </w:rPr>
        <w:t> </w:t>
      </w:r>
      <w:r w:rsidRPr="00AD3723">
        <w:rPr>
          <w:rFonts w:ascii="Calibri" w:hAnsi="Calibri" w:cs="Calibri"/>
        </w:rPr>
        <w:t>dni jejího vyhlášení</w:t>
      </w:r>
      <w:r w:rsidR="00E50D1F" w:rsidRPr="00111B97">
        <w:rPr>
          <w:rFonts w:ascii="Calibri" w:hAnsi="Calibri" w:cs="Calibri"/>
        </w:rPr>
        <w:t>.</w:t>
      </w:r>
    </w:p>
    <w:p w14:paraId="654B9568" w14:textId="10BFB634" w:rsidR="00784F02" w:rsidRPr="00111B97" w:rsidRDefault="00784F02" w:rsidP="000A718A">
      <w:pPr>
        <w:pStyle w:val="NormlnIMP"/>
        <w:tabs>
          <w:tab w:val="center" w:pos="1985"/>
          <w:tab w:val="left" w:pos="3402"/>
          <w:tab w:val="left" w:pos="4395"/>
          <w:tab w:val="left" w:pos="7088"/>
        </w:tabs>
        <w:spacing w:before="1200"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Mgr. Filip Volák</w:t>
      </w:r>
      <w:r w:rsidRPr="00111B97">
        <w:rPr>
          <w:rFonts w:ascii="Calibri" w:hAnsi="Calibri" w:cs="Calibri"/>
          <w:color w:val="000000"/>
          <w:szCs w:val="24"/>
        </w:rPr>
        <w:tab/>
      </w:r>
      <w:r w:rsidRPr="00111B97">
        <w:rPr>
          <w:rFonts w:ascii="Calibri" w:hAnsi="Calibri" w:cs="Calibri"/>
          <w:color w:val="000000"/>
          <w:szCs w:val="24"/>
        </w:rPr>
        <w:tab/>
        <w:t>Mgr. Barbora Bělková</w:t>
      </w:r>
      <w:r w:rsidRPr="00111B97">
        <w:rPr>
          <w:rFonts w:ascii="Calibri" w:hAnsi="Calibri" w:cs="Calibri"/>
          <w:color w:val="000000"/>
          <w:szCs w:val="24"/>
        </w:rPr>
        <w:tab/>
        <w:t>Lukáš Kohout</w:t>
      </w:r>
    </w:p>
    <w:p w14:paraId="089EAC57" w14:textId="115BE6C3" w:rsidR="00784F02" w:rsidRPr="00111B97" w:rsidRDefault="00784F02" w:rsidP="00784F02">
      <w:pPr>
        <w:pStyle w:val="NormlnIMP"/>
        <w:tabs>
          <w:tab w:val="left" w:pos="3402"/>
          <w:tab w:val="left" w:pos="7088"/>
        </w:tabs>
        <w:spacing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starosta města</w:t>
      </w:r>
      <w:r w:rsidRPr="00111B97">
        <w:rPr>
          <w:rFonts w:ascii="Calibri" w:hAnsi="Calibri" w:cs="Calibri"/>
          <w:color w:val="000000"/>
          <w:szCs w:val="24"/>
        </w:rPr>
        <w:tab/>
        <w:t>místostarostka města</w:t>
      </w:r>
      <w:r w:rsidRPr="00111B97">
        <w:rPr>
          <w:rFonts w:ascii="Calibri" w:hAnsi="Calibri" w:cs="Calibri"/>
          <w:color w:val="000000"/>
          <w:szCs w:val="24"/>
        </w:rPr>
        <w:tab/>
        <w:t>místostarosta města</w:t>
      </w:r>
      <w:bookmarkStart w:id="1" w:name="_67ypvjb1069t" w:colFirst="0" w:colLast="0"/>
      <w:bookmarkEnd w:id="1"/>
    </w:p>
    <w:sectPr w:rsidR="00784F02" w:rsidRPr="00111B97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DB99C" w14:textId="77777777" w:rsidR="00C15B43" w:rsidRDefault="00C15B43">
      <w:r>
        <w:separator/>
      </w:r>
    </w:p>
  </w:endnote>
  <w:endnote w:type="continuationSeparator" w:id="0">
    <w:p w14:paraId="00554CEF" w14:textId="77777777" w:rsidR="00C15B43" w:rsidRDefault="00C1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0A48E6" w:rsidRDefault="000A39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33" w14:textId="77777777" w:rsidR="000A48E6" w:rsidRDefault="000A48E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7545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58C8E6" w14:textId="58E403D0" w:rsidR="002603BE" w:rsidRDefault="002603BE">
            <w:pPr>
              <w:pStyle w:val="Zpat"/>
              <w:jc w:val="right"/>
            </w:pPr>
            <w:r w:rsidRPr="002603BE">
              <w:rPr>
                <w:rFonts w:asciiTheme="majorHAnsi" w:hAnsiTheme="majorHAnsi" w:cstheme="majorHAnsi"/>
              </w:rPr>
              <w:t xml:space="preserve">Stránka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PAGE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  <w:r w:rsidRPr="002603BE">
              <w:rPr>
                <w:rFonts w:asciiTheme="majorHAnsi" w:hAnsiTheme="majorHAnsi" w:cstheme="majorHAnsi"/>
              </w:rPr>
              <w:t xml:space="preserve"> z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NUMPAGES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451A2" w14:textId="77777777" w:rsidR="00C15B43" w:rsidRDefault="00C15B43">
      <w:r>
        <w:separator/>
      </w:r>
    </w:p>
  </w:footnote>
  <w:footnote w:type="continuationSeparator" w:id="0">
    <w:p w14:paraId="7BA1F16A" w14:textId="77777777" w:rsidR="00C15B43" w:rsidRDefault="00C15B43">
      <w:r>
        <w:continuationSeparator/>
      </w:r>
    </w:p>
  </w:footnote>
  <w:footnote w:id="1">
    <w:p w14:paraId="6E2E5700" w14:textId="77777777" w:rsidR="00E50D1F" w:rsidRPr="00111B97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Theme="majorHAnsi" w:eastAsia="Arial" w:hAnsiTheme="majorHAnsi" w:cstheme="majorHAnsi"/>
          <w:color w:val="000000"/>
          <w:sz w:val="20"/>
          <w:szCs w:val="20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 15 odst. 1 zákona o místních poplatcích.</w:t>
      </w:r>
    </w:p>
  </w:footnote>
  <w:footnote w:id="2">
    <w:p w14:paraId="02CC9909" w14:textId="77777777" w:rsidR="00E50D1F" w:rsidRPr="00111B97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Theme="majorHAnsi" w:eastAsia="Arial" w:hAnsiTheme="majorHAnsi" w:cstheme="majorHAnsi"/>
          <w:color w:val="000000"/>
          <w:sz w:val="20"/>
          <w:szCs w:val="20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 3a zákona o místních poplatcích.</w:t>
      </w:r>
    </w:p>
  </w:footnote>
  <w:footnote w:id="3">
    <w:p w14:paraId="7E178F76" w14:textId="77777777" w:rsidR="00E50D1F" w:rsidRPr="00111B97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Theme="majorHAnsi" w:eastAsia="Arial" w:hAnsiTheme="majorHAnsi" w:cstheme="majorHAnsi"/>
          <w:color w:val="000000"/>
          <w:sz w:val="20"/>
          <w:szCs w:val="20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 3 zákona o místních poplatcích</w:t>
      </w:r>
    </w:p>
  </w:footnote>
  <w:footnote w:id="4">
    <w:p w14:paraId="68E78D9D" w14:textId="77777777" w:rsidR="00E50D1F" w:rsidRPr="00111B97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Theme="majorHAnsi" w:eastAsia="Arial" w:hAnsiTheme="majorHAnsi" w:cstheme="majorHAnsi"/>
          <w:color w:val="000000"/>
          <w:sz w:val="20"/>
          <w:szCs w:val="20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 3f zákona o místních poplatcích.</w:t>
      </w:r>
    </w:p>
  </w:footnote>
  <w:footnote w:id="5">
    <w:p w14:paraId="1630B899" w14:textId="77777777" w:rsidR="00E50D1F" w:rsidRPr="00111B97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Theme="majorHAnsi" w:eastAsia="Arial" w:hAnsiTheme="majorHAnsi" w:cstheme="majorHAnsi"/>
          <w:color w:val="000000"/>
          <w:sz w:val="20"/>
          <w:szCs w:val="20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 14a odst. 1 a 2 zákona o místních poplatcích; v ohlášení plátce uvede zejména své identifikační údaje a skutečnosti rozhodné pro stanovení poplatku.</w:t>
      </w:r>
    </w:p>
  </w:footnote>
  <w:footnote w:id="6">
    <w:p w14:paraId="66268305" w14:textId="77777777" w:rsidR="00E50D1F" w:rsidRPr="00111B97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Theme="majorHAnsi" w:eastAsia="Arial" w:hAnsiTheme="majorHAnsi" w:cstheme="majorHAnsi"/>
          <w:color w:val="000000"/>
          <w:sz w:val="20"/>
          <w:szCs w:val="20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 14a odst. 4 zákona o místních poplatcích.</w:t>
      </w:r>
    </w:p>
  </w:footnote>
  <w:footnote w:id="7">
    <w:p w14:paraId="6E7D54EB" w14:textId="77777777" w:rsidR="00E50D1F" w:rsidRPr="00111B97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Theme="majorHAnsi" w:eastAsia="Arial" w:hAnsiTheme="majorHAnsi" w:cstheme="majorHAnsi"/>
          <w:color w:val="000000"/>
          <w:sz w:val="20"/>
          <w:szCs w:val="20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 3g a § 3h zákona o místních poplatcích.</w:t>
      </w:r>
    </w:p>
  </w:footnote>
  <w:footnote w:id="8">
    <w:p w14:paraId="592FB01C" w14:textId="77777777" w:rsidR="00E50D1F" w:rsidRDefault="00E50D1F" w:rsidP="00E50D1F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="Arial" w:eastAsia="Arial" w:hAnsi="Arial" w:cs="Arial"/>
          <w:color w:val="000000"/>
          <w:sz w:val="18"/>
          <w:szCs w:val="18"/>
        </w:rPr>
      </w:pPr>
      <w:r w:rsidRPr="00111B97">
        <w:rPr>
          <w:rFonts w:asciiTheme="majorHAnsi" w:hAnsiTheme="majorHAnsi" w:cstheme="majorHAnsi"/>
          <w:sz w:val="20"/>
          <w:szCs w:val="20"/>
          <w:vertAlign w:val="superscript"/>
        </w:rPr>
        <w:footnoteRef/>
      </w:r>
      <w:r w:rsidRPr="00111B97">
        <w:rPr>
          <w:rFonts w:asciiTheme="majorHAnsi" w:eastAsia="Arial" w:hAnsiTheme="majorHAnsi" w:cstheme="majorHAnsi"/>
          <w:color w:val="000000"/>
          <w:sz w:val="20"/>
          <w:szCs w:val="20"/>
        </w:rPr>
        <w:tab/>
        <w:t>§ 3b zákona o místních poplatcích.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69F" w14:textId="77777777" w:rsidR="00784F02" w:rsidRPr="00784F02" w:rsidRDefault="00784F02" w:rsidP="00784F02">
    <w:pPr>
      <w:pStyle w:val="Zhlav"/>
      <w:jc w:val="center"/>
      <w:rPr>
        <w:rFonts w:asciiTheme="majorHAnsi" w:hAnsiTheme="majorHAnsi" w:cstheme="majorHAnsi"/>
        <w:b/>
        <w:sz w:val="36"/>
        <w:szCs w:val="36"/>
      </w:rPr>
    </w:pPr>
    <w:r w:rsidRPr="00784F02">
      <w:rPr>
        <w:rFonts w:asciiTheme="majorHAnsi" w:hAnsiTheme="majorHAnsi" w:cstheme="majorHAnsi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BC88C05" wp14:editId="17B05E95">
          <wp:simplePos x="0" y="0"/>
          <wp:positionH relativeFrom="column">
            <wp:posOffset>0</wp:posOffset>
          </wp:positionH>
          <wp:positionV relativeFrom="paragraph">
            <wp:posOffset>-133562</wp:posOffset>
          </wp:positionV>
          <wp:extent cx="558000" cy="720000"/>
          <wp:effectExtent l="0" t="0" r="1270" b="4445"/>
          <wp:wrapNone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nak měs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4F02">
      <w:rPr>
        <w:rFonts w:asciiTheme="majorHAnsi" w:hAnsiTheme="majorHAnsi" w:cstheme="majorHAnsi"/>
        <w:b/>
        <w:sz w:val="32"/>
        <w:szCs w:val="32"/>
      </w:rPr>
      <w:t>MĚSTO VELTRUSY</w:t>
    </w:r>
  </w:p>
  <w:p w14:paraId="38CC28D3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111B97">
      <w:rPr>
        <w:rFonts w:asciiTheme="majorHAnsi" w:hAnsiTheme="majorHAnsi" w:cstheme="majorHAnsi"/>
        <w:b/>
        <w:bCs/>
      </w:rPr>
      <w:t>sídlo:</w:t>
    </w:r>
    <w:r w:rsidRPr="00784F02">
      <w:rPr>
        <w:rFonts w:asciiTheme="majorHAnsi" w:hAnsiTheme="majorHAnsi" w:cstheme="majorHAnsi"/>
      </w:rPr>
      <w:t xml:space="preserve"> </w:t>
    </w:r>
    <w:r w:rsidRPr="00784F02">
      <w:rPr>
        <w:rFonts w:asciiTheme="majorHAnsi" w:hAnsiTheme="majorHAnsi" w:cstheme="majorHAnsi"/>
        <w:color w:val="000000"/>
      </w:rPr>
      <w:t xml:space="preserve">Palackého 9, 277 46 Veltrusy, </w:t>
    </w:r>
    <w:r w:rsidRPr="00784F02">
      <w:rPr>
        <w:rStyle w:val="Siln"/>
        <w:rFonts w:asciiTheme="majorHAnsi" w:hAnsiTheme="majorHAnsi" w:cstheme="majorHAnsi"/>
        <w:color w:val="000000"/>
      </w:rPr>
      <w:t>IČO:</w:t>
    </w:r>
    <w:r w:rsidRPr="00784F02">
      <w:rPr>
        <w:rFonts w:asciiTheme="majorHAnsi" w:hAnsiTheme="majorHAnsi" w:cstheme="majorHAnsi"/>
        <w:color w:val="000000"/>
      </w:rPr>
      <w:t xml:space="preserve"> 00237272</w:t>
    </w:r>
  </w:p>
  <w:p w14:paraId="0B46F242" w14:textId="64292789" w:rsid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784F02">
      <w:rPr>
        <w:rStyle w:val="Siln"/>
        <w:rFonts w:asciiTheme="majorHAnsi" w:hAnsiTheme="majorHAnsi" w:cstheme="majorHAnsi"/>
        <w:color w:val="000000"/>
      </w:rPr>
      <w:t xml:space="preserve">tel.: </w:t>
    </w:r>
    <w:r w:rsidRPr="00784F02">
      <w:rPr>
        <w:rFonts w:asciiTheme="majorHAnsi" w:hAnsiTheme="majorHAnsi" w:cstheme="majorHAnsi"/>
        <w:color w:val="000000"/>
      </w:rPr>
      <w:t xml:space="preserve">315 781 143, </w:t>
    </w:r>
    <w:hyperlink r:id="rId2" w:history="1">
      <w:r w:rsidRPr="00784F02">
        <w:rPr>
          <w:rStyle w:val="Hypertextovodkaz"/>
          <w:rFonts w:asciiTheme="majorHAnsi" w:hAnsiTheme="majorHAnsi" w:cstheme="majorHAnsi"/>
        </w:rPr>
        <w:t>podatelna@veltrusy.cz</w:t>
      </w:r>
    </w:hyperlink>
    <w:r w:rsidRPr="00784F02">
      <w:rPr>
        <w:rFonts w:asciiTheme="majorHAnsi" w:hAnsiTheme="majorHAnsi" w:cstheme="majorHAnsi"/>
        <w:color w:val="000000"/>
      </w:rPr>
      <w:t xml:space="preserve">, </w:t>
    </w:r>
    <w:r w:rsidRPr="00111B97">
      <w:rPr>
        <w:rFonts w:asciiTheme="majorHAnsi" w:hAnsiTheme="majorHAnsi" w:cstheme="majorHAnsi"/>
        <w:b/>
        <w:color w:val="000000"/>
      </w:rPr>
      <w:t>d</w:t>
    </w:r>
    <w:r w:rsidRPr="00784F02">
      <w:rPr>
        <w:rStyle w:val="Siln"/>
        <w:rFonts w:asciiTheme="majorHAnsi" w:hAnsiTheme="majorHAnsi" w:cstheme="majorHAnsi"/>
        <w:color w:val="000000"/>
      </w:rPr>
      <w:t>atová schránka:</w:t>
    </w:r>
    <w:r w:rsidRPr="00784F02">
      <w:rPr>
        <w:rFonts w:asciiTheme="majorHAnsi" w:hAnsiTheme="majorHAnsi" w:cstheme="majorHAnsi"/>
        <w:color w:val="000000"/>
      </w:rPr>
      <w:t xml:space="preserve"> yn2bwnn</w:t>
    </w:r>
  </w:p>
  <w:p w14:paraId="19DE8F75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</w:p>
  <w:p w14:paraId="0F2B96DB" w14:textId="77777777" w:rsidR="00784F02" w:rsidRDefault="00784F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3881"/>
    <w:multiLevelType w:val="multilevel"/>
    <w:tmpl w:val="D71CC6B2"/>
    <w:lvl w:ilvl="0">
      <w:start w:val="1"/>
      <w:numFmt w:val="decimal"/>
      <w:pStyle w:val="Ostavec1"/>
      <w:lvlText w:val="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3F2C4B85"/>
    <w:multiLevelType w:val="multilevel"/>
    <w:tmpl w:val="EF98622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8EA6CBD"/>
    <w:multiLevelType w:val="multilevel"/>
    <w:tmpl w:val="A8846A78"/>
    <w:lvl w:ilvl="0">
      <w:start w:val="1"/>
      <w:numFmt w:val="decimal"/>
      <w:lvlText w:val="%1."/>
      <w:lvlJc w:val="left"/>
      <w:pPr>
        <w:ind w:left="850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 w15:restartNumberingAfterBreak="0">
    <w:nsid w:val="79325564"/>
    <w:multiLevelType w:val="multilevel"/>
    <w:tmpl w:val="58484F5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pStyle w:val="Odstavec2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86118098">
    <w:abstractNumId w:val="2"/>
  </w:num>
  <w:num w:numId="2" w16cid:durableId="1911377933">
    <w:abstractNumId w:val="1"/>
  </w:num>
  <w:num w:numId="3" w16cid:durableId="935475833">
    <w:abstractNumId w:val="3"/>
  </w:num>
  <w:num w:numId="4" w16cid:durableId="1579827177">
    <w:abstractNumId w:val="0"/>
  </w:num>
  <w:num w:numId="5" w16cid:durableId="1125588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0120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E6"/>
    <w:rsid w:val="000A39F9"/>
    <w:rsid w:val="000A48E6"/>
    <w:rsid w:val="000A718A"/>
    <w:rsid w:val="00111B97"/>
    <w:rsid w:val="002603BE"/>
    <w:rsid w:val="002A399D"/>
    <w:rsid w:val="00715462"/>
    <w:rsid w:val="00784F02"/>
    <w:rsid w:val="007D067C"/>
    <w:rsid w:val="007D61CA"/>
    <w:rsid w:val="009B7084"/>
    <w:rsid w:val="00A60A99"/>
    <w:rsid w:val="00AD3723"/>
    <w:rsid w:val="00C15B43"/>
    <w:rsid w:val="00D80983"/>
    <w:rsid w:val="00E5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AD8E"/>
  <w15:docId w15:val="{5A49D039-B499-1F4B-958A-9D8FC38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rsid w:val="00E50D1F"/>
    <w:pPr>
      <w:jc w:val="center"/>
      <w:outlineLvl w:val="1"/>
    </w:pPr>
    <w:rPr>
      <w:rFonts w:asciiTheme="majorHAnsi" w:eastAsia="Arial" w:hAnsiTheme="majorHAnsi" w:cstheme="majorHAnsi"/>
      <w:b/>
      <w:szCs w:val="22"/>
    </w:rPr>
  </w:style>
  <w:style w:type="paragraph" w:styleId="Nadpis3">
    <w:name w:val="heading 3"/>
    <w:basedOn w:val="Nadpis2"/>
    <w:next w:val="Normln"/>
    <w:uiPriority w:val="9"/>
    <w:unhideWhenUsed/>
    <w:qFormat/>
    <w:rsid w:val="00E50D1F"/>
    <w:pPr>
      <w:spacing w:before="240"/>
      <w:outlineLvl w:val="2"/>
    </w:p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784F02"/>
    <w:rPr>
      <w:b/>
      <w:sz w:val="72"/>
      <w:szCs w:val="72"/>
    </w:rPr>
  </w:style>
  <w:style w:type="paragraph" w:styleId="Zhlav">
    <w:name w:val="header"/>
    <w:basedOn w:val="Normln"/>
    <w:link w:val="ZhlavChar"/>
    <w:unhideWhenUsed/>
    <w:rsid w:val="00784F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84F02"/>
  </w:style>
  <w:style w:type="paragraph" w:styleId="Zpat">
    <w:name w:val="footer"/>
    <w:basedOn w:val="Normln"/>
    <w:link w:val="ZpatChar"/>
    <w:uiPriority w:val="99"/>
    <w:unhideWhenUsed/>
    <w:rsid w:val="00784F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4F02"/>
  </w:style>
  <w:style w:type="character" w:styleId="Hypertextovodkaz">
    <w:name w:val="Hyperlink"/>
    <w:uiPriority w:val="99"/>
    <w:unhideWhenUsed/>
    <w:rsid w:val="00784F02"/>
    <w:rPr>
      <w:i w:val="0"/>
      <w:iCs w:val="0"/>
      <w:smallCaps w:val="0"/>
      <w:strike w:val="0"/>
      <w:dstrike w:val="0"/>
      <w:color w:val="0000FF"/>
      <w:sz w:val="24"/>
      <w:szCs w:val="24"/>
      <w:u w:val="none"/>
      <w:effect w:val="none"/>
    </w:rPr>
  </w:style>
  <w:style w:type="paragraph" w:styleId="Normlnweb">
    <w:name w:val="Normal (Web)"/>
    <w:basedOn w:val="Normln"/>
    <w:uiPriority w:val="99"/>
    <w:unhideWhenUsed/>
    <w:rsid w:val="00784F02"/>
    <w:pPr>
      <w:spacing w:before="100" w:beforeAutospacing="1" w:after="100" w:afterAutospacing="1"/>
    </w:pPr>
    <w:rPr>
      <w:lang w:eastAsia="cs-CZ"/>
    </w:rPr>
  </w:style>
  <w:style w:type="character" w:styleId="Siln">
    <w:name w:val="Strong"/>
    <w:uiPriority w:val="22"/>
    <w:qFormat/>
    <w:rsid w:val="00784F02"/>
    <w:rPr>
      <w:b/>
      <w:bCs/>
    </w:rPr>
  </w:style>
  <w:style w:type="paragraph" w:customStyle="1" w:styleId="NormlnIMP">
    <w:name w:val="Normální_IMP"/>
    <w:basedOn w:val="Normln"/>
    <w:rsid w:val="00784F02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  <w:lang w:eastAsia="cs-CZ"/>
    </w:rPr>
  </w:style>
  <w:style w:type="paragraph" w:customStyle="1" w:styleId="Ostavec1">
    <w:name w:val="Ostavec 1"/>
    <w:basedOn w:val="Normln"/>
    <w:link w:val="Ostavec1Char"/>
    <w:qFormat/>
    <w:rsid w:val="00E50D1F"/>
    <w:pPr>
      <w:numPr>
        <w:numId w:val="4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stavec1Char">
    <w:name w:val="Ostavec 1 Char"/>
    <w:basedOn w:val="Standardnpsmoodstavce"/>
    <w:link w:val="Ostavec1"/>
    <w:rsid w:val="00E50D1F"/>
    <w:rPr>
      <w:rFonts w:asciiTheme="majorHAnsi" w:eastAsia="Arial" w:hAnsiTheme="majorHAnsi" w:cstheme="majorHAnsi"/>
      <w:color w:val="000000"/>
    </w:rPr>
  </w:style>
  <w:style w:type="paragraph" w:customStyle="1" w:styleId="Odstavec2">
    <w:name w:val="Odstavec 2"/>
    <w:basedOn w:val="Normln"/>
    <w:link w:val="Odstavec2Char"/>
    <w:qFormat/>
    <w:rsid w:val="002603BE"/>
    <w:pPr>
      <w:numPr>
        <w:ilvl w:val="1"/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60"/>
      <w:ind w:left="1134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dstavec2Char">
    <w:name w:val="Odstavec 2 Char"/>
    <w:basedOn w:val="Standardnpsmoodstavce"/>
    <w:link w:val="Odstavec2"/>
    <w:rsid w:val="002603BE"/>
    <w:rPr>
      <w:rFonts w:asciiTheme="majorHAnsi" w:eastAsia="Arial" w:hAnsiTheme="majorHAnsi" w:cstheme="majorHAnsi"/>
      <w:color w:val="000000"/>
    </w:rPr>
  </w:style>
  <w:style w:type="paragraph" w:customStyle="1" w:styleId="Normln2">
    <w:name w:val="Normální 2"/>
    <w:basedOn w:val="Normln"/>
    <w:link w:val="Normln2Char"/>
    <w:qFormat/>
    <w:rsid w:val="002603BE"/>
    <w:p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Normln2Char">
    <w:name w:val="Normální 2 Char"/>
    <w:basedOn w:val="Standardnpsmoodstavce"/>
    <w:link w:val="Normln2"/>
    <w:rsid w:val="002603BE"/>
    <w:rPr>
      <w:rFonts w:asciiTheme="majorHAnsi" w:eastAsia="Arial" w:hAnsiTheme="majorHAnsi" w:cstheme="majorHAns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veltrusy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Formanová</dc:creator>
  <cp:lastModifiedBy>Nikola Formanová</cp:lastModifiedBy>
  <cp:revision>6</cp:revision>
  <cp:lastPrinted>2026-10-13T13:44:00Z</cp:lastPrinted>
  <dcterms:created xsi:type="dcterms:W3CDTF">2026-10-06T20:35:00Z</dcterms:created>
  <dcterms:modified xsi:type="dcterms:W3CDTF">2026-10-13T13:44:00Z</dcterms:modified>
</cp:coreProperties>
</file>