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ABE3D" w14:textId="32B29E20" w:rsidR="00276AEF" w:rsidRDefault="00276AEF">
      <w:r w:rsidRPr="00276AEF">
        <w:drawing>
          <wp:inline distT="0" distB="0" distL="0" distR="0" wp14:anchorId="0968FA62" wp14:editId="3ED55F81">
            <wp:extent cx="10331450" cy="7168515"/>
            <wp:effectExtent l="0" t="0" r="0" b="0"/>
            <wp:docPr id="1279310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109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0" cy="716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AEF" w:rsidSect="00276AE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F"/>
    <w:rsid w:val="00276AEF"/>
    <w:rsid w:val="007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0F3E"/>
  <w15:chartTrackingRefBased/>
  <w15:docId w15:val="{CB9ABFF7-896A-4805-A095-E1B580ED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Novák, Ing.</dc:creator>
  <cp:keywords/>
  <dc:description/>
  <cp:lastModifiedBy>Miroslav Novák, Ing.</cp:lastModifiedBy>
  <cp:revision>1</cp:revision>
  <dcterms:created xsi:type="dcterms:W3CDTF">2024-12-20T17:47:00Z</dcterms:created>
  <dcterms:modified xsi:type="dcterms:W3CDTF">2024-12-20T17:48:00Z</dcterms:modified>
</cp:coreProperties>
</file>