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8C04A" w14:textId="77777777" w:rsidR="0048427E" w:rsidRPr="008A4C24" w:rsidRDefault="0048427E" w:rsidP="0048427E">
      <w:pPr>
        <w:pStyle w:val="Zkladntext"/>
        <w:spacing w:line="276" w:lineRule="auto"/>
        <w:jc w:val="both"/>
        <w:rPr>
          <w:rFonts w:cs="Arial"/>
          <w:bCs/>
          <w:sz w:val="20"/>
        </w:rPr>
      </w:pPr>
      <w:r w:rsidRPr="008A4C24">
        <w:rPr>
          <w:rFonts w:cs="Arial"/>
          <w:bCs/>
          <w:sz w:val="20"/>
        </w:rPr>
        <w:t>Statutární město Jihlava</w:t>
      </w:r>
    </w:p>
    <w:p w14:paraId="6B98DC68" w14:textId="4C05C8EC" w:rsidR="003C1EC4" w:rsidRPr="007F377B" w:rsidRDefault="0048427E" w:rsidP="0048427E">
      <w:pPr>
        <w:pStyle w:val="Zkladntext"/>
        <w:spacing w:after="360" w:line="276" w:lineRule="auto"/>
        <w:jc w:val="both"/>
        <w:rPr>
          <w:rFonts w:cs="Arial"/>
          <w:sz w:val="20"/>
        </w:rPr>
      </w:pPr>
      <w:r w:rsidRPr="008A4C24">
        <w:rPr>
          <w:rFonts w:cs="Arial"/>
          <w:bCs/>
          <w:sz w:val="20"/>
        </w:rPr>
        <w:t>Zastupitelstvo města Jihlavy</w:t>
      </w:r>
      <w:r w:rsidR="003C1EC4" w:rsidRPr="008A4C24">
        <w:rPr>
          <w:rFonts w:cs="Arial"/>
          <w:bCs/>
          <w:sz w:val="20"/>
        </w:rPr>
        <w:tab/>
      </w:r>
      <w:r w:rsidR="003C1EC4" w:rsidRPr="00F159B4">
        <w:rPr>
          <w:rFonts w:cs="Arial"/>
          <w:b/>
          <w:bCs/>
          <w:sz w:val="20"/>
        </w:rPr>
        <w:tab/>
      </w:r>
      <w:r w:rsidR="003C1EC4" w:rsidRPr="00F159B4">
        <w:rPr>
          <w:rFonts w:cs="Arial"/>
          <w:b/>
          <w:bCs/>
          <w:sz w:val="20"/>
        </w:rPr>
        <w:tab/>
      </w:r>
    </w:p>
    <w:p w14:paraId="624C6CDA" w14:textId="22239FE7" w:rsidR="003C1EC4" w:rsidRPr="0037540A" w:rsidRDefault="003C1EC4" w:rsidP="00DA6077">
      <w:pPr>
        <w:spacing w:line="276" w:lineRule="auto"/>
        <w:jc w:val="center"/>
        <w:rPr>
          <w:rFonts w:cs="Arial"/>
          <w:b/>
          <w:bCs/>
          <w:strike/>
          <w:color w:val="FF0000"/>
          <w:szCs w:val="24"/>
        </w:rPr>
      </w:pPr>
      <w:r w:rsidRPr="000D5214">
        <w:rPr>
          <w:rFonts w:cs="Arial"/>
          <w:b/>
          <w:bCs/>
          <w:szCs w:val="24"/>
        </w:rPr>
        <w:t>Obecně závazná vyhláška</w:t>
      </w:r>
      <w:r w:rsidR="00D449B6">
        <w:rPr>
          <w:rFonts w:cs="Arial"/>
          <w:b/>
          <w:bCs/>
          <w:szCs w:val="24"/>
        </w:rPr>
        <w:t xml:space="preserve"> č. 10/2024</w:t>
      </w:r>
    </w:p>
    <w:p w14:paraId="28F8D6C4" w14:textId="77777777" w:rsidR="003C1EC4" w:rsidRPr="00F159B4" w:rsidRDefault="003C1EC4" w:rsidP="00DA6077">
      <w:pPr>
        <w:spacing w:after="200" w:line="276" w:lineRule="auto"/>
        <w:jc w:val="center"/>
        <w:rPr>
          <w:rFonts w:cs="Arial"/>
          <w:b/>
          <w:sz w:val="20"/>
        </w:rPr>
      </w:pPr>
      <w:r w:rsidRPr="000D5214">
        <w:rPr>
          <w:rFonts w:cs="Arial"/>
          <w:b/>
          <w:bCs/>
          <w:szCs w:val="24"/>
        </w:rPr>
        <w:t xml:space="preserve"> </w:t>
      </w:r>
      <w:r w:rsidRPr="000D5214">
        <w:rPr>
          <w:rFonts w:cs="Arial"/>
          <w:b/>
          <w:szCs w:val="24"/>
        </w:rPr>
        <w:t xml:space="preserve">o </w:t>
      </w:r>
      <w:r w:rsidR="003E0D6D">
        <w:rPr>
          <w:rFonts w:cs="Arial"/>
          <w:b/>
          <w:szCs w:val="24"/>
        </w:rPr>
        <w:t xml:space="preserve">stanovení koeficientů </w:t>
      </w:r>
      <w:r w:rsidR="00E218C4">
        <w:rPr>
          <w:rFonts w:cs="Arial"/>
          <w:b/>
          <w:szCs w:val="24"/>
        </w:rPr>
        <w:t>pro výpočet daně z nemovitých věcí</w:t>
      </w:r>
    </w:p>
    <w:p w14:paraId="6D53E26F" w14:textId="41593251" w:rsidR="003C1EC4" w:rsidRPr="00887F1E" w:rsidRDefault="003C1EC4" w:rsidP="00E218C4">
      <w:pPr>
        <w:tabs>
          <w:tab w:val="left" w:pos="5455"/>
        </w:tabs>
        <w:spacing w:after="240" w:line="276" w:lineRule="auto"/>
        <w:jc w:val="both"/>
        <w:rPr>
          <w:rFonts w:cs="Arial"/>
          <w:kern w:val="28"/>
          <w:sz w:val="20"/>
        </w:rPr>
      </w:pPr>
      <w:r w:rsidRPr="00887F1E">
        <w:rPr>
          <w:rFonts w:cs="Arial"/>
          <w:kern w:val="28"/>
          <w:sz w:val="20"/>
        </w:rPr>
        <w:t xml:space="preserve">Zastupitelstvo města Jihlavy se na svém zasedání dne </w:t>
      </w:r>
      <w:r w:rsidR="00D77957">
        <w:rPr>
          <w:rFonts w:cs="Arial"/>
          <w:kern w:val="28"/>
          <w:sz w:val="20"/>
        </w:rPr>
        <w:t>18</w:t>
      </w:r>
      <w:r w:rsidR="00E53834" w:rsidRPr="00887F1E">
        <w:rPr>
          <w:rFonts w:cs="Arial"/>
          <w:kern w:val="28"/>
          <w:sz w:val="20"/>
        </w:rPr>
        <w:t>.</w:t>
      </w:r>
      <w:r w:rsidRPr="00887F1E">
        <w:rPr>
          <w:rFonts w:cs="Arial"/>
          <w:kern w:val="28"/>
          <w:sz w:val="20"/>
        </w:rPr>
        <w:t xml:space="preserve"> </w:t>
      </w:r>
      <w:r w:rsidR="00D77957">
        <w:rPr>
          <w:rFonts w:cs="Arial"/>
          <w:kern w:val="28"/>
          <w:sz w:val="20"/>
        </w:rPr>
        <w:t>6.</w:t>
      </w:r>
      <w:r w:rsidR="00230228">
        <w:rPr>
          <w:rFonts w:cs="Arial"/>
          <w:kern w:val="28"/>
          <w:sz w:val="20"/>
        </w:rPr>
        <w:t xml:space="preserve"> 202</w:t>
      </w:r>
      <w:r w:rsidR="007D2B4D">
        <w:rPr>
          <w:rFonts w:cs="Arial"/>
          <w:kern w:val="28"/>
          <w:sz w:val="20"/>
        </w:rPr>
        <w:t>4</w:t>
      </w:r>
      <w:r w:rsidRPr="00887F1E">
        <w:rPr>
          <w:rFonts w:cs="Arial"/>
          <w:kern w:val="28"/>
          <w:sz w:val="20"/>
        </w:rPr>
        <w:t xml:space="preserve"> usneslo </w:t>
      </w:r>
      <w:r w:rsidR="00D449B6">
        <w:rPr>
          <w:rFonts w:cs="Arial"/>
          <w:kern w:val="28"/>
          <w:sz w:val="20"/>
        </w:rPr>
        <w:t xml:space="preserve">usnesením č. 638/24-ZM </w:t>
      </w:r>
      <w:r w:rsidRPr="00887F1E">
        <w:rPr>
          <w:rFonts w:cs="Arial"/>
          <w:kern w:val="28"/>
          <w:sz w:val="20"/>
        </w:rPr>
        <w:t xml:space="preserve">vydat na základě </w:t>
      </w:r>
      <w:r w:rsidR="00E45983" w:rsidRPr="00E45983">
        <w:rPr>
          <w:rFonts w:cs="Arial"/>
          <w:kern w:val="28"/>
          <w:sz w:val="20"/>
        </w:rPr>
        <w:t xml:space="preserve">§ 12 </w:t>
      </w:r>
      <w:r w:rsidR="007D2B4D">
        <w:rPr>
          <w:rFonts w:cs="Arial"/>
          <w:kern w:val="28"/>
          <w:sz w:val="20"/>
        </w:rPr>
        <w:t xml:space="preserve">odst. 1 písm. a) </w:t>
      </w:r>
      <w:r w:rsidR="00E45983" w:rsidRPr="00E45983">
        <w:rPr>
          <w:rFonts w:cs="Arial"/>
          <w:kern w:val="28"/>
          <w:sz w:val="20"/>
        </w:rPr>
        <w:t xml:space="preserve">zákona č. 338/1992 Sb., </w:t>
      </w:r>
      <w:r w:rsidR="00E218C4" w:rsidRPr="00887F1E">
        <w:rPr>
          <w:rFonts w:cs="Arial"/>
          <w:kern w:val="28"/>
          <w:sz w:val="20"/>
        </w:rPr>
        <w:t>o dani z nemovitých věcí, ve znění pozdějších předpisů (dále jen „zákon o</w:t>
      </w:r>
      <w:r w:rsidR="00CB1506">
        <w:rPr>
          <w:rFonts w:cs="Arial"/>
          <w:kern w:val="28"/>
          <w:sz w:val="20"/>
        </w:rPr>
        <w:t> </w:t>
      </w:r>
      <w:r w:rsidR="00E218C4" w:rsidRPr="00887F1E">
        <w:rPr>
          <w:rFonts w:cs="Arial"/>
          <w:kern w:val="28"/>
          <w:sz w:val="20"/>
        </w:rPr>
        <w:t>dani z nemovitých věcí“)</w:t>
      </w:r>
      <w:r w:rsidRPr="00887F1E">
        <w:rPr>
          <w:rFonts w:cs="Arial"/>
          <w:kern w:val="28"/>
          <w:sz w:val="20"/>
        </w:rPr>
        <w:t xml:space="preserve"> a v souladu </w:t>
      </w:r>
      <w:r w:rsidR="00E45983">
        <w:rPr>
          <w:rFonts w:cs="Arial"/>
          <w:kern w:val="28"/>
          <w:sz w:val="20"/>
        </w:rPr>
        <w:t xml:space="preserve">s </w:t>
      </w:r>
      <w:r w:rsidR="008A54E1" w:rsidRPr="00887F1E">
        <w:rPr>
          <w:rFonts w:cs="Arial"/>
          <w:kern w:val="28"/>
          <w:sz w:val="20"/>
        </w:rPr>
        <w:t>§</w:t>
      </w:r>
      <w:r w:rsidR="003E0D6D">
        <w:rPr>
          <w:rFonts w:cs="Arial"/>
          <w:kern w:val="28"/>
          <w:sz w:val="20"/>
        </w:rPr>
        <w:t> </w:t>
      </w:r>
      <w:r w:rsidR="008A54E1" w:rsidRPr="00887F1E">
        <w:rPr>
          <w:rFonts w:cs="Arial"/>
          <w:kern w:val="28"/>
          <w:sz w:val="20"/>
        </w:rPr>
        <w:t xml:space="preserve">10 </w:t>
      </w:r>
      <w:r w:rsidR="0015676A">
        <w:rPr>
          <w:rFonts w:cs="Arial"/>
          <w:kern w:val="28"/>
          <w:sz w:val="20"/>
        </w:rPr>
        <w:t>písm</w:t>
      </w:r>
      <w:r w:rsidR="008A54E1" w:rsidRPr="00887F1E">
        <w:rPr>
          <w:rFonts w:cs="Arial"/>
          <w:kern w:val="28"/>
          <w:sz w:val="20"/>
        </w:rPr>
        <w:t>. d) a</w:t>
      </w:r>
      <w:r w:rsidR="00B9396A">
        <w:rPr>
          <w:rFonts w:cs="Arial"/>
          <w:kern w:val="28"/>
          <w:sz w:val="20"/>
        </w:rPr>
        <w:t> </w:t>
      </w:r>
      <w:r w:rsidRPr="00887F1E">
        <w:rPr>
          <w:rFonts w:cs="Arial"/>
          <w:kern w:val="28"/>
          <w:sz w:val="20"/>
        </w:rPr>
        <w:t>§</w:t>
      </w:r>
      <w:r w:rsidR="00B9396A">
        <w:rPr>
          <w:rFonts w:cs="Arial"/>
          <w:kern w:val="28"/>
          <w:sz w:val="20"/>
        </w:rPr>
        <w:t> </w:t>
      </w:r>
      <w:r w:rsidRPr="00887F1E">
        <w:rPr>
          <w:rFonts w:cs="Arial"/>
          <w:kern w:val="28"/>
          <w:sz w:val="20"/>
        </w:rPr>
        <w:t>84 odst. 2 písm. h) zákona č. 128/2000 Sb., o obcích (obecní zřízení</w:t>
      </w:r>
      <w:r w:rsidR="00E45983">
        <w:rPr>
          <w:rFonts w:cs="Arial"/>
          <w:kern w:val="28"/>
          <w:sz w:val="20"/>
        </w:rPr>
        <w:t xml:space="preserve">), ve znění </w:t>
      </w:r>
      <w:r w:rsidR="00E45983" w:rsidRPr="008F40F2">
        <w:rPr>
          <w:rFonts w:cs="Arial"/>
          <w:kern w:val="28"/>
          <w:sz w:val="20"/>
        </w:rPr>
        <w:t>pozdějších předpisů</w:t>
      </w:r>
      <w:r w:rsidR="0037540A" w:rsidRPr="008F40F2">
        <w:rPr>
          <w:rFonts w:cs="Arial"/>
          <w:kern w:val="28"/>
          <w:sz w:val="20"/>
        </w:rPr>
        <w:t>,</w:t>
      </w:r>
      <w:r w:rsidRPr="008F40F2">
        <w:rPr>
          <w:rFonts w:cs="Arial"/>
          <w:kern w:val="28"/>
          <w:sz w:val="20"/>
        </w:rPr>
        <w:t xml:space="preserve"> </w:t>
      </w:r>
      <w:r w:rsidRPr="00887F1E">
        <w:rPr>
          <w:rFonts w:cs="Arial"/>
          <w:kern w:val="28"/>
          <w:sz w:val="20"/>
        </w:rPr>
        <w:t xml:space="preserve">tuto obecně závaznou vyhlášku (dále jen „vyhláška“): </w:t>
      </w:r>
    </w:p>
    <w:p w14:paraId="4622B63C" w14:textId="7104B751" w:rsidR="003C1EC4" w:rsidRPr="000D5214" w:rsidRDefault="003C1EC4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0D5214">
        <w:rPr>
          <w:rFonts w:cs="Arial"/>
          <w:b/>
          <w:bCs/>
          <w:sz w:val="22"/>
          <w:szCs w:val="22"/>
        </w:rPr>
        <w:t>Čl</w:t>
      </w:r>
      <w:r w:rsidR="00F724A5" w:rsidRPr="000D5214">
        <w:rPr>
          <w:rFonts w:cs="Arial"/>
          <w:b/>
          <w:bCs/>
          <w:sz w:val="22"/>
          <w:szCs w:val="22"/>
        </w:rPr>
        <w:t>ánek</w:t>
      </w:r>
      <w:r w:rsidRPr="000D5214">
        <w:rPr>
          <w:rFonts w:cs="Arial"/>
          <w:b/>
          <w:bCs/>
          <w:sz w:val="22"/>
          <w:szCs w:val="22"/>
        </w:rPr>
        <w:t xml:space="preserve"> </w:t>
      </w:r>
      <w:r w:rsidR="00332C1E">
        <w:rPr>
          <w:rFonts w:cs="Arial"/>
          <w:b/>
          <w:bCs/>
          <w:sz w:val="22"/>
          <w:szCs w:val="22"/>
        </w:rPr>
        <w:t>1</w:t>
      </w:r>
    </w:p>
    <w:p w14:paraId="3CB5E3A7" w14:textId="74B4B7C4" w:rsidR="003C1EC4" w:rsidRPr="008F40F2" w:rsidRDefault="00CB1506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Místní koeficient pro obec</w:t>
      </w:r>
    </w:p>
    <w:p w14:paraId="75EF6C72" w14:textId="0A2CFB92" w:rsidR="00CB1506" w:rsidRDefault="00CB1506" w:rsidP="00C71770">
      <w:pPr>
        <w:pStyle w:val="Odstavecseseznamem"/>
        <w:numPr>
          <w:ilvl w:val="0"/>
          <w:numId w:val="25"/>
        </w:numPr>
        <w:spacing w:after="240" w:line="276" w:lineRule="auto"/>
        <w:jc w:val="both"/>
        <w:rPr>
          <w:rFonts w:cs="Arial"/>
          <w:sz w:val="20"/>
        </w:rPr>
      </w:pPr>
      <w:r w:rsidRPr="00C71770">
        <w:rPr>
          <w:rFonts w:ascii="Arial" w:hAnsi="Arial" w:cs="Arial"/>
          <w:sz w:val="20"/>
        </w:rPr>
        <w:t>Statutární město Jihlava stanovuje místní koeficient pro obec ve výši 1,5. Tento místní koeficient se</w:t>
      </w:r>
      <w:r w:rsidR="00EA3BDE">
        <w:rPr>
          <w:rFonts w:ascii="Arial" w:hAnsi="Arial" w:cs="Arial"/>
          <w:sz w:val="20"/>
        </w:rPr>
        <w:t> </w:t>
      </w:r>
      <w:r w:rsidRPr="00C71770">
        <w:rPr>
          <w:rFonts w:ascii="Arial" w:hAnsi="Arial" w:cs="Arial"/>
          <w:sz w:val="20"/>
        </w:rPr>
        <w:t>vztahuje na všechny nemovité věci na území celého města s výjimkou s 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/>
          <w:sz w:val="20"/>
        </w:rPr>
        <w:footnoteReference w:id="1"/>
      </w:r>
    </w:p>
    <w:p w14:paraId="28EB5EED" w14:textId="2F6F24E4" w:rsidR="003C1EC4" w:rsidRPr="00C71770" w:rsidRDefault="00CB1506" w:rsidP="00C71770">
      <w:pPr>
        <w:pStyle w:val="Odstavecseseznamem"/>
        <w:numPr>
          <w:ilvl w:val="0"/>
          <w:numId w:val="25"/>
        </w:numPr>
        <w:spacing w:after="240" w:line="276" w:lineRule="auto"/>
        <w:jc w:val="both"/>
        <w:rPr>
          <w:rFonts w:cs="Arial"/>
          <w:sz w:val="20"/>
        </w:rPr>
      </w:pPr>
      <w:r w:rsidRPr="00CB1506">
        <w:rPr>
          <w:rFonts w:ascii="Arial" w:hAnsi="Arial" w:cs="Arial"/>
          <w:sz w:val="20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/>
          <w:sz w:val="20"/>
        </w:rPr>
        <w:footnoteReference w:id="2"/>
      </w:r>
    </w:p>
    <w:p w14:paraId="24B7EF33" w14:textId="77777777" w:rsidR="00024874" w:rsidRPr="00C71770" w:rsidRDefault="00024874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0"/>
        </w:rPr>
      </w:pPr>
    </w:p>
    <w:p w14:paraId="68A57B18" w14:textId="5AE4EA62" w:rsidR="003C1EC4" w:rsidRPr="000D5214" w:rsidRDefault="003C1EC4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0D5214">
        <w:rPr>
          <w:rFonts w:cs="Arial"/>
          <w:b/>
          <w:bCs/>
          <w:sz w:val="22"/>
          <w:szCs w:val="22"/>
        </w:rPr>
        <w:t>Čl</w:t>
      </w:r>
      <w:r w:rsidR="00F724A5" w:rsidRPr="000D5214">
        <w:rPr>
          <w:rFonts w:cs="Arial"/>
          <w:b/>
          <w:bCs/>
          <w:sz w:val="22"/>
          <w:szCs w:val="22"/>
        </w:rPr>
        <w:t>ánek</w:t>
      </w:r>
      <w:r w:rsidRPr="000D5214">
        <w:rPr>
          <w:rFonts w:cs="Arial"/>
          <w:b/>
          <w:bCs/>
          <w:sz w:val="22"/>
          <w:szCs w:val="22"/>
        </w:rPr>
        <w:t xml:space="preserve"> </w:t>
      </w:r>
      <w:r w:rsidR="00332C1E">
        <w:rPr>
          <w:rFonts w:cs="Arial"/>
          <w:b/>
          <w:bCs/>
          <w:sz w:val="22"/>
          <w:szCs w:val="22"/>
        </w:rPr>
        <w:t>2</w:t>
      </w:r>
    </w:p>
    <w:p w14:paraId="2F702F1F" w14:textId="5448A663" w:rsidR="003C1EC4" w:rsidRPr="00CB1506" w:rsidRDefault="00CB1506" w:rsidP="00C71770">
      <w:pPr>
        <w:keepNext/>
        <w:spacing w:before="120" w:after="120" w:line="276" w:lineRule="auto"/>
        <w:jc w:val="center"/>
        <w:rPr>
          <w:rFonts w:cs="Arial"/>
          <w:b/>
          <w:sz w:val="22"/>
          <w:szCs w:val="24"/>
        </w:rPr>
      </w:pPr>
      <w:r w:rsidRPr="00C71770">
        <w:rPr>
          <w:rFonts w:cs="Arial"/>
          <w:b/>
          <w:sz w:val="22"/>
          <w:szCs w:val="22"/>
        </w:rPr>
        <w:t>Místní koeficient pro jednotlivé skupiny nemovitých věcí</w:t>
      </w:r>
    </w:p>
    <w:p w14:paraId="294B9F34" w14:textId="6DA27969" w:rsidR="00332C1E" w:rsidRDefault="00332C1E" w:rsidP="00332C1E">
      <w:pPr>
        <w:pStyle w:val="Odstavecseseznamem"/>
        <w:numPr>
          <w:ilvl w:val="0"/>
          <w:numId w:val="19"/>
        </w:numPr>
        <w:tabs>
          <w:tab w:val="left" w:pos="5455"/>
        </w:tabs>
        <w:spacing w:after="240" w:line="276" w:lineRule="auto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 xml:space="preserve">Statutární město Jihlava </w:t>
      </w:r>
      <w:r w:rsidRPr="0023722F">
        <w:rPr>
          <w:rFonts w:ascii="Arial" w:hAnsi="Arial" w:cs="Arial"/>
          <w:kern w:val="28"/>
          <w:sz w:val="20"/>
        </w:rPr>
        <w:t>stanovuje místní koeficient pro jednotlivé sk</w:t>
      </w:r>
      <w:r>
        <w:rPr>
          <w:rFonts w:ascii="Arial" w:hAnsi="Arial" w:cs="Arial"/>
          <w:kern w:val="28"/>
          <w:sz w:val="20"/>
        </w:rPr>
        <w:t>upiny pozemků dle § 5</w:t>
      </w:r>
      <w:r w:rsidRPr="0023722F">
        <w:rPr>
          <w:rFonts w:ascii="Arial" w:hAnsi="Arial" w:cs="Arial"/>
          <w:kern w:val="28"/>
          <w:sz w:val="20"/>
        </w:rPr>
        <w:t>a odst. 1 zákona o dani z nemovitých věcí, a to v následující výši:</w:t>
      </w:r>
    </w:p>
    <w:p w14:paraId="63DAB244" w14:textId="509154E5" w:rsidR="00332C1E" w:rsidRDefault="00332C1E" w:rsidP="00B61EA5">
      <w:pPr>
        <w:pStyle w:val="Odstavecseseznamem"/>
        <w:numPr>
          <w:ilvl w:val="1"/>
          <w:numId w:val="19"/>
        </w:numPr>
        <w:tabs>
          <w:tab w:val="left" w:pos="5455"/>
        </w:tabs>
        <w:spacing w:after="240" w:line="276" w:lineRule="auto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>stavební pozemky</w:t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  <w:t>koeficient 1,</w:t>
      </w:r>
      <w:r w:rsidR="003019C8">
        <w:rPr>
          <w:rFonts w:ascii="Arial" w:hAnsi="Arial" w:cs="Arial"/>
          <w:kern w:val="28"/>
          <w:sz w:val="20"/>
        </w:rPr>
        <w:t>8</w:t>
      </w:r>
    </w:p>
    <w:p w14:paraId="5FB5B59C" w14:textId="0E5EBF39" w:rsidR="0023722F" w:rsidRDefault="0023722F" w:rsidP="0023722F">
      <w:pPr>
        <w:pStyle w:val="Odstavecseseznamem"/>
        <w:numPr>
          <w:ilvl w:val="0"/>
          <w:numId w:val="19"/>
        </w:numPr>
        <w:tabs>
          <w:tab w:val="left" w:pos="5455"/>
        </w:tabs>
        <w:spacing w:after="240" w:line="276" w:lineRule="auto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 xml:space="preserve">Statutární město Jihlava </w:t>
      </w:r>
      <w:r w:rsidRPr="0023722F">
        <w:rPr>
          <w:rFonts w:ascii="Arial" w:hAnsi="Arial" w:cs="Arial"/>
          <w:kern w:val="28"/>
          <w:sz w:val="20"/>
        </w:rPr>
        <w:t>stanovuje místní koeficient pro jednotlivé skupiny staveb a jednotek dle § 10a odst. 1 zákona o dani z nemovitých věcí, a to v následující výši:</w:t>
      </w:r>
    </w:p>
    <w:p w14:paraId="70A0B65E" w14:textId="32F12BC1" w:rsidR="00332C1E" w:rsidRDefault="00332C1E" w:rsidP="00C71770">
      <w:pPr>
        <w:pStyle w:val="Odstavecseseznamem"/>
        <w:numPr>
          <w:ilvl w:val="1"/>
          <w:numId w:val="19"/>
        </w:numPr>
        <w:tabs>
          <w:tab w:val="left" w:pos="5455"/>
        </w:tabs>
        <w:spacing w:after="240" w:line="276" w:lineRule="auto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>obytné budovy</w:t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  <w:t>koeficient 1,</w:t>
      </w:r>
      <w:r w:rsidR="003019C8">
        <w:rPr>
          <w:rFonts w:ascii="Arial" w:hAnsi="Arial" w:cs="Arial"/>
          <w:kern w:val="28"/>
          <w:sz w:val="20"/>
        </w:rPr>
        <w:t>8</w:t>
      </w:r>
      <w:r>
        <w:rPr>
          <w:rFonts w:ascii="Arial" w:hAnsi="Arial" w:cs="Arial"/>
          <w:kern w:val="28"/>
          <w:sz w:val="20"/>
        </w:rPr>
        <w:t xml:space="preserve"> </w:t>
      </w:r>
    </w:p>
    <w:p w14:paraId="75E55FAE" w14:textId="71FF77B8" w:rsidR="0023722F" w:rsidRDefault="0023722F" w:rsidP="00C71770">
      <w:pPr>
        <w:pStyle w:val="Odstavecseseznamem"/>
        <w:numPr>
          <w:ilvl w:val="1"/>
          <w:numId w:val="19"/>
        </w:numPr>
        <w:tabs>
          <w:tab w:val="left" w:pos="5455"/>
        </w:tabs>
        <w:spacing w:after="240" w:line="276" w:lineRule="auto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>rekreační budovy</w:t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  <w:t>koeficient 2,3</w:t>
      </w:r>
    </w:p>
    <w:p w14:paraId="17A19D00" w14:textId="1348A8B1" w:rsidR="0023722F" w:rsidRDefault="0023722F" w:rsidP="00C71770">
      <w:pPr>
        <w:pStyle w:val="Odstavecseseznamem"/>
        <w:numPr>
          <w:ilvl w:val="1"/>
          <w:numId w:val="19"/>
        </w:numPr>
        <w:tabs>
          <w:tab w:val="left" w:pos="5455"/>
        </w:tabs>
        <w:spacing w:after="240" w:line="276" w:lineRule="auto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>garáže</w:t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  <w:t>koeficient 2,3</w:t>
      </w:r>
    </w:p>
    <w:p w14:paraId="0B47C8C6" w14:textId="77777777" w:rsidR="00FC2229" w:rsidRDefault="0023722F" w:rsidP="00C71770">
      <w:pPr>
        <w:pStyle w:val="Odstavecseseznamem"/>
        <w:numPr>
          <w:ilvl w:val="1"/>
          <w:numId w:val="19"/>
        </w:numPr>
        <w:tabs>
          <w:tab w:val="left" w:pos="5455"/>
        </w:tabs>
        <w:spacing w:line="276" w:lineRule="auto"/>
        <w:ind w:left="1077" w:hanging="357"/>
        <w:jc w:val="both"/>
        <w:rPr>
          <w:rFonts w:ascii="Arial" w:hAnsi="Arial" w:cs="Arial"/>
          <w:kern w:val="28"/>
          <w:sz w:val="20"/>
        </w:rPr>
      </w:pPr>
      <w:r w:rsidRPr="0023722F">
        <w:rPr>
          <w:rFonts w:ascii="Arial" w:hAnsi="Arial" w:cs="Arial"/>
          <w:kern w:val="28"/>
          <w:sz w:val="20"/>
        </w:rPr>
        <w:t>zdanitelné stavby a zdanitelné jednotky pro</w:t>
      </w:r>
      <w:r>
        <w:rPr>
          <w:rFonts w:ascii="Arial" w:hAnsi="Arial" w:cs="Arial"/>
          <w:kern w:val="28"/>
          <w:sz w:val="20"/>
        </w:rPr>
        <w:t xml:space="preserve"> </w:t>
      </w:r>
      <w:r w:rsidRPr="00C71770">
        <w:rPr>
          <w:rFonts w:ascii="Arial" w:hAnsi="Arial" w:cs="Arial"/>
          <w:kern w:val="28"/>
          <w:sz w:val="20"/>
        </w:rPr>
        <w:t>podnikání v průmyslu,</w:t>
      </w:r>
    </w:p>
    <w:p w14:paraId="10ABE601" w14:textId="7C33C32B" w:rsidR="0023722F" w:rsidRPr="00C71770" w:rsidRDefault="0023722F" w:rsidP="00C71770">
      <w:pPr>
        <w:pStyle w:val="Odstavecseseznamem"/>
        <w:tabs>
          <w:tab w:val="left" w:pos="5455"/>
        </w:tabs>
        <w:spacing w:after="240" w:line="276" w:lineRule="auto"/>
        <w:ind w:left="1080"/>
        <w:jc w:val="both"/>
        <w:rPr>
          <w:rFonts w:ascii="Arial" w:hAnsi="Arial" w:cs="Arial"/>
          <w:kern w:val="28"/>
          <w:sz w:val="20"/>
        </w:rPr>
      </w:pPr>
      <w:r w:rsidRPr="00C71770">
        <w:rPr>
          <w:rFonts w:ascii="Arial" w:hAnsi="Arial" w:cs="Arial"/>
          <w:kern w:val="28"/>
          <w:sz w:val="20"/>
        </w:rPr>
        <w:t xml:space="preserve"> stavebnictví, dopravě, energetice nebo ostatní zemědělské výrobě</w:t>
      </w:r>
      <w:r w:rsidRPr="00C71770">
        <w:rPr>
          <w:rFonts w:ascii="Arial" w:hAnsi="Arial" w:cs="Arial"/>
          <w:kern w:val="28"/>
          <w:sz w:val="20"/>
        </w:rPr>
        <w:tab/>
      </w:r>
      <w:r w:rsidR="00FC2229" w:rsidRPr="00FC2229">
        <w:rPr>
          <w:rFonts w:ascii="Arial" w:hAnsi="Arial" w:cs="Arial"/>
          <w:kern w:val="28"/>
          <w:sz w:val="20"/>
        </w:rPr>
        <w:tab/>
      </w:r>
      <w:r w:rsidRPr="00C71770">
        <w:rPr>
          <w:rFonts w:ascii="Arial" w:hAnsi="Arial" w:cs="Arial"/>
          <w:kern w:val="28"/>
          <w:sz w:val="20"/>
        </w:rPr>
        <w:t>koeficient 2,3</w:t>
      </w:r>
    </w:p>
    <w:p w14:paraId="49A7B1C6" w14:textId="18EDD164" w:rsidR="0023722F" w:rsidRDefault="0023722F" w:rsidP="00C71770">
      <w:pPr>
        <w:pStyle w:val="Odstavecseseznamem"/>
        <w:numPr>
          <w:ilvl w:val="1"/>
          <w:numId w:val="19"/>
        </w:numPr>
        <w:tabs>
          <w:tab w:val="left" w:pos="5455"/>
        </w:tabs>
        <w:spacing w:after="240" w:line="276" w:lineRule="auto"/>
        <w:jc w:val="both"/>
        <w:rPr>
          <w:rFonts w:ascii="Arial" w:hAnsi="Arial" w:cs="Arial"/>
          <w:kern w:val="28"/>
          <w:sz w:val="20"/>
        </w:rPr>
      </w:pPr>
      <w:r w:rsidRPr="0023722F">
        <w:rPr>
          <w:rFonts w:ascii="Arial" w:hAnsi="Arial" w:cs="Arial"/>
          <w:kern w:val="28"/>
          <w:sz w:val="20"/>
        </w:rPr>
        <w:t>zdanitelné stavby a zdanitelné jednotky pro</w:t>
      </w:r>
      <w:r>
        <w:rPr>
          <w:rFonts w:ascii="Arial" w:hAnsi="Arial" w:cs="Arial"/>
          <w:kern w:val="28"/>
          <w:sz w:val="20"/>
        </w:rPr>
        <w:t xml:space="preserve"> </w:t>
      </w:r>
      <w:r w:rsidRPr="00C71770">
        <w:rPr>
          <w:rFonts w:ascii="Arial" w:hAnsi="Arial" w:cs="Arial"/>
          <w:kern w:val="28"/>
          <w:sz w:val="20"/>
        </w:rPr>
        <w:t>ostatní druhy podnikání</w:t>
      </w:r>
      <w:r>
        <w:rPr>
          <w:rFonts w:ascii="Arial" w:hAnsi="Arial" w:cs="Arial"/>
          <w:kern w:val="28"/>
          <w:sz w:val="20"/>
        </w:rPr>
        <w:tab/>
      </w:r>
      <w:r>
        <w:rPr>
          <w:rFonts w:ascii="Arial" w:hAnsi="Arial" w:cs="Arial"/>
          <w:kern w:val="28"/>
          <w:sz w:val="20"/>
        </w:rPr>
        <w:tab/>
        <w:t>koeficient 2,3</w:t>
      </w:r>
    </w:p>
    <w:p w14:paraId="58121A7E" w14:textId="2BEB0273" w:rsidR="002D6F9D" w:rsidRDefault="002D6F9D" w:rsidP="00C71770">
      <w:pPr>
        <w:pStyle w:val="Odstavecseseznamem"/>
        <w:numPr>
          <w:ilvl w:val="1"/>
          <w:numId w:val="19"/>
        </w:numPr>
        <w:tabs>
          <w:tab w:val="left" w:pos="5455"/>
        </w:tabs>
        <w:spacing w:after="240" w:line="276" w:lineRule="auto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>ostatní zdanit</w:t>
      </w:r>
      <w:r w:rsidR="003019C8">
        <w:rPr>
          <w:rFonts w:ascii="Arial" w:hAnsi="Arial" w:cs="Arial"/>
          <w:kern w:val="28"/>
          <w:sz w:val="20"/>
        </w:rPr>
        <w:t>elné jednotky</w:t>
      </w:r>
      <w:r w:rsidR="003019C8">
        <w:rPr>
          <w:rFonts w:ascii="Arial" w:hAnsi="Arial" w:cs="Arial"/>
          <w:kern w:val="28"/>
          <w:sz w:val="20"/>
        </w:rPr>
        <w:tab/>
      </w:r>
      <w:r w:rsidR="003019C8">
        <w:rPr>
          <w:rFonts w:ascii="Arial" w:hAnsi="Arial" w:cs="Arial"/>
          <w:kern w:val="28"/>
          <w:sz w:val="20"/>
        </w:rPr>
        <w:tab/>
      </w:r>
      <w:r w:rsidR="003019C8">
        <w:rPr>
          <w:rFonts w:ascii="Arial" w:hAnsi="Arial" w:cs="Arial"/>
          <w:kern w:val="28"/>
          <w:sz w:val="20"/>
        </w:rPr>
        <w:tab/>
      </w:r>
      <w:r w:rsidR="003019C8">
        <w:rPr>
          <w:rFonts w:ascii="Arial" w:hAnsi="Arial" w:cs="Arial"/>
          <w:kern w:val="28"/>
          <w:sz w:val="20"/>
        </w:rPr>
        <w:tab/>
      </w:r>
      <w:r w:rsidR="003019C8">
        <w:rPr>
          <w:rFonts w:ascii="Arial" w:hAnsi="Arial" w:cs="Arial"/>
          <w:kern w:val="28"/>
          <w:sz w:val="20"/>
        </w:rPr>
        <w:tab/>
        <w:t>koeficient 1,8</w:t>
      </w:r>
    </w:p>
    <w:p w14:paraId="104885FD" w14:textId="4B92F1D0" w:rsidR="00024874" w:rsidRPr="00D449B6" w:rsidRDefault="00024874" w:rsidP="00D449B6">
      <w:pPr>
        <w:pStyle w:val="Odstavecseseznamem"/>
        <w:numPr>
          <w:ilvl w:val="0"/>
          <w:numId w:val="19"/>
        </w:numPr>
        <w:tabs>
          <w:tab w:val="left" w:pos="5455"/>
        </w:tabs>
        <w:spacing w:after="240" w:line="276" w:lineRule="auto"/>
        <w:jc w:val="both"/>
        <w:rPr>
          <w:rFonts w:ascii="Arial" w:hAnsi="Arial" w:cs="Arial"/>
          <w:kern w:val="28"/>
          <w:sz w:val="20"/>
        </w:rPr>
      </w:pPr>
      <w:r w:rsidRPr="00024874">
        <w:rPr>
          <w:rFonts w:ascii="Arial" w:hAnsi="Arial" w:cs="Arial"/>
          <w:kern w:val="28"/>
          <w:sz w:val="20"/>
        </w:rPr>
        <w:t>Místní koeficient pro jednotlivou skupinu nemovitých věcí se vztahuje na všechny nemovité věci dané skupin</w:t>
      </w:r>
      <w:r>
        <w:rPr>
          <w:rFonts w:ascii="Arial" w:hAnsi="Arial" w:cs="Arial"/>
          <w:kern w:val="28"/>
          <w:sz w:val="20"/>
        </w:rPr>
        <w:t>y nemovitých věcí na území celého města.</w:t>
      </w:r>
    </w:p>
    <w:p w14:paraId="5899FB92" w14:textId="1B008C0B" w:rsidR="007D48A9" w:rsidRDefault="003C1EC4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0D5214">
        <w:rPr>
          <w:rFonts w:cs="Arial"/>
          <w:b/>
          <w:bCs/>
          <w:sz w:val="22"/>
          <w:szCs w:val="22"/>
        </w:rPr>
        <w:lastRenderedPageBreak/>
        <w:t>Čl</w:t>
      </w:r>
      <w:r w:rsidR="00F724A5" w:rsidRPr="000D5214">
        <w:rPr>
          <w:rFonts w:cs="Arial"/>
          <w:b/>
          <w:bCs/>
          <w:sz w:val="22"/>
          <w:szCs w:val="22"/>
        </w:rPr>
        <w:t>ánek</w:t>
      </w:r>
      <w:r w:rsidRPr="000D5214">
        <w:rPr>
          <w:rFonts w:cs="Arial"/>
          <w:b/>
          <w:bCs/>
          <w:sz w:val="22"/>
          <w:szCs w:val="22"/>
        </w:rPr>
        <w:t xml:space="preserve"> </w:t>
      </w:r>
      <w:r w:rsidR="00332C1E">
        <w:rPr>
          <w:rFonts w:cs="Arial"/>
          <w:b/>
          <w:bCs/>
          <w:sz w:val="22"/>
          <w:szCs w:val="22"/>
        </w:rPr>
        <w:t>3</w:t>
      </w:r>
    </w:p>
    <w:p w14:paraId="265500F5" w14:textId="77777777" w:rsidR="003C1EC4" w:rsidRPr="000D5214" w:rsidRDefault="00AF19CB" w:rsidP="00AF19CB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</w:t>
      </w:r>
      <w:r w:rsidR="002E6517" w:rsidRPr="000D5214">
        <w:rPr>
          <w:rFonts w:cs="Arial"/>
          <w:b/>
          <w:bCs/>
          <w:sz w:val="22"/>
          <w:szCs w:val="22"/>
        </w:rPr>
        <w:t>rušovací</w:t>
      </w:r>
      <w:r w:rsidR="00F65DAA">
        <w:rPr>
          <w:rFonts w:cs="Arial"/>
          <w:b/>
          <w:bCs/>
          <w:sz w:val="22"/>
          <w:szCs w:val="22"/>
        </w:rPr>
        <w:t xml:space="preserve"> ustanovení</w:t>
      </w:r>
    </w:p>
    <w:p w14:paraId="32614ED2" w14:textId="2B677B5E" w:rsidR="0015676A" w:rsidRDefault="00AF19CB" w:rsidP="0015676A">
      <w:pPr>
        <w:spacing w:after="240" w:line="276" w:lineRule="auto"/>
        <w:jc w:val="both"/>
        <w:rPr>
          <w:rFonts w:cs="Arial"/>
          <w:sz w:val="20"/>
        </w:rPr>
      </w:pPr>
      <w:r w:rsidRPr="00AF19CB">
        <w:rPr>
          <w:rFonts w:cs="Arial"/>
          <w:sz w:val="20"/>
        </w:rPr>
        <w:t xml:space="preserve">Touto vyhláškou se zrušuje obecně závazná vyhláška č. </w:t>
      </w:r>
      <w:r w:rsidR="007D2B4D">
        <w:rPr>
          <w:rFonts w:cs="Arial"/>
          <w:sz w:val="20"/>
        </w:rPr>
        <w:t>10</w:t>
      </w:r>
      <w:r w:rsidRPr="00AF19CB">
        <w:rPr>
          <w:rFonts w:cs="Arial"/>
          <w:sz w:val="20"/>
        </w:rPr>
        <w:t>/20</w:t>
      </w:r>
      <w:r w:rsidR="007D2B4D">
        <w:rPr>
          <w:rFonts w:cs="Arial"/>
          <w:sz w:val="20"/>
        </w:rPr>
        <w:t>23</w:t>
      </w:r>
      <w:r w:rsidR="00043752">
        <w:rPr>
          <w:rFonts w:cs="Arial"/>
          <w:sz w:val="20"/>
        </w:rPr>
        <w:t xml:space="preserve"> schválená dne </w:t>
      </w:r>
      <w:r w:rsidR="007D2B4D">
        <w:rPr>
          <w:rFonts w:cs="Arial"/>
          <w:sz w:val="20"/>
        </w:rPr>
        <w:t>19</w:t>
      </w:r>
      <w:r w:rsidR="00043752">
        <w:rPr>
          <w:rFonts w:cs="Arial"/>
          <w:sz w:val="20"/>
        </w:rPr>
        <w:t xml:space="preserve">. </w:t>
      </w:r>
      <w:r w:rsidR="007D2B4D">
        <w:rPr>
          <w:rFonts w:cs="Arial"/>
          <w:sz w:val="20"/>
        </w:rPr>
        <w:t>září</w:t>
      </w:r>
      <w:r w:rsidR="00043752">
        <w:rPr>
          <w:rFonts w:cs="Arial"/>
          <w:sz w:val="20"/>
        </w:rPr>
        <w:t xml:space="preserve"> 20</w:t>
      </w:r>
      <w:r w:rsidR="007D2B4D">
        <w:rPr>
          <w:rFonts w:cs="Arial"/>
          <w:sz w:val="20"/>
        </w:rPr>
        <w:t>23</w:t>
      </w:r>
      <w:r w:rsidRPr="00AF19CB">
        <w:rPr>
          <w:rFonts w:cs="Arial"/>
          <w:sz w:val="20"/>
        </w:rPr>
        <w:t>, o stanovení některých koeficientů pro výpočet daně z</w:t>
      </w:r>
      <w:r w:rsidR="007D2B4D">
        <w:rPr>
          <w:rFonts w:cs="Arial"/>
          <w:sz w:val="20"/>
        </w:rPr>
        <w:t> </w:t>
      </w:r>
      <w:r w:rsidRPr="00AF19CB">
        <w:rPr>
          <w:rFonts w:cs="Arial"/>
          <w:sz w:val="20"/>
        </w:rPr>
        <w:t>nemovit</w:t>
      </w:r>
      <w:r w:rsidR="007D2B4D">
        <w:rPr>
          <w:rFonts w:cs="Arial"/>
          <w:sz w:val="20"/>
        </w:rPr>
        <w:t>ých věcí</w:t>
      </w:r>
      <w:r w:rsidRPr="00AF19CB">
        <w:rPr>
          <w:rFonts w:cs="Arial"/>
          <w:sz w:val="20"/>
        </w:rPr>
        <w:t>.</w:t>
      </w:r>
    </w:p>
    <w:p w14:paraId="2FC1B1DC" w14:textId="7F093EAF" w:rsidR="00AF19CB" w:rsidRDefault="00AF19CB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Článek </w:t>
      </w:r>
      <w:r w:rsidR="00332C1E">
        <w:rPr>
          <w:rFonts w:cs="Arial"/>
          <w:b/>
          <w:bCs/>
          <w:sz w:val="22"/>
          <w:szCs w:val="22"/>
        </w:rPr>
        <w:t>4</w:t>
      </w:r>
    </w:p>
    <w:p w14:paraId="34D11373" w14:textId="77777777" w:rsidR="00AF19CB" w:rsidRPr="00AF19CB" w:rsidRDefault="00AF19CB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Účinnost</w:t>
      </w:r>
    </w:p>
    <w:p w14:paraId="53E3E40A" w14:textId="322825B9" w:rsidR="00AF19CB" w:rsidRDefault="00AF19CB" w:rsidP="0015676A">
      <w:pPr>
        <w:spacing w:line="276" w:lineRule="auto"/>
        <w:jc w:val="both"/>
        <w:rPr>
          <w:rFonts w:cs="Arial"/>
          <w:sz w:val="20"/>
        </w:rPr>
      </w:pPr>
      <w:r w:rsidRPr="00AF19CB">
        <w:rPr>
          <w:rFonts w:cs="Arial"/>
          <w:sz w:val="20"/>
        </w:rPr>
        <w:t>Tato vyhláška nabývá účinnosti dnem 1. 1. 202</w:t>
      </w:r>
      <w:r w:rsidR="007D2B4D">
        <w:rPr>
          <w:rFonts w:cs="Arial"/>
          <w:sz w:val="20"/>
        </w:rPr>
        <w:t>5</w:t>
      </w:r>
      <w:r w:rsidRPr="00AF19CB">
        <w:rPr>
          <w:rFonts w:cs="Arial"/>
          <w:sz w:val="20"/>
        </w:rPr>
        <w:t>.</w:t>
      </w:r>
    </w:p>
    <w:p w14:paraId="24A5D5FB" w14:textId="77777777" w:rsidR="009D0286" w:rsidRPr="0015676A" w:rsidRDefault="009D0286" w:rsidP="00AF19CB">
      <w:pPr>
        <w:spacing w:after="120" w:line="276" w:lineRule="auto"/>
        <w:jc w:val="both"/>
        <w:rPr>
          <w:rFonts w:cs="Arial"/>
          <w:sz w:val="30"/>
          <w:szCs w:val="30"/>
        </w:rPr>
      </w:pPr>
    </w:p>
    <w:p w14:paraId="33B72818" w14:textId="77777777" w:rsidR="009D0286" w:rsidRDefault="009D0286" w:rsidP="00AF19CB">
      <w:pPr>
        <w:spacing w:after="120" w:line="276" w:lineRule="auto"/>
        <w:jc w:val="both"/>
        <w:rPr>
          <w:rFonts w:cs="Arial"/>
          <w:sz w:val="20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3071"/>
        <w:gridCol w:w="3150"/>
      </w:tblGrid>
      <w:tr w:rsidR="00371F41" w14:paraId="2ECCAA88" w14:textId="77777777" w:rsidTr="00371F41">
        <w:trPr>
          <w:jc w:val="center"/>
        </w:trPr>
        <w:tc>
          <w:tcPr>
            <w:tcW w:w="275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8F62D78" w14:textId="7CDBBF9E" w:rsidR="00371F41" w:rsidRDefault="00371F41" w:rsidP="00D449B6">
            <w:pPr>
              <w:spacing w:before="120"/>
              <w:ind w:right="-102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Mgr. Petr Ryška </w:t>
            </w:r>
            <w:proofErr w:type="gramStart"/>
            <w:r w:rsidR="00476ED7">
              <w:rPr>
                <w:rFonts w:cs="Arial"/>
                <w:b/>
                <w:sz w:val="20"/>
                <w:szCs w:val="20"/>
              </w:rPr>
              <w:t>v.r.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73B35A0" w14:textId="77777777" w:rsidR="00371F41" w:rsidRDefault="00371F4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5851D95" w14:textId="4E2C4238" w:rsidR="00371F41" w:rsidRDefault="00371F41" w:rsidP="00D449B6">
            <w:pPr>
              <w:spacing w:before="120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Ing. Jiří Pokorný</w:t>
            </w:r>
            <w:r w:rsidR="00476ED7">
              <w:rPr>
                <w:rFonts w:cs="Arial"/>
                <w:b/>
                <w:bCs/>
                <w:sz w:val="20"/>
                <w:szCs w:val="20"/>
              </w:rPr>
              <w:t xml:space="preserve"> v.r.</w:t>
            </w:r>
            <w:bookmarkStart w:id="0" w:name="_GoBack"/>
            <w:bookmarkEnd w:id="0"/>
          </w:p>
        </w:tc>
      </w:tr>
      <w:tr w:rsidR="00371F41" w14:paraId="57C6802B" w14:textId="77777777" w:rsidTr="00371F41">
        <w:trPr>
          <w:jc w:val="center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6EF3B" w14:textId="77777777" w:rsidR="00371F41" w:rsidRDefault="00371F41">
            <w:pPr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primátor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1104A3BF" w14:textId="77777777" w:rsidR="00371F41" w:rsidRDefault="00371F41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1CAAFCA" w14:textId="69CFD2E5" w:rsidR="00371F41" w:rsidRDefault="00371F41" w:rsidP="00686CB5">
            <w:pPr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náměstek primátora</w:t>
            </w:r>
          </w:p>
        </w:tc>
      </w:tr>
    </w:tbl>
    <w:p w14:paraId="4EC5ED4F" w14:textId="3BFCBAC5" w:rsidR="00CB5905" w:rsidRPr="00F159B4" w:rsidRDefault="00CB5905" w:rsidP="00385B6A">
      <w:pPr>
        <w:spacing w:after="1080" w:line="276" w:lineRule="auto"/>
        <w:jc w:val="both"/>
        <w:rPr>
          <w:rFonts w:cs="Arial"/>
          <w:sz w:val="20"/>
        </w:rPr>
      </w:pPr>
    </w:p>
    <w:sectPr w:rsidR="00CB5905" w:rsidRPr="00F159B4" w:rsidSect="00E94A88">
      <w:footerReference w:type="first" r:id="rId8"/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CE6CC" w14:textId="77777777" w:rsidR="00410638" w:rsidRDefault="00410638">
      <w:r>
        <w:separator/>
      </w:r>
    </w:p>
  </w:endnote>
  <w:endnote w:type="continuationSeparator" w:id="0">
    <w:p w14:paraId="7241F75B" w14:textId="77777777" w:rsidR="00410638" w:rsidRDefault="0041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DF8DB" w14:textId="77777777" w:rsidR="00F07039" w:rsidRDefault="00F07039">
    <w:pPr>
      <w:pStyle w:val="Zpat"/>
      <w:jc w:val="center"/>
    </w:pPr>
  </w:p>
  <w:p w14:paraId="0B40DD67" w14:textId="77777777" w:rsidR="00F07039" w:rsidRDefault="00F070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74C06" w14:textId="77777777" w:rsidR="00410638" w:rsidRDefault="00410638">
      <w:r>
        <w:separator/>
      </w:r>
    </w:p>
  </w:footnote>
  <w:footnote w:type="continuationSeparator" w:id="0">
    <w:p w14:paraId="1D1798F7" w14:textId="77777777" w:rsidR="00410638" w:rsidRDefault="00410638">
      <w:r>
        <w:continuationSeparator/>
      </w:r>
    </w:p>
  </w:footnote>
  <w:footnote w:id="1">
    <w:p w14:paraId="19FB1E49" w14:textId="25ECEF02" w:rsidR="00CB1506" w:rsidRDefault="00CB15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18"/>
          <w:szCs w:val="18"/>
        </w:rPr>
        <w:t>§ 12ab odst. 1 a 6 zákona o dani z nemovitých věcí.</w:t>
      </w:r>
    </w:p>
  </w:footnote>
  <w:footnote w:id="2">
    <w:p w14:paraId="430171C9" w14:textId="44CE2BAB" w:rsidR="00CB1506" w:rsidRDefault="00CB15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18"/>
          <w:szCs w:val="18"/>
        </w:rPr>
        <w:t>§ 12 odst. 5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9940B7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5513BE"/>
    <w:multiLevelType w:val="multilevel"/>
    <w:tmpl w:val="2C88BB66"/>
    <w:styleLink w:val="WWNum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068D7E02"/>
    <w:multiLevelType w:val="hybridMultilevel"/>
    <w:tmpl w:val="BFA6BF86"/>
    <w:lvl w:ilvl="0" w:tplc="B7A23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510C"/>
    <w:multiLevelType w:val="hybridMultilevel"/>
    <w:tmpl w:val="1F267A5C"/>
    <w:lvl w:ilvl="0" w:tplc="725A4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A1547"/>
    <w:multiLevelType w:val="hybridMultilevel"/>
    <w:tmpl w:val="BFCA3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651"/>
    <w:multiLevelType w:val="hybridMultilevel"/>
    <w:tmpl w:val="E4203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50B15"/>
    <w:multiLevelType w:val="multilevel"/>
    <w:tmpl w:val="CEC64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A6B40A9"/>
    <w:multiLevelType w:val="multilevel"/>
    <w:tmpl w:val="EA2C41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383471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0662F68"/>
    <w:multiLevelType w:val="multilevel"/>
    <w:tmpl w:val="B77C9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4241F7C"/>
    <w:multiLevelType w:val="hybridMultilevel"/>
    <w:tmpl w:val="41280BE6"/>
    <w:lvl w:ilvl="0" w:tplc="725A4DF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B7A23CD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98079D"/>
    <w:multiLevelType w:val="multilevel"/>
    <w:tmpl w:val="73BA31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92240EF"/>
    <w:multiLevelType w:val="hybridMultilevel"/>
    <w:tmpl w:val="A19C8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B060E"/>
    <w:multiLevelType w:val="hybridMultilevel"/>
    <w:tmpl w:val="D6644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949EF"/>
    <w:multiLevelType w:val="hybridMultilevel"/>
    <w:tmpl w:val="1F267A5C"/>
    <w:lvl w:ilvl="0" w:tplc="725A4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E5A38"/>
    <w:multiLevelType w:val="hybridMultilevel"/>
    <w:tmpl w:val="A12A5CCC"/>
    <w:lvl w:ilvl="0" w:tplc="725A4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F02BCE"/>
    <w:multiLevelType w:val="hybridMultilevel"/>
    <w:tmpl w:val="1F267A5C"/>
    <w:lvl w:ilvl="0" w:tplc="725A4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347857"/>
    <w:multiLevelType w:val="hybridMultilevel"/>
    <w:tmpl w:val="01DCA36E"/>
    <w:lvl w:ilvl="0" w:tplc="B7A23C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B26F55"/>
    <w:multiLevelType w:val="hybridMultilevel"/>
    <w:tmpl w:val="4CAE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A4ABD"/>
    <w:multiLevelType w:val="hybridMultilevel"/>
    <w:tmpl w:val="06F8B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C1EC4"/>
    <w:multiLevelType w:val="hybridMultilevel"/>
    <w:tmpl w:val="A95E06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4372E"/>
    <w:multiLevelType w:val="hybridMultilevel"/>
    <w:tmpl w:val="2AB84CF6"/>
    <w:lvl w:ilvl="0" w:tplc="B7A23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B7B60"/>
    <w:multiLevelType w:val="multilevel"/>
    <w:tmpl w:val="CEC64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21F1759"/>
    <w:multiLevelType w:val="hybridMultilevel"/>
    <w:tmpl w:val="C0FC2C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6D0EFD"/>
    <w:multiLevelType w:val="hybridMultilevel"/>
    <w:tmpl w:val="C1A20E32"/>
    <w:lvl w:ilvl="0" w:tplc="CF6C08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B3B50"/>
    <w:multiLevelType w:val="multilevel"/>
    <w:tmpl w:val="0838BB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96"/>
        </w:tabs>
        <w:ind w:left="596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0"/>
  </w:num>
  <w:num w:numId="4">
    <w:abstractNumId w:val="10"/>
  </w:num>
  <w:num w:numId="5">
    <w:abstractNumId w:val="17"/>
  </w:num>
  <w:num w:numId="6">
    <w:abstractNumId w:val="25"/>
  </w:num>
  <w:num w:numId="7">
    <w:abstractNumId w:val="7"/>
  </w:num>
  <w:num w:numId="8">
    <w:abstractNumId w:val="23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  <w:num w:numId="13">
    <w:abstractNumId w:val="18"/>
  </w:num>
  <w:num w:numId="14">
    <w:abstractNumId w:val="20"/>
  </w:num>
  <w:num w:numId="15">
    <w:abstractNumId w:val="9"/>
  </w:num>
  <w:num w:numId="16">
    <w:abstractNumId w:val="13"/>
  </w:num>
  <w:num w:numId="17">
    <w:abstractNumId w:val="12"/>
  </w:num>
  <w:num w:numId="18">
    <w:abstractNumId w:val="19"/>
  </w:num>
  <w:num w:numId="19">
    <w:abstractNumId w:val="16"/>
  </w:num>
  <w:num w:numId="20">
    <w:abstractNumId w:val="21"/>
  </w:num>
  <w:num w:numId="21">
    <w:abstractNumId w:val="14"/>
  </w:num>
  <w:num w:numId="22">
    <w:abstractNumId w:val="2"/>
  </w:num>
  <w:num w:numId="23">
    <w:abstractNumId w:val="15"/>
  </w:num>
  <w:num w:numId="24">
    <w:abstractNumId w:val="6"/>
  </w:num>
  <w:num w:numId="25">
    <w:abstractNumId w:val="24"/>
  </w:num>
  <w:num w:numId="2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 fillcolor="#eaeaea" stroke="f">
      <v:fill color="#eaeaea"/>
      <v:stroke on="f"/>
      <o:colormru v:ext="edit" colors="#eaeaea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A5"/>
    <w:rsid w:val="00007A85"/>
    <w:rsid w:val="0001160A"/>
    <w:rsid w:val="000152F7"/>
    <w:rsid w:val="00016D6E"/>
    <w:rsid w:val="00021669"/>
    <w:rsid w:val="000221FD"/>
    <w:rsid w:val="00023752"/>
    <w:rsid w:val="00024874"/>
    <w:rsid w:val="00027524"/>
    <w:rsid w:val="00034CFA"/>
    <w:rsid w:val="00034F1D"/>
    <w:rsid w:val="00043752"/>
    <w:rsid w:val="0005347E"/>
    <w:rsid w:val="000558B9"/>
    <w:rsid w:val="000618BB"/>
    <w:rsid w:val="00064690"/>
    <w:rsid w:val="00066BD1"/>
    <w:rsid w:val="00066FA4"/>
    <w:rsid w:val="00082F68"/>
    <w:rsid w:val="00083178"/>
    <w:rsid w:val="00084C6B"/>
    <w:rsid w:val="0008782A"/>
    <w:rsid w:val="0009092C"/>
    <w:rsid w:val="00093638"/>
    <w:rsid w:val="000A5ECE"/>
    <w:rsid w:val="000B421B"/>
    <w:rsid w:val="000B59B7"/>
    <w:rsid w:val="000B769B"/>
    <w:rsid w:val="000C09D7"/>
    <w:rsid w:val="000C4C37"/>
    <w:rsid w:val="000C603C"/>
    <w:rsid w:val="000D0160"/>
    <w:rsid w:val="000D127E"/>
    <w:rsid w:val="000D5214"/>
    <w:rsid w:val="000D5432"/>
    <w:rsid w:val="000D6B94"/>
    <w:rsid w:val="000E086E"/>
    <w:rsid w:val="000E3D6C"/>
    <w:rsid w:val="000F50DB"/>
    <w:rsid w:val="000F6586"/>
    <w:rsid w:val="001112DA"/>
    <w:rsid w:val="00115079"/>
    <w:rsid w:val="00124A12"/>
    <w:rsid w:val="001308C0"/>
    <w:rsid w:val="00136902"/>
    <w:rsid w:val="00152918"/>
    <w:rsid w:val="0015350D"/>
    <w:rsid w:val="00153EB4"/>
    <w:rsid w:val="00154A38"/>
    <w:rsid w:val="0015527D"/>
    <w:rsid w:val="0015676A"/>
    <w:rsid w:val="00156CAA"/>
    <w:rsid w:val="00157F15"/>
    <w:rsid w:val="00162CA3"/>
    <w:rsid w:val="00164B0C"/>
    <w:rsid w:val="00165743"/>
    <w:rsid w:val="00167568"/>
    <w:rsid w:val="001728FA"/>
    <w:rsid w:val="00172B52"/>
    <w:rsid w:val="0017339D"/>
    <w:rsid w:val="001739E4"/>
    <w:rsid w:val="001816A6"/>
    <w:rsid w:val="001932CF"/>
    <w:rsid w:val="001B23DB"/>
    <w:rsid w:val="001B4CFC"/>
    <w:rsid w:val="001C267B"/>
    <w:rsid w:val="001C5E0A"/>
    <w:rsid w:val="001C63DD"/>
    <w:rsid w:val="001C6731"/>
    <w:rsid w:val="001C684E"/>
    <w:rsid w:val="001C784C"/>
    <w:rsid w:val="001E0178"/>
    <w:rsid w:val="001E0460"/>
    <w:rsid w:val="001E09F5"/>
    <w:rsid w:val="001E1A28"/>
    <w:rsid w:val="001E5A5C"/>
    <w:rsid w:val="001E6C17"/>
    <w:rsid w:val="001F130C"/>
    <w:rsid w:val="001F4B24"/>
    <w:rsid w:val="002036FE"/>
    <w:rsid w:val="0020438C"/>
    <w:rsid w:val="00212BB2"/>
    <w:rsid w:val="00215223"/>
    <w:rsid w:val="00217DDE"/>
    <w:rsid w:val="002219D4"/>
    <w:rsid w:val="002229EE"/>
    <w:rsid w:val="00230228"/>
    <w:rsid w:val="0023722F"/>
    <w:rsid w:val="0024131C"/>
    <w:rsid w:val="00250AF1"/>
    <w:rsid w:val="002601EC"/>
    <w:rsid w:val="00261F9A"/>
    <w:rsid w:val="00264A6C"/>
    <w:rsid w:val="00265F82"/>
    <w:rsid w:val="00276C16"/>
    <w:rsid w:val="0028045C"/>
    <w:rsid w:val="00281EF3"/>
    <w:rsid w:val="002874E5"/>
    <w:rsid w:val="002955C6"/>
    <w:rsid w:val="002A45CB"/>
    <w:rsid w:val="002B4BF6"/>
    <w:rsid w:val="002C7FF7"/>
    <w:rsid w:val="002D111A"/>
    <w:rsid w:val="002D3C51"/>
    <w:rsid w:val="002D6F9D"/>
    <w:rsid w:val="002E3ED1"/>
    <w:rsid w:val="002E6517"/>
    <w:rsid w:val="002F0E68"/>
    <w:rsid w:val="002F0EA6"/>
    <w:rsid w:val="002F689D"/>
    <w:rsid w:val="002F7949"/>
    <w:rsid w:val="003019C8"/>
    <w:rsid w:val="00306FD7"/>
    <w:rsid w:val="003119DA"/>
    <w:rsid w:val="00313C96"/>
    <w:rsid w:val="00327F11"/>
    <w:rsid w:val="00332C1E"/>
    <w:rsid w:val="003363C3"/>
    <w:rsid w:val="00337A23"/>
    <w:rsid w:val="0034686F"/>
    <w:rsid w:val="00351762"/>
    <w:rsid w:val="0035755E"/>
    <w:rsid w:val="00360AAC"/>
    <w:rsid w:val="0036409B"/>
    <w:rsid w:val="00367C86"/>
    <w:rsid w:val="00370113"/>
    <w:rsid w:val="00371F41"/>
    <w:rsid w:val="003725C8"/>
    <w:rsid w:val="0037540A"/>
    <w:rsid w:val="00385B6A"/>
    <w:rsid w:val="00392C55"/>
    <w:rsid w:val="00392DDF"/>
    <w:rsid w:val="00394E19"/>
    <w:rsid w:val="003962E3"/>
    <w:rsid w:val="003A0F02"/>
    <w:rsid w:val="003A21EF"/>
    <w:rsid w:val="003A34EE"/>
    <w:rsid w:val="003B66C9"/>
    <w:rsid w:val="003C1EC4"/>
    <w:rsid w:val="003C538F"/>
    <w:rsid w:val="003D6A9F"/>
    <w:rsid w:val="003E077A"/>
    <w:rsid w:val="003E0D6D"/>
    <w:rsid w:val="003F4602"/>
    <w:rsid w:val="0040015E"/>
    <w:rsid w:val="00404F2D"/>
    <w:rsid w:val="00410638"/>
    <w:rsid w:val="004110A2"/>
    <w:rsid w:val="00412CE8"/>
    <w:rsid w:val="00412E97"/>
    <w:rsid w:val="00413250"/>
    <w:rsid w:val="0041529D"/>
    <w:rsid w:val="004169C1"/>
    <w:rsid w:val="00417FF6"/>
    <w:rsid w:val="00425E91"/>
    <w:rsid w:val="00427640"/>
    <w:rsid w:val="00435376"/>
    <w:rsid w:val="00436A29"/>
    <w:rsid w:val="004541CC"/>
    <w:rsid w:val="0047495A"/>
    <w:rsid w:val="004763F6"/>
    <w:rsid w:val="00476ED7"/>
    <w:rsid w:val="00480E85"/>
    <w:rsid w:val="00481CF0"/>
    <w:rsid w:val="0048427E"/>
    <w:rsid w:val="00487808"/>
    <w:rsid w:val="00487EDE"/>
    <w:rsid w:val="004907B8"/>
    <w:rsid w:val="004929E1"/>
    <w:rsid w:val="00494EA8"/>
    <w:rsid w:val="004A07D3"/>
    <w:rsid w:val="004A0A4F"/>
    <w:rsid w:val="004A2331"/>
    <w:rsid w:val="004A2BA5"/>
    <w:rsid w:val="004A38A3"/>
    <w:rsid w:val="004A52AF"/>
    <w:rsid w:val="004B612D"/>
    <w:rsid w:val="004C15F1"/>
    <w:rsid w:val="004C2384"/>
    <w:rsid w:val="004C447E"/>
    <w:rsid w:val="004D12A5"/>
    <w:rsid w:val="004D46AB"/>
    <w:rsid w:val="004D53C9"/>
    <w:rsid w:val="004E274E"/>
    <w:rsid w:val="004E38F5"/>
    <w:rsid w:val="004F1B70"/>
    <w:rsid w:val="004F3696"/>
    <w:rsid w:val="00500264"/>
    <w:rsid w:val="00503139"/>
    <w:rsid w:val="005034D1"/>
    <w:rsid w:val="00505769"/>
    <w:rsid w:val="0051031E"/>
    <w:rsid w:val="00513774"/>
    <w:rsid w:val="00514E11"/>
    <w:rsid w:val="0052316A"/>
    <w:rsid w:val="0052599E"/>
    <w:rsid w:val="0052747B"/>
    <w:rsid w:val="00527EA0"/>
    <w:rsid w:val="0053142B"/>
    <w:rsid w:val="0053192D"/>
    <w:rsid w:val="00532E87"/>
    <w:rsid w:val="00535944"/>
    <w:rsid w:val="00537415"/>
    <w:rsid w:val="0054012A"/>
    <w:rsid w:val="005419CD"/>
    <w:rsid w:val="00543D70"/>
    <w:rsid w:val="0055286F"/>
    <w:rsid w:val="00556195"/>
    <w:rsid w:val="00566849"/>
    <w:rsid w:val="005737B3"/>
    <w:rsid w:val="00575685"/>
    <w:rsid w:val="0058182E"/>
    <w:rsid w:val="00593F4E"/>
    <w:rsid w:val="0059796F"/>
    <w:rsid w:val="005A0C31"/>
    <w:rsid w:val="005A66B0"/>
    <w:rsid w:val="005B0698"/>
    <w:rsid w:val="005B0E1F"/>
    <w:rsid w:val="005B6202"/>
    <w:rsid w:val="005B6693"/>
    <w:rsid w:val="005B70D3"/>
    <w:rsid w:val="005D14FC"/>
    <w:rsid w:val="005D37E9"/>
    <w:rsid w:val="005D62D6"/>
    <w:rsid w:val="005D67B8"/>
    <w:rsid w:val="005D6AF5"/>
    <w:rsid w:val="005E14E1"/>
    <w:rsid w:val="005E2B5D"/>
    <w:rsid w:val="005F1B23"/>
    <w:rsid w:val="005F276A"/>
    <w:rsid w:val="005F2AAF"/>
    <w:rsid w:val="005F575D"/>
    <w:rsid w:val="005F63CD"/>
    <w:rsid w:val="005F7463"/>
    <w:rsid w:val="00601705"/>
    <w:rsid w:val="00602A1C"/>
    <w:rsid w:val="00603B9E"/>
    <w:rsid w:val="00606803"/>
    <w:rsid w:val="006166C4"/>
    <w:rsid w:val="006245A3"/>
    <w:rsid w:val="00630BB3"/>
    <w:rsid w:val="00634220"/>
    <w:rsid w:val="006433C6"/>
    <w:rsid w:val="00643E8A"/>
    <w:rsid w:val="0064622F"/>
    <w:rsid w:val="00646E7F"/>
    <w:rsid w:val="00647911"/>
    <w:rsid w:val="006617BF"/>
    <w:rsid w:val="006648B3"/>
    <w:rsid w:val="00667717"/>
    <w:rsid w:val="00675FB3"/>
    <w:rsid w:val="00686CB5"/>
    <w:rsid w:val="0068735F"/>
    <w:rsid w:val="00694971"/>
    <w:rsid w:val="006A52B1"/>
    <w:rsid w:val="006A5A66"/>
    <w:rsid w:val="006B505B"/>
    <w:rsid w:val="006D3D17"/>
    <w:rsid w:val="006E02BD"/>
    <w:rsid w:val="006F0F50"/>
    <w:rsid w:val="006F3601"/>
    <w:rsid w:val="006F6F31"/>
    <w:rsid w:val="00705945"/>
    <w:rsid w:val="00705A20"/>
    <w:rsid w:val="007105F9"/>
    <w:rsid w:val="00711A05"/>
    <w:rsid w:val="007229CC"/>
    <w:rsid w:val="007266F3"/>
    <w:rsid w:val="00727940"/>
    <w:rsid w:val="007303C9"/>
    <w:rsid w:val="00735777"/>
    <w:rsid w:val="0074557B"/>
    <w:rsid w:val="00745D5C"/>
    <w:rsid w:val="007504F8"/>
    <w:rsid w:val="00757C12"/>
    <w:rsid w:val="007625C2"/>
    <w:rsid w:val="0076260E"/>
    <w:rsid w:val="0076275D"/>
    <w:rsid w:val="00764303"/>
    <w:rsid w:val="00766B43"/>
    <w:rsid w:val="007670DE"/>
    <w:rsid w:val="00771A35"/>
    <w:rsid w:val="00773820"/>
    <w:rsid w:val="00777728"/>
    <w:rsid w:val="0077798C"/>
    <w:rsid w:val="0078070E"/>
    <w:rsid w:val="00781F3F"/>
    <w:rsid w:val="00792A8F"/>
    <w:rsid w:val="007970AC"/>
    <w:rsid w:val="00797897"/>
    <w:rsid w:val="007A0068"/>
    <w:rsid w:val="007A0093"/>
    <w:rsid w:val="007A5CAA"/>
    <w:rsid w:val="007B3A99"/>
    <w:rsid w:val="007C037C"/>
    <w:rsid w:val="007C2618"/>
    <w:rsid w:val="007C26E3"/>
    <w:rsid w:val="007C689F"/>
    <w:rsid w:val="007D2B4D"/>
    <w:rsid w:val="007D322A"/>
    <w:rsid w:val="007D3722"/>
    <w:rsid w:val="007D48A9"/>
    <w:rsid w:val="007D7CC3"/>
    <w:rsid w:val="007E37B7"/>
    <w:rsid w:val="007E5C37"/>
    <w:rsid w:val="007E61DE"/>
    <w:rsid w:val="007E6B9B"/>
    <w:rsid w:val="007F2F9F"/>
    <w:rsid w:val="007F377B"/>
    <w:rsid w:val="007F397E"/>
    <w:rsid w:val="00805AD0"/>
    <w:rsid w:val="00815D88"/>
    <w:rsid w:val="008225BC"/>
    <w:rsid w:val="00826E26"/>
    <w:rsid w:val="008303F4"/>
    <w:rsid w:val="008351D5"/>
    <w:rsid w:val="008401F7"/>
    <w:rsid w:val="00844C83"/>
    <w:rsid w:val="008472F7"/>
    <w:rsid w:val="00850AC5"/>
    <w:rsid w:val="00851726"/>
    <w:rsid w:val="0085686E"/>
    <w:rsid w:val="008606FF"/>
    <w:rsid w:val="00875628"/>
    <w:rsid w:val="0087783C"/>
    <w:rsid w:val="00887F1E"/>
    <w:rsid w:val="00890C3C"/>
    <w:rsid w:val="0089163C"/>
    <w:rsid w:val="00893187"/>
    <w:rsid w:val="00893FCA"/>
    <w:rsid w:val="008A2208"/>
    <w:rsid w:val="008A4C24"/>
    <w:rsid w:val="008A54E1"/>
    <w:rsid w:val="008C41AB"/>
    <w:rsid w:val="008D658E"/>
    <w:rsid w:val="008E65AF"/>
    <w:rsid w:val="008F19AA"/>
    <w:rsid w:val="008F2A51"/>
    <w:rsid w:val="008F40F2"/>
    <w:rsid w:val="008F65E2"/>
    <w:rsid w:val="008F67F5"/>
    <w:rsid w:val="00900961"/>
    <w:rsid w:val="00901244"/>
    <w:rsid w:val="00902F90"/>
    <w:rsid w:val="00904648"/>
    <w:rsid w:val="009102B5"/>
    <w:rsid w:val="00914DD9"/>
    <w:rsid w:val="0092445D"/>
    <w:rsid w:val="009245ED"/>
    <w:rsid w:val="00937FB4"/>
    <w:rsid w:val="00945532"/>
    <w:rsid w:val="009500BD"/>
    <w:rsid w:val="009532AE"/>
    <w:rsid w:val="00953BAB"/>
    <w:rsid w:val="00957802"/>
    <w:rsid w:val="00960012"/>
    <w:rsid w:val="009659A4"/>
    <w:rsid w:val="00974A5F"/>
    <w:rsid w:val="00976271"/>
    <w:rsid w:val="0099296F"/>
    <w:rsid w:val="009A09A3"/>
    <w:rsid w:val="009A6C4A"/>
    <w:rsid w:val="009B5C51"/>
    <w:rsid w:val="009C378E"/>
    <w:rsid w:val="009C46D1"/>
    <w:rsid w:val="009D0189"/>
    <w:rsid w:val="009D0286"/>
    <w:rsid w:val="009E54CF"/>
    <w:rsid w:val="009E5C38"/>
    <w:rsid w:val="009F15B8"/>
    <w:rsid w:val="009F2796"/>
    <w:rsid w:val="00A01A17"/>
    <w:rsid w:val="00A0743A"/>
    <w:rsid w:val="00A10D4E"/>
    <w:rsid w:val="00A11AFB"/>
    <w:rsid w:val="00A134AC"/>
    <w:rsid w:val="00A15C9E"/>
    <w:rsid w:val="00A24642"/>
    <w:rsid w:val="00A262A2"/>
    <w:rsid w:val="00A26A1C"/>
    <w:rsid w:val="00A32AC1"/>
    <w:rsid w:val="00A50E4E"/>
    <w:rsid w:val="00A65C92"/>
    <w:rsid w:val="00A6723D"/>
    <w:rsid w:val="00A67D7C"/>
    <w:rsid w:val="00A7054D"/>
    <w:rsid w:val="00A72C20"/>
    <w:rsid w:val="00A82CED"/>
    <w:rsid w:val="00A8615E"/>
    <w:rsid w:val="00A86F6D"/>
    <w:rsid w:val="00AA0B7E"/>
    <w:rsid w:val="00AA6954"/>
    <w:rsid w:val="00AA75F3"/>
    <w:rsid w:val="00AB6321"/>
    <w:rsid w:val="00AC5D81"/>
    <w:rsid w:val="00AD26CC"/>
    <w:rsid w:val="00AD6464"/>
    <w:rsid w:val="00AE7B27"/>
    <w:rsid w:val="00AF19CB"/>
    <w:rsid w:val="00AF7D72"/>
    <w:rsid w:val="00B02271"/>
    <w:rsid w:val="00B064C6"/>
    <w:rsid w:val="00B3115A"/>
    <w:rsid w:val="00B37E27"/>
    <w:rsid w:val="00B40ED0"/>
    <w:rsid w:val="00B43F97"/>
    <w:rsid w:val="00B50589"/>
    <w:rsid w:val="00B5729A"/>
    <w:rsid w:val="00B61EA5"/>
    <w:rsid w:val="00B629EE"/>
    <w:rsid w:val="00B65DCD"/>
    <w:rsid w:val="00B777FA"/>
    <w:rsid w:val="00B9396A"/>
    <w:rsid w:val="00BA6066"/>
    <w:rsid w:val="00BB3CFC"/>
    <w:rsid w:val="00BB53A5"/>
    <w:rsid w:val="00BB5F60"/>
    <w:rsid w:val="00BC0FFA"/>
    <w:rsid w:val="00BC2BB8"/>
    <w:rsid w:val="00BC671B"/>
    <w:rsid w:val="00BD1F1C"/>
    <w:rsid w:val="00BD37B6"/>
    <w:rsid w:val="00BE1B1C"/>
    <w:rsid w:val="00BE3373"/>
    <w:rsid w:val="00BF4DD7"/>
    <w:rsid w:val="00C002D6"/>
    <w:rsid w:val="00C06992"/>
    <w:rsid w:val="00C10EA5"/>
    <w:rsid w:val="00C1148D"/>
    <w:rsid w:val="00C167B3"/>
    <w:rsid w:val="00C2372B"/>
    <w:rsid w:val="00C302B2"/>
    <w:rsid w:val="00C349D5"/>
    <w:rsid w:val="00C63680"/>
    <w:rsid w:val="00C71770"/>
    <w:rsid w:val="00C749A9"/>
    <w:rsid w:val="00C8010D"/>
    <w:rsid w:val="00C8642A"/>
    <w:rsid w:val="00C945C7"/>
    <w:rsid w:val="00C977F1"/>
    <w:rsid w:val="00C97FBE"/>
    <w:rsid w:val="00CA0608"/>
    <w:rsid w:val="00CA42EF"/>
    <w:rsid w:val="00CB03A2"/>
    <w:rsid w:val="00CB0FEC"/>
    <w:rsid w:val="00CB1506"/>
    <w:rsid w:val="00CB35DD"/>
    <w:rsid w:val="00CB384F"/>
    <w:rsid w:val="00CB5905"/>
    <w:rsid w:val="00CC5125"/>
    <w:rsid w:val="00CD2798"/>
    <w:rsid w:val="00CD4575"/>
    <w:rsid w:val="00CE66C9"/>
    <w:rsid w:val="00CF4582"/>
    <w:rsid w:val="00CF496F"/>
    <w:rsid w:val="00D00002"/>
    <w:rsid w:val="00D00172"/>
    <w:rsid w:val="00D02AD5"/>
    <w:rsid w:val="00D0397A"/>
    <w:rsid w:val="00D15A09"/>
    <w:rsid w:val="00D35349"/>
    <w:rsid w:val="00D449B6"/>
    <w:rsid w:val="00D44E73"/>
    <w:rsid w:val="00D47BCF"/>
    <w:rsid w:val="00D47CB0"/>
    <w:rsid w:val="00D56247"/>
    <w:rsid w:val="00D61F4D"/>
    <w:rsid w:val="00D77957"/>
    <w:rsid w:val="00D80004"/>
    <w:rsid w:val="00D823DC"/>
    <w:rsid w:val="00D942AA"/>
    <w:rsid w:val="00DA1DF6"/>
    <w:rsid w:val="00DA3BC2"/>
    <w:rsid w:val="00DA6077"/>
    <w:rsid w:val="00DB5C4A"/>
    <w:rsid w:val="00DC142A"/>
    <w:rsid w:val="00DC3543"/>
    <w:rsid w:val="00DD12D1"/>
    <w:rsid w:val="00DD4133"/>
    <w:rsid w:val="00DE1801"/>
    <w:rsid w:val="00DE2620"/>
    <w:rsid w:val="00DE5712"/>
    <w:rsid w:val="00DF2AF6"/>
    <w:rsid w:val="00DF4E12"/>
    <w:rsid w:val="00E021E5"/>
    <w:rsid w:val="00E11913"/>
    <w:rsid w:val="00E11C33"/>
    <w:rsid w:val="00E14D0F"/>
    <w:rsid w:val="00E1700C"/>
    <w:rsid w:val="00E1736C"/>
    <w:rsid w:val="00E17F31"/>
    <w:rsid w:val="00E210EC"/>
    <w:rsid w:val="00E218C4"/>
    <w:rsid w:val="00E27125"/>
    <w:rsid w:val="00E45983"/>
    <w:rsid w:val="00E5040D"/>
    <w:rsid w:val="00E504C3"/>
    <w:rsid w:val="00E524B8"/>
    <w:rsid w:val="00E53834"/>
    <w:rsid w:val="00E54E81"/>
    <w:rsid w:val="00E62BBC"/>
    <w:rsid w:val="00E772E8"/>
    <w:rsid w:val="00E80E72"/>
    <w:rsid w:val="00E8237D"/>
    <w:rsid w:val="00E85A20"/>
    <w:rsid w:val="00E94A88"/>
    <w:rsid w:val="00E979C3"/>
    <w:rsid w:val="00EA0BDD"/>
    <w:rsid w:val="00EA30AB"/>
    <w:rsid w:val="00EA3BDE"/>
    <w:rsid w:val="00EB1F39"/>
    <w:rsid w:val="00EC25B4"/>
    <w:rsid w:val="00EC3EE2"/>
    <w:rsid w:val="00ED028C"/>
    <w:rsid w:val="00ED12B8"/>
    <w:rsid w:val="00EE1C45"/>
    <w:rsid w:val="00EE2302"/>
    <w:rsid w:val="00EE674E"/>
    <w:rsid w:val="00EF3BD4"/>
    <w:rsid w:val="00F000DC"/>
    <w:rsid w:val="00F05AAD"/>
    <w:rsid w:val="00F07039"/>
    <w:rsid w:val="00F159B4"/>
    <w:rsid w:val="00F22F0D"/>
    <w:rsid w:val="00F3145C"/>
    <w:rsid w:val="00F31C3E"/>
    <w:rsid w:val="00F32691"/>
    <w:rsid w:val="00F32B7A"/>
    <w:rsid w:val="00F348F2"/>
    <w:rsid w:val="00F424F4"/>
    <w:rsid w:val="00F57CCD"/>
    <w:rsid w:val="00F60DBC"/>
    <w:rsid w:val="00F63880"/>
    <w:rsid w:val="00F646FA"/>
    <w:rsid w:val="00F65DAA"/>
    <w:rsid w:val="00F724A5"/>
    <w:rsid w:val="00F81231"/>
    <w:rsid w:val="00F8236C"/>
    <w:rsid w:val="00F86580"/>
    <w:rsid w:val="00F86A12"/>
    <w:rsid w:val="00F94288"/>
    <w:rsid w:val="00FA05AB"/>
    <w:rsid w:val="00FA1321"/>
    <w:rsid w:val="00FA23A6"/>
    <w:rsid w:val="00FA30A3"/>
    <w:rsid w:val="00FA4653"/>
    <w:rsid w:val="00FA5238"/>
    <w:rsid w:val="00FA538E"/>
    <w:rsid w:val="00FA75A3"/>
    <w:rsid w:val="00FB0EE4"/>
    <w:rsid w:val="00FB1383"/>
    <w:rsid w:val="00FB35C4"/>
    <w:rsid w:val="00FB6710"/>
    <w:rsid w:val="00FC106A"/>
    <w:rsid w:val="00FC2229"/>
    <w:rsid w:val="00FE01E2"/>
    <w:rsid w:val="00FE29F9"/>
    <w:rsid w:val="00FE4544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eaeaea" stroke="f">
      <v:fill color="#eaeaea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79DBDF34"/>
  <w15:docId w15:val="{BB208A93-3341-4BB9-A557-09800F1F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iPriority="99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669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675FB3"/>
    <w:pPr>
      <w:keepNext/>
      <w:spacing w:before="72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3">
    <w:name w:val="heading 3"/>
    <w:basedOn w:val="Normln"/>
    <w:next w:val="Normln"/>
    <w:qFormat/>
    <w:locked/>
    <w:rsid w:val="001112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chzezasedn">
    <w:name w:val="Schůze/zasedání"/>
    <w:basedOn w:val="Tuntext"/>
    <w:rsid w:val="001112DA"/>
    <w:rPr>
      <w:rFonts w:ascii="Arial" w:hAnsi="Arial"/>
      <w:b/>
      <w:bCs/>
      <w:sz w:val="24"/>
      <w:u w:val="single"/>
    </w:rPr>
  </w:style>
  <w:style w:type="character" w:customStyle="1" w:styleId="Tuntext">
    <w:name w:val="Tučný text"/>
    <w:basedOn w:val="Standardnpsmoodstavce"/>
    <w:rsid w:val="00BD37B6"/>
    <w:rPr>
      <w:rFonts w:ascii="Arial" w:hAnsi="Arial"/>
      <w:b/>
      <w:bCs/>
      <w:sz w:val="24"/>
    </w:rPr>
  </w:style>
  <w:style w:type="paragraph" w:customStyle="1" w:styleId="Schvalujerubere">
    <w:name w:val="Schvaluje/ruší/bere..."/>
    <w:basedOn w:val="Normln"/>
    <w:rsid w:val="00705A20"/>
    <w:pPr>
      <w:spacing w:before="240" w:after="240"/>
      <w:jc w:val="both"/>
    </w:pPr>
    <w:rPr>
      <w:b/>
      <w:bCs/>
      <w:spacing w:val="40"/>
      <w:kern w:val="24"/>
    </w:rPr>
  </w:style>
  <w:style w:type="paragraph" w:customStyle="1" w:styleId="Nvrhusnesen">
    <w:name w:val="Návrh usnesení"/>
    <w:basedOn w:val="Normln"/>
    <w:locked/>
    <w:rsid w:val="00705A20"/>
    <w:pPr>
      <w:spacing w:before="360" w:after="240"/>
      <w:jc w:val="center"/>
    </w:pPr>
    <w:rPr>
      <w:u w:val="single"/>
    </w:rPr>
  </w:style>
  <w:style w:type="character" w:customStyle="1" w:styleId="Plohy">
    <w:name w:val="Přílohy"/>
    <w:basedOn w:val="Standardnpsmoodstavce"/>
    <w:rsid w:val="00675FB3"/>
    <w:rPr>
      <w:sz w:val="20"/>
    </w:rPr>
  </w:style>
  <w:style w:type="paragraph" w:customStyle="1" w:styleId="Nadpisnvrhu">
    <w:name w:val="Nadpis návrhu"/>
    <w:basedOn w:val="Normln"/>
    <w:rsid w:val="00675FB3"/>
    <w:pPr>
      <w:jc w:val="center"/>
    </w:pPr>
    <w:rPr>
      <w:b/>
      <w:bCs/>
    </w:rPr>
  </w:style>
  <w:style w:type="paragraph" w:customStyle="1" w:styleId="ZpracovalPedkld">
    <w:name w:val="Zpracoval/Předkládá"/>
    <w:basedOn w:val="Normln"/>
    <w:locked/>
    <w:rsid w:val="00675FB3"/>
    <w:pPr>
      <w:spacing w:before="240" w:after="240"/>
    </w:pPr>
  </w:style>
  <w:style w:type="paragraph" w:styleId="Textbubliny">
    <w:name w:val="Balloon Text"/>
    <w:basedOn w:val="Normln"/>
    <w:link w:val="TextbublinyChar"/>
    <w:locked/>
    <w:rsid w:val="00C0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6992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locked/>
    <w:rsid w:val="00764303"/>
    <w:pPr>
      <w:jc w:val="center"/>
    </w:pPr>
    <w:rPr>
      <w:b/>
      <w:u w:val="single"/>
    </w:rPr>
  </w:style>
  <w:style w:type="character" w:customStyle="1" w:styleId="NzevChar">
    <w:name w:val="Název Char"/>
    <w:basedOn w:val="Standardnpsmoodstavce"/>
    <w:link w:val="Nzev"/>
    <w:rsid w:val="00764303"/>
    <w:rPr>
      <w:rFonts w:ascii="Arial" w:hAnsi="Arial"/>
      <w:b/>
      <w:sz w:val="24"/>
      <w:u w:val="single"/>
    </w:rPr>
  </w:style>
  <w:style w:type="character" w:styleId="Odkaznavysvtlivky">
    <w:name w:val="endnote reference"/>
    <w:basedOn w:val="Standardnpsmoodstavce"/>
    <w:locked/>
    <w:rsid w:val="00BD1F1C"/>
    <w:rPr>
      <w:vertAlign w:val="superscript"/>
    </w:rPr>
  </w:style>
  <w:style w:type="paragraph" w:styleId="Textvysvtlivek">
    <w:name w:val="endnote text"/>
    <w:basedOn w:val="Normln"/>
    <w:link w:val="TextvysvtlivekChar"/>
    <w:locked/>
    <w:rsid w:val="00BD1F1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BD1F1C"/>
    <w:rPr>
      <w:rFonts w:ascii="Arial" w:hAnsi="Arial"/>
    </w:rPr>
  </w:style>
  <w:style w:type="paragraph" w:styleId="Zkladntext">
    <w:name w:val="Body Text"/>
    <w:basedOn w:val="Normln"/>
    <w:link w:val="ZkladntextChar"/>
    <w:locked/>
    <w:rsid w:val="00CA42EF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CA42EF"/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locked/>
    <w:rsid w:val="00CA42EF"/>
    <w:pPr>
      <w:jc w:val="both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CA42EF"/>
    <w:rPr>
      <w:sz w:val="24"/>
    </w:rPr>
  </w:style>
  <w:style w:type="paragraph" w:styleId="Odstavecseseznamem">
    <w:name w:val="List Paragraph"/>
    <w:basedOn w:val="Normln"/>
    <w:uiPriority w:val="34"/>
    <w:qFormat/>
    <w:rsid w:val="00F05AAD"/>
    <w:pPr>
      <w:ind w:left="720"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F05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locked/>
    <w:rsid w:val="00CF49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F496F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locked/>
    <w:rsid w:val="00CF49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496F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locked/>
    <w:rsid w:val="001E6C1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E6C17"/>
    <w:rPr>
      <w:rFonts w:ascii="Arial" w:hAnsi="Arial"/>
    </w:rPr>
  </w:style>
  <w:style w:type="character" w:styleId="Znakapoznpodarou">
    <w:name w:val="footnote reference"/>
    <w:basedOn w:val="Standardnpsmoodstavce"/>
    <w:locked/>
    <w:rsid w:val="001E6C17"/>
    <w:rPr>
      <w:rFonts w:cs="Times New Roman"/>
      <w:vertAlign w:val="superscript"/>
    </w:rPr>
  </w:style>
  <w:style w:type="numbering" w:customStyle="1" w:styleId="WWNum4">
    <w:name w:val="WWNum4"/>
    <w:basedOn w:val="Bezseznamu"/>
    <w:rsid w:val="00CB5905"/>
    <w:pPr>
      <w:numPr>
        <w:numId w:val="9"/>
      </w:numPr>
    </w:pPr>
  </w:style>
  <w:style w:type="paragraph" w:customStyle="1" w:styleId="Nzvylnk">
    <w:name w:val="Názvy článků"/>
    <w:basedOn w:val="Normln"/>
    <w:rsid w:val="0009092C"/>
    <w:pPr>
      <w:keepNext/>
      <w:keepLines/>
      <w:spacing w:before="60" w:after="160"/>
      <w:jc w:val="center"/>
    </w:pPr>
    <w:rPr>
      <w:rFonts w:ascii="Times New Roman" w:hAnsi="Times New Roman"/>
      <w:b/>
      <w:bCs/>
    </w:rPr>
  </w:style>
  <w:style w:type="paragraph" w:customStyle="1" w:styleId="l21">
    <w:name w:val="l21"/>
    <w:basedOn w:val="Normln"/>
    <w:rsid w:val="00893187"/>
    <w:pPr>
      <w:spacing w:before="144" w:after="144"/>
      <w:jc w:val="both"/>
    </w:pPr>
    <w:rPr>
      <w:rFonts w:ascii="Times New Roman" w:hAnsi="Times New Roman"/>
      <w:szCs w:val="24"/>
    </w:rPr>
  </w:style>
  <w:style w:type="paragraph" w:customStyle="1" w:styleId="l31">
    <w:name w:val="l31"/>
    <w:basedOn w:val="Normln"/>
    <w:rsid w:val="00893187"/>
    <w:pPr>
      <w:spacing w:before="144" w:after="144"/>
      <w:jc w:val="both"/>
    </w:pPr>
    <w:rPr>
      <w:rFonts w:ascii="Times New Roman" w:hAnsi="Times New Roman"/>
      <w:szCs w:val="24"/>
    </w:rPr>
  </w:style>
  <w:style w:type="character" w:styleId="Odkaznakoment">
    <w:name w:val="annotation reference"/>
    <w:basedOn w:val="Standardnpsmoodstavce"/>
    <w:uiPriority w:val="99"/>
    <w:unhideWhenUsed/>
    <w:locked/>
    <w:rsid w:val="00EF3B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EF3BD4"/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3BD4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locked/>
    <w:rsid w:val="00A134AC"/>
    <w:rPr>
      <w:rFonts w:ascii="Arial" w:eastAsia="Times New Roman" w:hAnsi="Arial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A134AC"/>
    <w:rPr>
      <w:rFonts w:ascii="Arial" w:eastAsia="Calibri" w:hAnsi="Arial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F0E68"/>
    <w:rPr>
      <w:rFonts w:ascii="Arial" w:hAnsi="Arial" w:cs="Arial"/>
      <w:b/>
      <w:bCs/>
      <w:kern w:val="32"/>
      <w:sz w:val="28"/>
      <w:szCs w:val="32"/>
    </w:rPr>
  </w:style>
  <w:style w:type="paragraph" w:customStyle="1" w:styleId="l5">
    <w:name w:val="l5"/>
    <w:basedOn w:val="Normln"/>
    <w:rsid w:val="00C114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C11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4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5111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FC448-7286-4014-9B45-4FC1EDFC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MAGISTRÁT MĚSTA JIHLAVY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Your User Name</dc:creator>
  <cp:lastModifiedBy>HROMADOVÁ Věra JUDr.</cp:lastModifiedBy>
  <cp:revision>3</cp:revision>
  <cp:lastPrinted>2018-11-15T09:12:00Z</cp:lastPrinted>
  <dcterms:created xsi:type="dcterms:W3CDTF">2024-06-19T09:35:00Z</dcterms:created>
  <dcterms:modified xsi:type="dcterms:W3CDTF">2024-06-27T07:57:00Z</dcterms:modified>
</cp:coreProperties>
</file>