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i/>
          <w:iCs/>
          <w:color w:val="000000"/>
          <w:lang w:eastAsia="cs-CZ"/>
        </w:rPr>
        <w:t xml:space="preserve">Příloha č. 1 k vyhlášce, kterou se vydává požární řád </w:t>
      </w:r>
    </w:p>
    <w:p w:rsidR="00ED1F12" w:rsidRPr="00DB47FE" w:rsidRDefault="00ED1F12" w:rsidP="00ED1F12">
      <w:pPr>
        <w:spacing w:line="240" w:lineRule="auto"/>
        <w:ind w:left="1305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ED1F12" w:rsidRPr="00DB47FE" w:rsidRDefault="00ED1F12" w:rsidP="00ED1F12">
      <w:pPr>
        <w:spacing w:line="240" w:lineRule="auto"/>
        <w:ind w:left="1305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ED1F12" w:rsidRPr="00DB47FE" w:rsidRDefault="00ED1F12" w:rsidP="00ED1F12">
      <w:pPr>
        <w:spacing w:line="240" w:lineRule="auto"/>
        <w:ind w:left="1305" w:hanging="1305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aps/>
          <w:color w:val="000000"/>
          <w:lang w:eastAsia="cs-CZ"/>
        </w:rPr>
        <w:t>SEZNAM SIL A PROSTŘEDKŮ JEDNOTEK POŽÁRNÍ OCHRANY PODLE POŽÁRNÍHO POPLACHOVÉHO PLÁNU KRAJE</w:t>
      </w:r>
    </w:p>
    <w:p w:rsidR="00ED1F12" w:rsidRPr="00DB47FE" w:rsidRDefault="00ED1F12" w:rsidP="00ED1F12">
      <w:pPr>
        <w:spacing w:line="240" w:lineRule="auto"/>
        <w:ind w:left="1305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ED1F12" w:rsidRPr="00DB47FE" w:rsidRDefault="00ED1F12" w:rsidP="00ED1F12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Seznam sil a prostředků jednotek požární ochrany pro první stupeň poplachu obdrží ohlašovny požárů obce, které zřizují jednotku požární ochrany.</w:t>
      </w:r>
    </w:p>
    <w:p w:rsidR="00ED1F12" w:rsidRPr="00DB47FE" w:rsidRDefault="00ED1F12" w:rsidP="00ED1F12">
      <w:pPr>
        <w:spacing w:line="240" w:lineRule="auto"/>
        <w:ind w:left="1305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ED1F12" w:rsidRPr="00DB47FE" w:rsidRDefault="00ED1F12" w:rsidP="00ED1F12">
      <w:pPr>
        <w:spacing w:line="240" w:lineRule="auto"/>
        <w:ind w:left="426" w:hanging="426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(2)   V případě vzniku požáru nebo jiné mimořádné události jsou pro poskytnutí pomoci   v katastru obce Domanína určeny podle stupně požárního poplachu následující jednotky požární ochrany:</w:t>
      </w: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tbl>
      <w:tblPr>
        <w:tblW w:w="9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47"/>
        <w:gridCol w:w="1730"/>
        <w:gridCol w:w="1216"/>
        <w:gridCol w:w="105"/>
        <w:gridCol w:w="2245"/>
        <w:gridCol w:w="1155"/>
        <w:gridCol w:w="1531"/>
      </w:tblGrid>
      <w:tr w:rsidR="00ED1F12" w:rsidRPr="00DB47FE" w:rsidTr="00434903">
        <w:trPr>
          <w:trHeight w:val="252"/>
        </w:trPr>
        <w:tc>
          <w:tcPr>
            <w:tcW w:w="9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Předurčenost jednotek požární ochrany k jednotlivým obcím </w:t>
            </w:r>
            <w:proofErr w:type="spellStart"/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</w:t>
            </w:r>
            <w:proofErr w:type="spellEnd"/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kraje se stupni</w:t>
            </w:r>
          </w:p>
        </w:tc>
      </w:tr>
      <w:tr w:rsidR="00ED1F12" w:rsidRPr="00DB47FE" w:rsidTr="00434903">
        <w:trPr>
          <w:trHeight w:val="252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Kategorie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 stupeň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Kategorie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2. stupeň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Kategorie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 stupeň</w:t>
            </w:r>
          </w:p>
        </w:tc>
      </w:tr>
      <w:tr w:rsidR="00ED1F12" w:rsidRPr="00DB47FE" w:rsidTr="00434903">
        <w:trPr>
          <w:trHeight w:val="252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PS Veselí nad Mor.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PS Hodonín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SDH Osvětimany (ZLK)</w:t>
            </w:r>
          </w:p>
        </w:tc>
      </w:tr>
      <w:tr w:rsidR="00ED1F12" w:rsidRPr="00DB47FE" w:rsidTr="00434903">
        <w:trPr>
          <w:trHeight w:val="252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III/1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SDH Syrovín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III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SDH Vracov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III/1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SDH Veselí nad Mor.</w:t>
            </w:r>
          </w:p>
        </w:tc>
      </w:tr>
      <w:tr w:rsidR="00ED1F12" w:rsidRPr="00DB47FE" w:rsidTr="00434903">
        <w:trPr>
          <w:trHeight w:val="252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III/1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SDH Bzenec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SDH Nedakonice (ZLK)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SDH Kyjov</w:t>
            </w:r>
          </w:p>
        </w:tc>
      </w:tr>
      <w:tr w:rsidR="00ED1F12" w:rsidRPr="00DB47FE" w:rsidTr="00434903">
        <w:trPr>
          <w:trHeight w:val="252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III/1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SDH Žeravice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PS Kyjov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PS Uherské Hradiště (ZLK)</w:t>
            </w:r>
          </w:p>
        </w:tc>
      </w:tr>
      <w:tr w:rsidR="00ED1F12" w:rsidRPr="00DB47FE" w:rsidTr="00434903">
        <w:trPr>
          <w:trHeight w:val="25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III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SDH Uherský Ostroh (ZLK)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SDH Kunovice (ZLK)</w:t>
            </w:r>
          </w:p>
        </w:tc>
      </w:tr>
      <w:tr w:rsidR="00ED1F12" w:rsidRPr="00DB47FE" w:rsidTr="00434903">
        <w:trPr>
          <w:trHeight w:val="26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III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Polešovice (ZLK)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F12" w:rsidRPr="00DB47FE" w:rsidRDefault="00ED1F12" w:rsidP="00434903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ED1F12" w:rsidRPr="00DB47FE" w:rsidTr="00434903"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F12" w:rsidRPr="00DB47FE" w:rsidRDefault="00ED1F12" w:rsidP="00434903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D1F12" w:rsidRPr="00DB47FE" w:rsidRDefault="00ED1F12" w:rsidP="00ED1F12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sectPr w:rsidR="00ED1F12" w:rsidRPr="00DB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405"/>
    <w:multiLevelType w:val="hybridMultilevel"/>
    <w:tmpl w:val="BB9023DC"/>
    <w:lvl w:ilvl="0" w:tplc="A3C68A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0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12"/>
    <w:rsid w:val="0067543C"/>
    <w:rsid w:val="00BC4015"/>
    <w:rsid w:val="00CD3A2D"/>
    <w:rsid w:val="00E927C0"/>
    <w:rsid w:val="00E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E2953-9E6D-4E39-9F3B-5078BB80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F12"/>
    <w:pPr>
      <w:spacing w:after="0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1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F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F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F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F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F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F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1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1F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F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1F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F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2025-03-06T09:59:00Z</dcterms:created>
  <dcterms:modified xsi:type="dcterms:W3CDTF">2025-03-06T09:59:00Z</dcterms:modified>
</cp:coreProperties>
</file>