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6F80" w14:textId="77777777" w:rsidR="00852ACA" w:rsidRPr="005D7802" w:rsidRDefault="00852ACA" w:rsidP="00852ACA">
      <w:pPr>
        <w:pStyle w:val="Nzev"/>
        <w:rPr>
          <w:rFonts w:ascii="Cambria" w:hAnsi="Cambria"/>
        </w:rPr>
      </w:pPr>
      <w:r w:rsidRPr="005D7802">
        <w:rPr>
          <w:rFonts w:ascii="Cambria" w:hAnsi="Cambria"/>
        </w:rPr>
        <w:t>Obec Třebešice</w:t>
      </w:r>
      <w:r w:rsidRPr="005D7802">
        <w:rPr>
          <w:rFonts w:ascii="Cambria" w:hAnsi="Cambria"/>
        </w:rPr>
        <w:br/>
        <w:t>Zastupitelstvo obce Třebešice</w:t>
      </w:r>
    </w:p>
    <w:p w14:paraId="15B383C6" w14:textId="3BDBDC4D" w:rsidR="002738CF" w:rsidRPr="00852ACA" w:rsidRDefault="002738CF" w:rsidP="000D3B33">
      <w:pPr>
        <w:pStyle w:val="NormlnIMP"/>
        <w:spacing w:line="288" w:lineRule="auto"/>
        <w:jc w:val="center"/>
        <w:rPr>
          <w:rFonts w:ascii="Cambria" w:hAnsi="Cambria" w:cs="Arial"/>
          <w:b/>
          <w:bCs/>
          <w:szCs w:val="24"/>
        </w:rPr>
      </w:pPr>
      <w:r w:rsidRPr="00852ACA">
        <w:rPr>
          <w:rFonts w:ascii="Cambria" w:hAnsi="Cambria" w:cs="Arial"/>
          <w:b/>
          <w:bCs/>
          <w:szCs w:val="24"/>
        </w:rPr>
        <w:t xml:space="preserve">Obecně závazná vyhláška </w:t>
      </w:r>
      <w:r w:rsidR="00087B51" w:rsidRPr="00087B51">
        <w:rPr>
          <w:rFonts w:ascii="Cambria" w:hAnsi="Cambria"/>
          <w:b/>
          <w:bCs/>
        </w:rPr>
        <w:t xml:space="preserve">obce Třebešice </w:t>
      </w:r>
      <w:r w:rsidRPr="00087B51">
        <w:rPr>
          <w:rFonts w:ascii="Cambria" w:hAnsi="Cambria" w:cs="Arial"/>
          <w:b/>
          <w:bCs/>
          <w:szCs w:val="24"/>
        </w:rPr>
        <w:t>o noč</w:t>
      </w:r>
      <w:r w:rsidRPr="00852ACA">
        <w:rPr>
          <w:rFonts w:ascii="Cambria" w:hAnsi="Cambria" w:cs="Arial"/>
          <w:b/>
          <w:szCs w:val="24"/>
        </w:rPr>
        <w:t>ním klidu</w:t>
      </w:r>
    </w:p>
    <w:p w14:paraId="22D30F95" w14:textId="6ABBE577" w:rsidR="005545D7" w:rsidRPr="00852ACA" w:rsidRDefault="000D3B33" w:rsidP="007E286D">
      <w:pPr>
        <w:spacing w:before="120" w:line="276" w:lineRule="auto"/>
        <w:jc w:val="both"/>
        <w:rPr>
          <w:rFonts w:ascii="Cambria" w:hAnsi="Cambria" w:cs="Arial"/>
          <w:sz w:val="22"/>
          <w:szCs w:val="22"/>
        </w:rPr>
      </w:pPr>
      <w:r w:rsidRPr="00852ACA">
        <w:rPr>
          <w:rFonts w:ascii="Cambria" w:hAnsi="Cambria" w:cs="Arial"/>
          <w:sz w:val="22"/>
          <w:szCs w:val="28"/>
        </w:rPr>
        <w:t xml:space="preserve">Zastupitelstvo obce Třebešice se na svém zasedání dne </w:t>
      </w:r>
      <w:r w:rsidR="00470CD9" w:rsidRPr="00852ACA">
        <w:rPr>
          <w:rFonts w:ascii="Cambria" w:hAnsi="Cambria" w:cs="Arial"/>
          <w:sz w:val="22"/>
          <w:szCs w:val="28"/>
        </w:rPr>
        <w:t>9.</w:t>
      </w:r>
      <w:r w:rsidR="00852ACA">
        <w:rPr>
          <w:rFonts w:ascii="Cambria" w:hAnsi="Cambria" w:cs="Arial"/>
          <w:sz w:val="22"/>
          <w:szCs w:val="28"/>
        </w:rPr>
        <w:t xml:space="preserve"> května </w:t>
      </w:r>
      <w:r w:rsidR="00470CD9" w:rsidRPr="00852ACA">
        <w:rPr>
          <w:rFonts w:ascii="Cambria" w:hAnsi="Cambria" w:cs="Arial"/>
          <w:sz w:val="22"/>
          <w:szCs w:val="28"/>
        </w:rPr>
        <w:t>2023</w:t>
      </w:r>
      <w:r w:rsidRPr="00852ACA">
        <w:rPr>
          <w:rFonts w:ascii="Cambria" w:hAnsi="Cambria" w:cs="Arial"/>
          <w:sz w:val="22"/>
          <w:szCs w:val="28"/>
        </w:rP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r w:rsidR="005545D7" w:rsidRPr="00852ACA">
        <w:rPr>
          <w:rFonts w:ascii="Cambria" w:hAnsi="Cambria" w:cs="Arial"/>
          <w:sz w:val="22"/>
          <w:szCs w:val="22"/>
        </w:rPr>
        <w:t>:</w:t>
      </w:r>
    </w:p>
    <w:p w14:paraId="16099A01" w14:textId="77777777" w:rsidR="005545D7" w:rsidRPr="00852ACA" w:rsidRDefault="005545D7" w:rsidP="007E286D">
      <w:pPr>
        <w:spacing w:line="276" w:lineRule="auto"/>
        <w:jc w:val="both"/>
        <w:rPr>
          <w:rFonts w:ascii="Cambria" w:hAnsi="Cambria" w:cs="Arial"/>
          <w:sz w:val="22"/>
          <w:szCs w:val="22"/>
        </w:rPr>
      </w:pPr>
    </w:p>
    <w:p w14:paraId="0965C7CC" w14:textId="77777777" w:rsidR="005545D7" w:rsidRPr="00852ACA" w:rsidRDefault="005545D7" w:rsidP="007E286D">
      <w:pPr>
        <w:spacing w:line="276" w:lineRule="auto"/>
        <w:jc w:val="center"/>
        <w:rPr>
          <w:rFonts w:ascii="Cambria" w:hAnsi="Cambria" w:cs="Arial"/>
          <w:b/>
        </w:rPr>
      </w:pPr>
      <w:r w:rsidRPr="00852ACA">
        <w:rPr>
          <w:rFonts w:ascii="Cambria" w:hAnsi="Cambria" w:cs="Arial"/>
          <w:b/>
        </w:rPr>
        <w:t>Čl. 1</w:t>
      </w:r>
    </w:p>
    <w:p w14:paraId="20AE8FC3" w14:textId="77777777" w:rsidR="005545D7" w:rsidRPr="00852ACA" w:rsidRDefault="005545D7" w:rsidP="007E286D">
      <w:pPr>
        <w:spacing w:line="276" w:lineRule="auto"/>
        <w:jc w:val="center"/>
        <w:rPr>
          <w:rFonts w:ascii="Cambria" w:hAnsi="Cambria" w:cs="Arial"/>
          <w:b/>
        </w:rPr>
      </w:pPr>
      <w:r w:rsidRPr="00852ACA">
        <w:rPr>
          <w:rFonts w:ascii="Cambria" w:hAnsi="Cambria" w:cs="Arial"/>
          <w:b/>
        </w:rPr>
        <w:t xml:space="preserve">Předmět </w:t>
      </w:r>
    </w:p>
    <w:p w14:paraId="63CDFD96" w14:textId="77777777" w:rsidR="00AF450A" w:rsidRPr="00852ACA" w:rsidRDefault="000D3B33" w:rsidP="007E286D">
      <w:pPr>
        <w:spacing w:line="276" w:lineRule="auto"/>
        <w:jc w:val="both"/>
        <w:rPr>
          <w:rFonts w:ascii="Cambria" w:hAnsi="Cambria" w:cs="Arial"/>
          <w:sz w:val="22"/>
          <w:szCs w:val="22"/>
        </w:rPr>
      </w:pPr>
      <w:r w:rsidRPr="00852ACA">
        <w:rPr>
          <w:rFonts w:ascii="Cambria" w:hAnsi="Cambria" w:cs="Arial"/>
          <w:sz w:val="22"/>
          <w:szCs w:val="22"/>
        </w:rPr>
        <w:t>Předmětem této obecně závazné vyhlášky je stanovení výjimečných případů, při nichž je doba nočního klidu vymezena dobou kratší nebo při nichž nemusí být doba nočního klidu dodržována</w:t>
      </w:r>
      <w:r w:rsidR="00AF450A" w:rsidRPr="00852ACA">
        <w:rPr>
          <w:rFonts w:ascii="Cambria" w:hAnsi="Cambria" w:cs="Arial"/>
          <w:sz w:val="22"/>
          <w:szCs w:val="22"/>
        </w:rPr>
        <w:t>.</w:t>
      </w:r>
    </w:p>
    <w:p w14:paraId="708643D9" w14:textId="77777777" w:rsidR="00D50742" w:rsidRPr="00852ACA" w:rsidRDefault="00D50742" w:rsidP="007E286D">
      <w:pPr>
        <w:spacing w:line="276" w:lineRule="auto"/>
        <w:jc w:val="center"/>
        <w:rPr>
          <w:rFonts w:ascii="Cambria" w:hAnsi="Cambria" w:cs="Arial"/>
          <w:b/>
          <w:sz w:val="22"/>
          <w:szCs w:val="22"/>
        </w:rPr>
      </w:pPr>
    </w:p>
    <w:p w14:paraId="69E5CC4C" w14:textId="77777777" w:rsidR="005545D7" w:rsidRPr="00852ACA" w:rsidRDefault="005545D7" w:rsidP="007E286D">
      <w:pPr>
        <w:spacing w:line="276" w:lineRule="auto"/>
        <w:jc w:val="center"/>
        <w:rPr>
          <w:rFonts w:ascii="Cambria" w:hAnsi="Cambria" w:cs="Arial"/>
          <w:b/>
        </w:rPr>
      </w:pPr>
      <w:r w:rsidRPr="00852ACA">
        <w:rPr>
          <w:rFonts w:ascii="Cambria" w:hAnsi="Cambria" w:cs="Arial"/>
          <w:b/>
        </w:rPr>
        <w:t>Čl. 2</w:t>
      </w:r>
    </w:p>
    <w:p w14:paraId="2FDB722D" w14:textId="77777777" w:rsidR="005545D7" w:rsidRPr="00852ACA" w:rsidRDefault="005545D7" w:rsidP="007E286D">
      <w:pPr>
        <w:spacing w:line="276" w:lineRule="auto"/>
        <w:jc w:val="center"/>
        <w:rPr>
          <w:rFonts w:ascii="Cambria" w:hAnsi="Cambria" w:cs="Arial"/>
          <w:b/>
        </w:rPr>
      </w:pPr>
      <w:r w:rsidRPr="00852ACA">
        <w:rPr>
          <w:rFonts w:ascii="Cambria" w:hAnsi="Cambria" w:cs="Arial"/>
          <w:b/>
        </w:rPr>
        <w:t>Doba nočního klidu</w:t>
      </w:r>
    </w:p>
    <w:p w14:paraId="10B7F7C6" w14:textId="77777777" w:rsidR="000D3B33" w:rsidRPr="00852ACA" w:rsidRDefault="000D3B33" w:rsidP="007E286D">
      <w:pPr>
        <w:spacing w:line="276" w:lineRule="auto"/>
        <w:jc w:val="both"/>
        <w:rPr>
          <w:rFonts w:ascii="Cambria" w:hAnsi="Cambria" w:cs="Arial"/>
          <w:sz w:val="22"/>
          <w:szCs w:val="22"/>
        </w:rPr>
      </w:pPr>
      <w:r w:rsidRPr="00852ACA">
        <w:rPr>
          <w:rFonts w:ascii="Cambria" w:hAnsi="Cambria" w:cs="Arial"/>
          <w:sz w:val="22"/>
          <w:szCs w:val="22"/>
        </w:rPr>
        <w:t xml:space="preserve">Dobou nočního klidu se rozumí doba od </w:t>
      </w:r>
      <w:r w:rsidR="00470CD9" w:rsidRPr="00852ACA">
        <w:rPr>
          <w:rFonts w:ascii="Cambria" w:hAnsi="Cambria" w:cs="Arial"/>
          <w:sz w:val="22"/>
          <w:szCs w:val="22"/>
        </w:rPr>
        <w:t>22.</w:t>
      </w:r>
      <w:r w:rsidRPr="00852ACA">
        <w:rPr>
          <w:rFonts w:ascii="Cambria" w:hAnsi="Cambria" w:cs="Arial"/>
          <w:sz w:val="22"/>
          <w:szCs w:val="22"/>
        </w:rPr>
        <w:t xml:space="preserve"> do </w:t>
      </w:r>
      <w:r w:rsidR="00470CD9" w:rsidRPr="00852ACA">
        <w:rPr>
          <w:rFonts w:ascii="Cambria" w:hAnsi="Cambria" w:cs="Arial"/>
          <w:sz w:val="22"/>
          <w:szCs w:val="22"/>
        </w:rPr>
        <w:t>6.</w:t>
      </w:r>
      <w:r w:rsidRPr="00852ACA">
        <w:rPr>
          <w:rFonts w:ascii="Cambria" w:hAnsi="Cambria" w:cs="Arial"/>
          <w:sz w:val="22"/>
          <w:szCs w:val="22"/>
        </w:rPr>
        <w:t xml:space="preserve"> hodiny.</w:t>
      </w:r>
      <w:r w:rsidRPr="00852ACA">
        <w:rPr>
          <w:rStyle w:val="Znakapoznpodarou"/>
          <w:rFonts w:ascii="Cambria" w:hAnsi="Cambria" w:cs="Arial"/>
          <w:sz w:val="22"/>
          <w:szCs w:val="22"/>
        </w:rPr>
        <w:footnoteReference w:id="1"/>
      </w:r>
    </w:p>
    <w:p w14:paraId="7CA92F15" w14:textId="77777777" w:rsidR="009929BE" w:rsidRPr="00852ACA" w:rsidRDefault="009929BE" w:rsidP="007E286D">
      <w:pPr>
        <w:spacing w:line="276" w:lineRule="auto"/>
        <w:rPr>
          <w:rFonts w:ascii="Cambria" w:hAnsi="Cambria" w:cs="Arial"/>
          <w:sz w:val="22"/>
          <w:szCs w:val="22"/>
        </w:rPr>
      </w:pPr>
    </w:p>
    <w:p w14:paraId="018035C3" w14:textId="77777777" w:rsidR="005545D7" w:rsidRPr="00852ACA" w:rsidRDefault="005545D7" w:rsidP="007E286D">
      <w:pPr>
        <w:spacing w:line="276" w:lineRule="auto"/>
        <w:jc w:val="center"/>
        <w:rPr>
          <w:rFonts w:ascii="Cambria" w:hAnsi="Cambria" w:cs="Arial"/>
          <w:b/>
        </w:rPr>
      </w:pPr>
      <w:r w:rsidRPr="00852ACA">
        <w:rPr>
          <w:rFonts w:ascii="Cambria" w:hAnsi="Cambria" w:cs="Arial"/>
          <w:b/>
        </w:rPr>
        <w:t>Čl. 3</w:t>
      </w:r>
    </w:p>
    <w:p w14:paraId="2E9B3A81" w14:textId="77777777" w:rsidR="000D3B33" w:rsidRPr="00852ACA" w:rsidRDefault="000D3B33" w:rsidP="007E286D">
      <w:pPr>
        <w:spacing w:line="276" w:lineRule="auto"/>
        <w:jc w:val="center"/>
        <w:rPr>
          <w:rFonts w:ascii="Cambria" w:hAnsi="Cambria" w:cs="Arial"/>
          <w:b/>
        </w:rPr>
      </w:pPr>
      <w:r w:rsidRPr="00852ACA">
        <w:rPr>
          <w:rFonts w:ascii="Cambria" w:hAnsi="Cambria" w:cs="Arial"/>
          <w:b/>
        </w:rPr>
        <w:t>Stanovení výjimečných případů, při nichž je doba nočního klidu vymezena dobou kratší nebo při nichž nemusí být doba nočního klidu dodržována</w:t>
      </w:r>
    </w:p>
    <w:p w14:paraId="14203757" w14:textId="77777777" w:rsidR="00470CD9" w:rsidRPr="00852ACA" w:rsidRDefault="00AF450A" w:rsidP="007E286D">
      <w:pPr>
        <w:numPr>
          <w:ilvl w:val="0"/>
          <w:numId w:val="14"/>
        </w:numPr>
        <w:spacing w:line="276" w:lineRule="auto"/>
        <w:jc w:val="both"/>
        <w:rPr>
          <w:rFonts w:ascii="Cambria" w:hAnsi="Cambria" w:cs="Arial"/>
          <w:sz w:val="22"/>
          <w:szCs w:val="22"/>
        </w:rPr>
      </w:pPr>
      <w:r w:rsidRPr="00852ACA">
        <w:rPr>
          <w:rFonts w:ascii="Cambria" w:hAnsi="Cambria" w:cs="Arial"/>
          <w:sz w:val="22"/>
          <w:szCs w:val="22"/>
        </w:rPr>
        <w:t xml:space="preserve">Doba nočního klidu </w:t>
      </w:r>
      <w:r w:rsidR="00470CD9" w:rsidRPr="00852ACA">
        <w:rPr>
          <w:rFonts w:ascii="Cambria" w:hAnsi="Cambria" w:cs="Arial"/>
          <w:sz w:val="22"/>
          <w:szCs w:val="22"/>
        </w:rPr>
        <w:t xml:space="preserve">se </w:t>
      </w:r>
      <w:r w:rsidR="00E47587" w:rsidRPr="00852ACA">
        <w:rPr>
          <w:rFonts w:ascii="Cambria" w:hAnsi="Cambria" w:cs="Arial"/>
          <w:sz w:val="22"/>
          <w:szCs w:val="22"/>
        </w:rPr>
        <w:t>ne</w:t>
      </w:r>
      <w:r w:rsidR="00470CD9" w:rsidRPr="00852ACA">
        <w:rPr>
          <w:rFonts w:ascii="Cambria" w:hAnsi="Cambria" w:cs="Arial"/>
          <w:sz w:val="22"/>
          <w:szCs w:val="22"/>
        </w:rPr>
        <w:t>vymezuje</w:t>
      </w:r>
      <w:r w:rsidR="00F45F7F" w:rsidRPr="00852ACA">
        <w:rPr>
          <w:rFonts w:ascii="Cambria" w:hAnsi="Cambria" w:cs="Arial"/>
          <w:sz w:val="22"/>
          <w:szCs w:val="22"/>
        </w:rPr>
        <w:t>:</w:t>
      </w:r>
    </w:p>
    <w:p w14:paraId="32F7C6BB" w14:textId="77777777" w:rsidR="00470CD9" w:rsidRPr="00852ACA" w:rsidRDefault="00AF450A" w:rsidP="007E286D">
      <w:pPr>
        <w:pStyle w:val="Odstavecseseznamem"/>
        <w:numPr>
          <w:ilvl w:val="0"/>
          <w:numId w:val="16"/>
        </w:numPr>
        <w:spacing w:before="120" w:line="276" w:lineRule="auto"/>
        <w:contextualSpacing w:val="0"/>
        <w:jc w:val="both"/>
        <w:rPr>
          <w:rFonts w:ascii="Cambria" w:hAnsi="Cambria" w:cs="Arial"/>
          <w:sz w:val="22"/>
          <w:szCs w:val="22"/>
        </w:rPr>
      </w:pPr>
      <w:r w:rsidRPr="00852ACA">
        <w:rPr>
          <w:rFonts w:ascii="Cambria" w:hAnsi="Cambria" w:cs="Arial"/>
          <w:sz w:val="22"/>
          <w:szCs w:val="22"/>
        </w:rPr>
        <w:t>v noci z 31. prosince na 1. ledna</w:t>
      </w:r>
      <w:r w:rsidR="00470CD9" w:rsidRPr="00852ACA">
        <w:rPr>
          <w:rFonts w:ascii="Cambria" w:hAnsi="Cambria" w:cs="Arial"/>
          <w:sz w:val="22"/>
          <w:szCs w:val="22"/>
        </w:rPr>
        <w:t>,</w:t>
      </w:r>
    </w:p>
    <w:p w14:paraId="668FC604" w14:textId="77777777" w:rsidR="00AF450A" w:rsidRPr="00852ACA" w:rsidRDefault="00470CD9" w:rsidP="007E286D">
      <w:pPr>
        <w:pStyle w:val="Odstavecseseznamem"/>
        <w:numPr>
          <w:ilvl w:val="0"/>
          <w:numId w:val="16"/>
        </w:numPr>
        <w:spacing w:before="120" w:line="276" w:lineRule="auto"/>
        <w:ind w:left="714" w:hanging="357"/>
        <w:contextualSpacing w:val="0"/>
        <w:jc w:val="both"/>
        <w:rPr>
          <w:rFonts w:ascii="Cambria" w:hAnsi="Cambria" w:cs="Arial"/>
          <w:sz w:val="22"/>
          <w:szCs w:val="22"/>
        </w:rPr>
      </w:pPr>
      <w:r w:rsidRPr="00852ACA">
        <w:rPr>
          <w:rFonts w:ascii="Cambria" w:hAnsi="Cambria" w:cs="Arial"/>
          <w:sz w:val="22"/>
          <w:szCs w:val="22"/>
        </w:rPr>
        <w:t>v noci z 30. dubna na 1 května,</w:t>
      </w:r>
    </w:p>
    <w:p w14:paraId="34AC73FD" w14:textId="748EC66D" w:rsidR="00F45F7F" w:rsidRPr="00852ACA" w:rsidRDefault="00470CD9" w:rsidP="007E286D">
      <w:pPr>
        <w:numPr>
          <w:ilvl w:val="0"/>
          <w:numId w:val="16"/>
        </w:numPr>
        <w:spacing w:before="120" w:line="276" w:lineRule="auto"/>
        <w:ind w:left="714" w:hanging="357"/>
        <w:jc w:val="both"/>
        <w:rPr>
          <w:rFonts w:ascii="Cambria" w:hAnsi="Cambria" w:cs="Arial"/>
          <w:sz w:val="22"/>
          <w:szCs w:val="22"/>
        </w:rPr>
      </w:pPr>
      <w:r w:rsidRPr="00852ACA">
        <w:rPr>
          <w:rFonts w:ascii="Cambria" w:hAnsi="Cambria" w:cs="Arial"/>
          <w:sz w:val="22"/>
          <w:szCs w:val="22"/>
        </w:rPr>
        <w:t>v době konání tradičních slavností</w:t>
      </w:r>
      <w:r w:rsidR="005545D7" w:rsidRPr="00852ACA">
        <w:rPr>
          <w:rFonts w:ascii="Cambria" w:hAnsi="Cambria" w:cs="Arial"/>
          <w:sz w:val="22"/>
          <w:szCs w:val="22"/>
        </w:rPr>
        <w:t>:</w:t>
      </w:r>
      <w:r w:rsidRPr="00852ACA">
        <w:rPr>
          <w:rFonts w:ascii="Cambria" w:hAnsi="Cambria" w:cs="Arial"/>
          <w:sz w:val="22"/>
          <w:szCs w:val="22"/>
        </w:rPr>
        <w:t xml:space="preserve"> Vítání jara</w:t>
      </w:r>
      <w:r w:rsidR="00087B51">
        <w:rPr>
          <w:rFonts w:ascii="Cambria" w:hAnsi="Cambria" w:cs="Arial"/>
          <w:sz w:val="22"/>
          <w:szCs w:val="22"/>
        </w:rPr>
        <w:t>/léta</w:t>
      </w:r>
      <w:r w:rsidRPr="00852ACA">
        <w:rPr>
          <w:rFonts w:ascii="Cambria" w:hAnsi="Cambria" w:cs="Arial"/>
          <w:sz w:val="22"/>
          <w:szCs w:val="22"/>
        </w:rPr>
        <w:t>, Pouťová zábava, Sousedské grilování, Loučení s prázdninami, Posvícenská zábava</w:t>
      </w:r>
      <w:r w:rsidR="00F45F7F" w:rsidRPr="00852ACA">
        <w:rPr>
          <w:rFonts w:ascii="Cambria" w:hAnsi="Cambria" w:cs="Arial"/>
          <w:sz w:val="22"/>
          <w:szCs w:val="22"/>
        </w:rPr>
        <w:t>,</w:t>
      </w:r>
    </w:p>
    <w:p w14:paraId="56EA7BB0" w14:textId="77777777" w:rsidR="00A23B11" w:rsidRPr="00852ACA" w:rsidRDefault="00F45F7F" w:rsidP="007E286D">
      <w:pPr>
        <w:numPr>
          <w:ilvl w:val="0"/>
          <w:numId w:val="16"/>
        </w:numPr>
        <w:spacing w:before="120" w:line="276" w:lineRule="auto"/>
        <w:jc w:val="both"/>
        <w:rPr>
          <w:rFonts w:ascii="Cambria" w:hAnsi="Cambria" w:cs="Arial"/>
          <w:sz w:val="22"/>
          <w:szCs w:val="22"/>
        </w:rPr>
      </w:pPr>
      <w:r w:rsidRPr="00852ACA">
        <w:rPr>
          <w:rFonts w:ascii="Cambria" w:hAnsi="Cambria" w:cs="Arial"/>
          <w:sz w:val="22"/>
          <w:szCs w:val="22"/>
        </w:rPr>
        <w:t xml:space="preserve">v době konání </w:t>
      </w:r>
      <w:r w:rsidR="00C4615C" w:rsidRPr="00852ACA">
        <w:rPr>
          <w:rFonts w:ascii="Cambria" w:hAnsi="Cambria" w:cs="Arial"/>
          <w:sz w:val="22"/>
          <w:szCs w:val="22"/>
        </w:rPr>
        <w:t>tradiční</w:t>
      </w:r>
      <w:r w:rsidR="00900AF4" w:rsidRPr="00852ACA">
        <w:rPr>
          <w:rFonts w:ascii="Cambria" w:hAnsi="Cambria" w:cs="Arial"/>
          <w:sz w:val="22"/>
          <w:szCs w:val="22"/>
        </w:rPr>
        <w:t>ch</w:t>
      </w:r>
      <w:r w:rsidR="007B261E" w:rsidRPr="00852ACA">
        <w:rPr>
          <w:rFonts w:ascii="Cambria" w:hAnsi="Cambria" w:cs="Arial"/>
          <w:sz w:val="22"/>
          <w:szCs w:val="22"/>
        </w:rPr>
        <w:t xml:space="preserve"> </w:t>
      </w:r>
      <w:r w:rsidRPr="00852ACA">
        <w:rPr>
          <w:rFonts w:ascii="Cambria" w:hAnsi="Cambria" w:cs="Arial"/>
          <w:sz w:val="22"/>
          <w:szCs w:val="22"/>
        </w:rPr>
        <w:t>oslav</w:t>
      </w:r>
      <w:r w:rsidR="00C4615C" w:rsidRPr="00852ACA">
        <w:rPr>
          <w:rFonts w:ascii="Cambria" w:hAnsi="Cambria" w:cs="Arial"/>
          <w:sz w:val="22"/>
          <w:szCs w:val="22"/>
        </w:rPr>
        <w:t xml:space="preserve"> </w:t>
      </w:r>
      <w:r w:rsidR="00C4615C" w:rsidRPr="00852ACA">
        <w:rPr>
          <w:rFonts w:ascii="Cambria" w:hAnsi="Cambria" w:cs="Arial"/>
          <w:iCs/>
          <w:sz w:val="22"/>
          <w:szCs w:val="22"/>
        </w:rPr>
        <w:t>výročí založení obce Třebešice</w:t>
      </w:r>
      <w:r w:rsidR="002738CF" w:rsidRPr="00852ACA">
        <w:rPr>
          <w:rFonts w:ascii="Cambria" w:hAnsi="Cambria" w:cs="Arial"/>
          <w:iCs/>
          <w:sz w:val="22"/>
          <w:szCs w:val="22"/>
        </w:rPr>
        <w:t>, SDH Třebešice</w:t>
      </w:r>
      <w:r w:rsidR="00E47587" w:rsidRPr="00852ACA">
        <w:rPr>
          <w:rFonts w:ascii="Cambria" w:hAnsi="Cambria" w:cs="Arial"/>
          <w:iCs/>
          <w:sz w:val="22"/>
          <w:szCs w:val="22"/>
        </w:rPr>
        <w:t>.</w:t>
      </w:r>
    </w:p>
    <w:p w14:paraId="7C97F36A" w14:textId="77777777" w:rsidR="000E5428" w:rsidRPr="00852ACA" w:rsidRDefault="000D3B33" w:rsidP="007E286D">
      <w:pPr>
        <w:pStyle w:val="Odstavecseseznamem"/>
        <w:numPr>
          <w:ilvl w:val="0"/>
          <w:numId w:val="14"/>
        </w:numPr>
        <w:spacing w:before="120" w:line="276" w:lineRule="auto"/>
        <w:jc w:val="both"/>
        <w:rPr>
          <w:rFonts w:ascii="Cambria" w:hAnsi="Cambria" w:cs="Arial"/>
          <w:sz w:val="22"/>
          <w:szCs w:val="22"/>
        </w:rPr>
      </w:pPr>
      <w:r w:rsidRPr="00852ACA">
        <w:rPr>
          <w:rFonts w:ascii="Cambria" w:hAnsi="Cambria" w:cs="Arial"/>
          <w:sz w:val="22"/>
          <w:szCs w:val="22"/>
        </w:rPr>
        <w:t>Informace o konkrétním termínu konání akcí uvedených v odst. 1</w:t>
      </w:r>
      <w:r w:rsidR="00F45F7F" w:rsidRPr="00852ACA">
        <w:rPr>
          <w:rFonts w:ascii="Cambria" w:hAnsi="Cambria" w:cs="Arial"/>
          <w:sz w:val="22"/>
          <w:szCs w:val="22"/>
        </w:rPr>
        <w:t>)</w:t>
      </w:r>
      <w:r w:rsidRPr="00852ACA">
        <w:rPr>
          <w:rFonts w:ascii="Cambria" w:hAnsi="Cambria" w:cs="Arial"/>
          <w:sz w:val="22"/>
          <w:szCs w:val="22"/>
        </w:rPr>
        <w:t xml:space="preserve"> této obecně závazné vyhlášky bude zveřejněna obecním úřadem na úřední desce minimálně 5 dnů před datem konání</w:t>
      </w:r>
      <w:r w:rsidR="000E5428" w:rsidRPr="00852ACA">
        <w:rPr>
          <w:rFonts w:ascii="Cambria" w:hAnsi="Cambria" w:cs="Arial"/>
          <w:sz w:val="22"/>
          <w:szCs w:val="22"/>
        </w:rPr>
        <w:t xml:space="preserve">. </w:t>
      </w:r>
    </w:p>
    <w:p w14:paraId="6C621999" w14:textId="77777777" w:rsidR="005545D7" w:rsidRPr="00852ACA" w:rsidRDefault="005545D7" w:rsidP="007E286D">
      <w:pPr>
        <w:tabs>
          <w:tab w:val="left" w:pos="284"/>
        </w:tabs>
        <w:spacing w:line="276" w:lineRule="auto"/>
        <w:rPr>
          <w:rFonts w:ascii="Cambria" w:hAnsi="Cambria" w:cs="Arial"/>
          <w:color w:val="FF0000"/>
          <w:sz w:val="22"/>
          <w:szCs w:val="22"/>
        </w:rPr>
      </w:pPr>
    </w:p>
    <w:p w14:paraId="0A7CF899" w14:textId="77777777" w:rsidR="000E5428" w:rsidRPr="00852ACA" w:rsidRDefault="000E5428" w:rsidP="007E286D">
      <w:pPr>
        <w:spacing w:line="276" w:lineRule="auto"/>
        <w:jc w:val="center"/>
        <w:rPr>
          <w:rFonts w:ascii="Cambria" w:hAnsi="Cambria" w:cs="Arial"/>
          <w:b/>
        </w:rPr>
      </w:pPr>
      <w:r w:rsidRPr="00852ACA">
        <w:rPr>
          <w:rFonts w:ascii="Cambria" w:hAnsi="Cambria" w:cs="Arial"/>
          <w:b/>
        </w:rPr>
        <w:t>Čl. 4</w:t>
      </w:r>
    </w:p>
    <w:p w14:paraId="7759BC5A" w14:textId="77777777" w:rsidR="000E5428" w:rsidRPr="00852ACA" w:rsidRDefault="00E47587" w:rsidP="007E286D">
      <w:pPr>
        <w:spacing w:line="276" w:lineRule="auto"/>
        <w:jc w:val="center"/>
        <w:rPr>
          <w:rFonts w:ascii="Cambria" w:hAnsi="Cambria" w:cs="Arial"/>
          <w:b/>
        </w:rPr>
      </w:pPr>
      <w:r w:rsidRPr="00852ACA">
        <w:rPr>
          <w:rFonts w:ascii="Cambria" w:hAnsi="Cambria" w:cs="Arial"/>
          <w:b/>
        </w:rPr>
        <w:t>Zrušovací ustanovení</w:t>
      </w:r>
    </w:p>
    <w:p w14:paraId="489BC06E" w14:textId="77777777" w:rsidR="000E5428" w:rsidRPr="00852ACA" w:rsidRDefault="00E47587" w:rsidP="007E286D">
      <w:pPr>
        <w:pStyle w:val="Odstavecseseznamem"/>
        <w:spacing w:line="276" w:lineRule="auto"/>
        <w:ind w:left="0"/>
        <w:jc w:val="both"/>
        <w:rPr>
          <w:rFonts w:ascii="Cambria" w:hAnsi="Cambria" w:cs="Arial"/>
          <w:sz w:val="22"/>
          <w:szCs w:val="22"/>
        </w:rPr>
      </w:pPr>
      <w:r w:rsidRPr="00852ACA">
        <w:rPr>
          <w:rFonts w:ascii="Cambria" w:hAnsi="Cambria" w:cs="Arial"/>
          <w:sz w:val="22"/>
          <w:szCs w:val="22"/>
        </w:rPr>
        <w:t>Zrušuje se obecně závazná vyhláška č. 1/2018 o nočním klidu ze dne 26.04.2018</w:t>
      </w:r>
      <w:r w:rsidR="000E5428" w:rsidRPr="00852ACA">
        <w:rPr>
          <w:rFonts w:ascii="Cambria" w:hAnsi="Cambria" w:cs="Arial"/>
          <w:sz w:val="22"/>
          <w:szCs w:val="22"/>
        </w:rPr>
        <w:t>.</w:t>
      </w:r>
    </w:p>
    <w:p w14:paraId="1A321FFE" w14:textId="77777777" w:rsidR="00E47587" w:rsidRPr="00470CD9" w:rsidRDefault="00E47587" w:rsidP="007E286D">
      <w:pPr>
        <w:tabs>
          <w:tab w:val="left" w:pos="284"/>
        </w:tabs>
        <w:spacing w:line="276" w:lineRule="auto"/>
        <w:rPr>
          <w:rFonts w:ascii="Cambria" w:hAnsi="Cambria" w:cs="Arial"/>
          <w:color w:val="FF0000"/>
          <w:sz w:val="20"/>
          <w:szCs w:val="20"/>
        </w:rPr>
      </w:pPr>
    </w:p>
    <w:p w14:paraId="1002198F" w14:textId="77777777" w:rsidR="00E47587" w:rsidRPr="00852ACA" w:rsidRDefault="00E47587" w:rsidP="007E286D">
      <w:pPr>
        <w:spacing w:line="276" w:lineRule="auto"/>
        <w:jc w:val="center"/>
        <w:rPr>
          <w:rFonts w:ascii="Cambria" w:hAnsi="Cambria" w:cs="Arial"/>
          <w:b/>
          <w:sz w:val="22"/>
          <w:szCs w:val="22"/>
        </w:rPr>
      </w:pPr>
      <w:r w:rsidRPr="00852ACA">
        <w:rPr>
          <w:rFonts w:ascii="Cambria" w:hAnsi="Cambria" w:cs="Arial"/>
          <w:b/>
          <w:sz w:val="22"/>
          <w:szCs w:val="22"/>
        </w:rPr>
        <w:t xml:space="preserve">Čl. </w:t>
      </w:r>
      <w:r w:rsidR="007E286D" w:rsidRPr="00852ACA">
        <w:rPr>
          <w:rFonts w:ascii="Cambria" w:hAnsi="Cambria" w:cs="Arial"/>
          <w:b/>
          <w:sz w:val="22"/>
          <w:szCs w:val="22"/>
        </w:rPr>
        <w:t>5</w:t>
      </w:r>
    </w:p>
    <w:p w14:paraId="3B9B44F6" w14:textId="77777777" w:rsidR="00E47587" w:rsidRPr="00852ACA" w:rsidRDefault="00E47587" w:rsidP="007E286D">
      <w:pPr>
        <w:spacing w:line="276" w:lineRule="auto"/>
        <w:jc w:val="center"/>
        <w:rPr>
          <w:rFonts w:ascii="Cambria" w:hAnsi="Cambria" w:cs="Arial"/>
          <w:b/>
          <w:sz w:val="22"/>
          <w:szCs w:val="22"/>
        </w:rPr>
      </w:pPr>
      <w:r w:rsidRPr="00852ACA">
        <w:rPr>
          <w:rFonts w:ascii="Cambria" w:hAnsi="Cambria" w:cs="Arial"/>
          <w:b/>
          <w:sz w:val="22"/>
          <w:szCs w:val="22"/>
        </w:rPr>
        <w:t>Účinnost</w:t>
      </w:r>
    </w:p>
    <w:p w14:paraId="7B55E8B7" w14:textId="77777777" w:rsidR="00852ACA" w:rsidRPr="005D7802" w:rsidRDefault="00852ACA" w:rsidP="00852ACA">
      <w:pPr>
        <w:pStyle w:val="Odstavec"/>
        <w:rPr>
          <w:rFonts w:ascii="Cambria" w:hAnsi="Cambria"/>
        </w:rPr>
      </w:pPr>
      <w:r w:rsidRPr="005D7802">
        <w:rPr>
          <w:rFonts w:ascii="Cambria" w:hAnsi="Cambria"/>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52ACA" w:rsidRPr="005D7802" w14:paraId="194DC304" w14:textId="77777777" w:rsidTr="00DD714B">
        <w:trPr>
          <w:trHeight w:hRule="exact" w:val="1134"/>
        </w:trPr>
        <w:tc>
          <w:tcPr>
            <w:tcW w:w="4820" w:type="dxa"/>
            <w:shd w:val="clear" w:color="auto" w:fill="auto"/>
            <w:tcMar>
              <w:top w:w="55" w:type="dxa"/>
              <w:left w:w="55" w:type="dxa"/>
              <w:bottom w:w="55" w:type="dxa"/>
              <w:right w:w="55" w:type="dxa"/>
            </w:tcMar>
            <w:vAlign w:val="bottom"/>
          </w:tcPr>
          <w:p w14:paraId="29CDA5B3" w14:textId="77777777" w:rsidR="00852ACA" w:rsidRPr="005D7802" w:rsidRDefault="00852ACA" w:rsidP="00DD714B">
            <w:pPr>
              <w:pStyle w:val="PodpisovePole"/>
              <w:rPr>
                <w:rFonts w:ascii="Cambria" w:hAnsi="Cambria"/>
              </w:rPr>
            </w:pPr>
            <w:r w:rsidRPr="005D7802">
              <w:rPr>
                <w:rFonts w:ascii="Cambria" w:hAnsi="Cambria"/>
              </w:rPr>
              <w:t>Hana Moravcová v. r.</w:t>
            </w:r>
            <w:r w:rsidRPr="005D7802">
              <w:rPr>
                <w:rFonts w:ascii="Cambria" w:hAnsi="Cambria"/>
              </w:rPr>
              <w:br/>
              <w:t xml:space="preserve"> starostka</w:t>
            </w:r>
          </w:p>
        </w:tc>
        <w:tc>
          <w:tcPr>
            <w:tcW w:w="4821" w:type="dxa"/>
            <w:shd w:val="clear" w:color="auto" w:fill="auto"/>
            <w:tcMar>
              <w:top w:w="55" w:type="dxa"/>
              <w:left w:w="55" w:type="dxa"/>
              <w:bottom w:w="55" w:type="dxa"/>
              <w:right w:w="55" w:type="dxa"/>
            </w:tcMar>
            <w:vAlign w:val="bottom"/>
          </w:tcPr>
          <w:p w14:paraId="515A892F" w14:textId="77777777" w:rsidR="00852ACA" w:rsidRPr="005D7802" w:rsidRDefault="00852ACA" w:rsidP="00DD714B">
            <w:pPr>
              <w:pStyle w:val="PodpisovePole"/>
              <w:rPr>
                <w:rFonts w:ascii="Cambria" w:hAnsi="Cambria"/>
              </w:rPr>
            </w:pPr>
            <w:r w:rsidRPr="005D7802">
              <w:rPr>
                <w:rFonts w:ascii="Cambria" w:hAnsi="Cambria"/>
              </w:rPr>
              <w:t>Petr Drahota v. r.</w:t>
            </w:r>
            <w:r w:rsidRPr="005D7802">
              <w:rPr>
                <w:rFonts w:ascii="Cambria" w:hAnsi="Cambria"/>
              </w:rPr>
              <w:br/>
              <w:t xml:space="preserve"> místostarosta</w:t>
            </w:r>
          </w:p>
        </w:tc>
      </w:tr>
    </w:tbl>
    <w:p w14:paraId="573F3C5B" w14:textId="77777777" w:rsidR="00852ACA" w:rsidRPr="005D7802" w:rsidRDefault="00852ACA" w:rsidP="00852ACA">
      <w:pPr>
        <w:rPr>
          <w:rFonts w:ascii="Cambria" w:hAnsi="Cambria"/>
        </w:rPr>
      </w:pPr>
    </w:p>
    <w:p w14:paraId="180A001C" w14:textId="7847F383" w:rsidR="00900AF4" w:rsidRDefault="00900AF4" w:rsidP="00852ACA">
      <w:pPr>
        <w:spacing w:line="288" w:lineRule="auto"/>
        <w:rPr>
          <w:rFonts w:ascii="Cambria" w:hAnsi="Cambria" w:cs="Arial"/>
          <w:sz w:val="22"/>
          <w:szCs w:val="22"/>
        </w:rPr>
      </w:pPr>
    </w:p>
    <w:sectPr w:rsidR="00900AF4" w:rsidSect="00900AF4">
      <w:footerReference w:type="default" r:id="rId8"/>
      <w:pgSz w:w="11906" w:h="16838"/>
      <w:pgMar w:top="1134" w:right="1134" w:bottom="284" w:left="1134" w:header="709"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ED888" w14:textId="77777777" w:rsidR="00D132D9" w:rsidRDefault="00D132D9">
      <w:r>
        <w:separator/>
      </w:r>
    </w:p>
  </w:endnote>
  <w:endnote w:type="continuationSeparator" w:id="0">
    <w:p w14:paraId="4EA3CD1F" w14:textId="77777777" w:rsidR="00D132D9" w:rsidRDefault="00D1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6B536" w14:textId="77777777" w:rsidR="00900AF4" w:rsidRPr="003050EE" w:rsidRDefault="00900AF4">
    <w:pPr>
      <w:pStyle w:val="Zpat"/>
    </w:pPr>
    <w:r w:rsidRPr="003050EE">
      <w:rPr>
        <w:rStyle w:val="Znakapoznpodarou"/>
        <w:rFonts w:ascii="Cambria" w:hAnsi="Cambria"/>
        <w:sz w:val="18"/>
      </w:rPr>
      <w:footnoteRef/>
    </w:r>
    <w:r w:rsidRPr="003050EE">
      <w:rPr>
        <w:rFonts w:ascii="Cambria" w:hAnsi="Cambria"/>
        <w:sz w:val="18"/>
      </w:rPr>
      <w:t xml:space="preserve"> </w:t>
    </w:r>
    <w:r w:rsidRPr="003050EE">
      <w:rPr>
        <w:rFonts w:ascii="Cambria" w:hAnsi="Cambria" w:cs="Arial"/>
        <w:sz w:val="18"/>
      </w:rPr>
      <w:t xml:space="preserve">dle ustanovení § 5 odst. 6 zákona č. 251/2016 Sb., o některých přestupcích, platí, že: </w:t>
    </w:r>
    <w:r w:rsidRPr="003050EE">
      <w:rPr>
        <w:rFonts w:ascii="Cambria" w:hAnsi="Cambria" w:cs="Arial"/>
        <w:i/>
        <w:sz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E4FA0" w14:textId="77777777" w:rsidR="00D132D9" w:rsidRDefault="00D132D9">
      <w:r>
        <w:separator/>
      </w:r>
    </w:p>
  </w:footnote>
  <w:footnote w:type="continuationSeparator" w:id="0">
    <w:p w14:paraId="306252FC" w14:textId="77777777" w:rsidR="00D132D9" w:rsidRDefault="00D132D9">
      <w:r>
        <w:continuationSeparator/>
      </w:r>
    </w:p>
  </w:footnote>
  <w:footnote w:id="1">
    <w:p w14:paraId="26C2704F" w14:textId="77777777" w:rsidR="000D3B33" w:rsidRPr="00900AF4" w:rsidRDefault="000D3B33" w:rsidP="00900AF4">
      <w:pPr>
        <w:pStyle w:val="Textpoznpodarou"/>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6F60E63"/>
    <w:multiLevelType w:val="hybridMultilevel"/>
    <w:tmpl w:val="F3083682"/>
    <w:lvl w:ilvl="0" w:tplc="A1388D3E">
      <w:start w:val="1"/>
      <w:numFmt w:val="lowerLetter"/>
      <w:lvlText w:val="%1)"/>
      <w:lvlJc w:val="left"/>
      <w:pPr>
        <w:ind w:left="644" w:hanging="360"/>
      </w:pPr>
      <w:rPr>
        <w:rFonts w:hint="default"/>
        <w:sz w:val="20"/>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4FDB4DBA"/>
    <w:multiLevelType w:val="hybridMultilevel"/>
    <w:tmpl w:val="BE5076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135D8B"/>
    <w:multiLevelType w:val="hybridMultilevel"/>
    <w:tmpl w:val="EA9A9CA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B4C6AB8"/>
    <w:multiLevelType w:val="hybridMultilevel"/>
    <w:tmpl w:val="ADBEE44A"/>
    <w:lvl w:ilvl="0" w:tplc="15142622">
      <w:start w:val="1"/>
      <w:numFmt w:val="lowerLetter"/>
      <w:lvlText w:val="%1)"/>
      <w:lvlJc w:val="left"/>
      <w:pPr>
        <w:ind w:left="644" w:hanging="360"/>
      </w:pPr>
      <w:rPr>
        <w:rFonts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41231975">
    <w:abstractNumId w:val="5"/>
  </w:num>
  <w:num w:numId="2" w16cid:durableId="643433826">
    <w:abstractNumId w:val="15"/>
  </w:num>
  <w:num w:numId="3" w16cid:durableId="1009867639">
    <w:abstractNumId w:val="4"/>
  </w:num>
  <w:num w:numId="4" w16cid:durableId="1448962468">
    <w:abstractNumId w:val="10"/>
  </w:num>
  <w:num w:numId="5" w16cid:durableId="1530292005">
    <w:abstractNumId w:val="9"/>
  </w:num>
  <w:num w:numId="6" w16cid:durableId="1234967173">
    <w:abstractNumId w:val="12"/>
  </w:num>
  <w:num w:numId="7" w16cid:durableId="673383231">
    <w:abstractNumId w:val="6"/>
  </w:num>
  <w:num w:numId="8" w16cid:durableId="1703242085">
    <w:abstractNumId w:val="1"/>
  </w:num>
  <w:num w:numId="9" w16cid:durableId="166098563">
    <w:abstractNumId w:val="11"/>
  </w:num>
  <w:num w:numId="10" w16cid:durableId="662316358">
    <w:abstractNumId w:val="2"/>
  </w:num>
  <w:num w:numId="11" w16cid:durableId="982613471">
    <w:abstractNumId w:val="3"/>
  </w:num>
  <w:num w:numId="12" w16cid:durableId="972253663">
    <w:abstractNumId w:val="14"/>
  </w:num>
  <w:num w:numId="13" w16cid:durableId="1443186263">
    <w:abstractNumId w:val="7"/>
  </w:num>
  <w:num w:numId="14" w16cid:durableId="672034183">
    <w:abstractNumId w:val="13"/>
  </w:num>
  <w:num w:numId="15" w16cid:durableId="950820523">
    <w:abstractNumId w:val="0"/>
  </w:num>
  <w:num w:numId="16" w16cid:durableId="134572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410D3"/>
    <w:rsid w:val="00041EF2"/>
    <w:rsid w:val="00081132"/>
    <w:rsid w:val="00087B51"/>
    <w:rsid w:val="000A0CE6"/>
    <w:rsid w:val="000C0C56"/>
    <w:rsid w:val="000D3097"/>
    <w:rsid w:val="000D3B33"/>
    <w:rsid w:val="000E5428"/>
    <w:rsid w:val="000F0A44"/>
    <w:rsid w:val="00107BCE"/>
    <w:rsid w:val="001364FD"/>
    <w:rsid w:val="00166688"/>
    <w:rsid w:val="00167FA5"/>
    <w:rsid w:val="00191966"/>
    <w:rsid w:val="001A79E1"/>
    <w:rsid w:val="001C744A"/>
    <w:rsid w:val="001D0B27"/>
    <w:rsid w:val="001D4728"/>
    <w:rsid w:val="00212C35"/>
    <w:rsid w:val="00213118"/>
    <w:rsid w:val="00224B0D"/>
    <w:rsid w:val="0024722A"/>
    <w:rsid w:val="002525E7"/>
    <w:rsid w:val="002560FF"/>
    <w:rsid w:val="0026181E"/>
    <w:rsid w:val="00264869"/>
    <w:rsid w:val="002738CF"/>
    <w:rsid w:val="002B2531"/>
    <w:rsid w:val="002D0F91"/>
    <w:rsid w:val="002D539B"/>
    <w:rsid w:val="003050EE"/>
    <w:rsid w:val="00314D04"/>
    <w:rsid w:val="00347C80"/>
    <w:rsid w:val="003541F4"/>
    <w:rsid w:val="003729EF"/>
    <w:rsid w:val="003759A2"/>
    <w:rsid w:val="00390B0D"/>
    <w:rsid w:val="00396228"/>
    <w:rsid w:val="003B12D9"/>
    <w:rsid w:val="003D13EC"/>
    <w:rsid w:val="0040725E"/>
    <w:rsid w:val="004154AF"/>
    <w:rsid w:val="00446658"/>
    <w:rsid w:val="00447362"/>
    <w:rsid w:val="00462AC7"/>
    <w:rsid w:val="00470C68"/>
    <w:rsid w:val="00470CD9"/>
    <w:rsid w:val="00477C4B"/>
    <w:rsid w:val="00480521"/>
    <w:rsid w:val="00485025"/>
    <w:rsid w:val="00485E7B"/>
    <w:rsid w:val="00513323"/>
    <w:rsid w:val="005229CD"/>
    <w:rsid w:val="00533F5B"/>
    <w:rsid w:val="005350D4"/>
    <w:rsid w:val="005545D7"/>
    <w:rsid w:val="00557C94"/>
    <w:rsid w:val="005730BE"/>
    <w:rsid w:val="00575630"/>
    <w:rsid w:val="00581E7B"/>
    <w:rsid w:val="00581F3E"/>
    <w:rsid w:val="00596EBC"/>
    <w:rsid w:val="005F7027"/>
    <w:rsid w:val="006026C5"/>
    <w:rsid w:val="00617A91"/>
    <w:rsid w:val="00617BDE"/>
    <w:rsid w:val="00625C44"/>
    <w:rsid w:val="00641107"/>
    <w:rsid w:val="0064245C"/>
    <w:rsid w:val="00642611"/>
    <w:rsid w:val="00642719"/>
    <w:rsid w:val="00662877"/>
    <w:rsid w:val="006647CE"/>
    <w:rsid w:val="00696A6B"/>
    <w:rsid w:val="006A0CCB"/>
    <w:rsid w:val="006A5547"/>
    <w:rsid w:val="006B0AAB"/>
    <w:rsid w:val="006C2361"/>
    <w:rsid w:val="006F76D2"/>
    <w:rsid w:val="00725357"/>
    <w:rsid w:val="00744A2D"/>
    <w:rsid w:val="00756806"/>
    <w:rsid w:val="00771BD5"/>
    <w:rsid w:val="00774C69"/>
    <w:rsid w:val="0079293A"/>
    <w:rsid w:val="007A537F"/>
    <w:rsid w:val="007B261E"/>
    <w:rsid w:val="007B5155"/>
    <w:rsid w:val="007B6205"/>
    <w:rsid w:val="007B63AA"/>
    <w:rsid w:val="007D7BB7"/>
    <w:rsid w:val="007E1DB2"/>
    <w:rsid w:val="007E286D"/>
    <w:rsid w:val="007E3C2E"/>
    <w:rsid w:val="007F5346"/>
    <w:rsid w:val="0084248C"/>
    <w:rsid w:val="00843DC9"/>
    <w:rsid w:val="00852ACA"/>
    <w:rsid w:val="00857150"/>
    <w:rsid w:val="008573F5"/>
    <w:rsid w:val="008761D8"/>
    <w:rsid w:val="00876251"/>
    <w:rsid w:val="00887BCF"/>
    <w:rsid w:val="00891C7A"/>
    <w:rsid w:val="008928E7"/>
    <w:rsid w:val="00893F09"/>
    <w:rsid w:val="008C4C41"/>
    <w:rsid w:val="008C7339"/>
    <w:rsid w:val="00900AF4"/>
    <w:rsid w:val="00904A58"/>
    <w:rsid w:val="009204A9"/>
    <w:rsid w:val="00922828"/>
    <w:rsid w:val="009247EB"/>
    <w:rsid w:val="00927A2A"/>
    <w:rsid w:val="0094393B"/>
    <w:rsid w:val="00946852"/>
    <w:rsid w:val="0095368E"/>
    <w:rsid w:val="009662E7"/>
    <w:rsid w:val="00987A7F"/>
    <w:rsid w:val="009929BE"/>
    <w:rsid w:val="009A3B45"/>
    <w:rsid w:val="009B33F1"/>
    <w:rsid w:val="009E05B5"/>
    <w:rsid w:val="00A03AE8"/>
    <w:rsid w:val="00A11149"/>
    <w:rsid w:val="00A145B4"/>
    <w:rsid w:val="00A23B11"/>
    <w:rsid w:val="00A30821"/>
    <w:rsid w:val="00A460F7"/>
    <w:rsid w:val="00A51A07"/>
    <w:rsid w:val="00A56B7C"/>
    <w:rsid w:val="00A6202F"/>
    <w:rsid w:val="00A62621"/>
    <w:rsid w:val="00A97662"/>
    <w:rsid w:val="00AA382C"/>
    <w:rsid w:val="00AA6122"/>
    <w:rsid w:val="00AB04A1"/>
    <w:rsid w:val="00AC0896"/>
    <w:rsid w:val="00AC1E54"/>
    <w:rsid w:val="00AF450A"/>
    <w:rsid w:val="00AF71F5"/>
    <w:rsid w:val="00B04E79"/>
    <w:rsid w:val="00B26438"/>
    <w:rsid w:val="00BB6020"/>
    <w:rsid w:val="00C11948"/>
    <w:rsid w:val="00C4615C"/>
    <w:rsid w:val="00C57C27"/>
    <w:rsid w:val="00C65953"/>
    <w:rsid w:val="00C82D9F"/>
    <w:rsid w:val="00CB088B"/>
    <w:rsid w:val="00CB56D6"/>
    <w:rsid w:val="00CF1E6A"/>
    <w:rsid w:val="00D06446"/>
    <w:rsid w:val="00D132D9"/>
    <w:rsid w:val="00D32BCB"/>
    <w:rsid w:val="00D41525"/>
    <w:rsid w:val="00D42007"/>
    <w:rsid w:val="00D50742"/>
    <w:rsid w:val="00D61FE1"/>
    <w:rsid w:val="00D7654C"/>
    <w:rsid w:val="00DA1BDE"/>
    <w:rsid w:val="00DA73D5"/>
    <w:rsid w:val="00DE4D85"/>
    <w:rsid w:val="00DF2532"/>
    <w:rsid w:val="00E27608"/>
    <w:rsid w:val="00E31920"/>
    <w:rsid w:val="00E432DB"/>
    <w:rsid w:val="00E47587"/>
    <w:rsid w:val="00EA650D"/>
    <w:rsid w:val="00EA6865"/>
    <w:rsid w:val="00EB4683"/>
    <w:rsid w:val="00EC4D93"/>
    <w:rsid w:val="00EE2A3B"/>
    <w:rsid w:val="00EE6B51"/>
    <w:rsid w:val="00F17B8B"/>
    <w:rsid w:val="00F21B18"/>
    <w:rsid w:val="00F45F7F"/>
    <w:rsid w:val="00F563D1"/>
    <w:rsid w:val="00F66F3F"/>
    <w:rsid w:val="00F67609"/>
    <w:rsid w:val="00F81EC5"/>
    <w:rsid w:val="00FA6CB4"/>
    <w:rsid w:val="00FD56E3"/>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8E2C9"/>
  <w15:chartTrackingRefBased/>
  <w15:docId w15:val="{22BBC321-1643-4ACF-B61C-9C71A8E1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852A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E5428"/>
    <w:pPr>
      <w:tabs>
        <w:tab w:val="center" w:pos="4536"/>
        <w:tab w:val="right" w:pos="9072"/>
      </w:tabs>
    </w:pPr>
  </w:style>
  <w:style w:type="character" w:customStyle="1" w:styleId="ZpatChar">
    <w:name w:val="Zápatí Char"/>
    <w:link w:val="Zpat"/>
    <w:uiPriority w:val="99"/>
    <w:rsid w:val="000E5428"/>
    <w:rPr>
      <w:sz w:val="24"/>
      <w:szCs w:val="24"/>
    </w:rPr>
  </w:style>
  <w:style w:type="character" w:customStyle="1" w:styleId="Nadpis1Char">
    <w:name w:val="Nadpis 1 Char"/>
    <w:basedOn w:val="Standardnpsmoodstavce"/>
    <w:link w:val="Nadpis1"/>
    <w:uiPriority w:val="9"/>
    <w:rsid w:val="00852ACA"/>
    <w:rPr>
      <w:rFonts w:asciiTheme="majorHAnsi" w:eastAsiaTheme="majorEastAsia" w:hAnsiTheme="majorHAnsi" w:cstheme="majorBidi"/>
      <w:color w:val="2F5496" w:themeColor="accent1" w:themeShade="BF"/>
      <w:sz w:val="32"/>
      <w:szCs w:val="32"/>
    </w:rPr>
  </w:style>
  <w:style w:type="paragraph" w:styleId="Nzev">
    <w:name w:val="Title"/>
    <w:basedOn w:val="Normln"/>
    <w:next w:val="Normln"/>
    <w:link w:val="NzevChar"/>
    <w:uiPriority w:val="10"/>
    <w:qFormat/>
    <w:rsid w:val="00852ACA"/>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852ACA"/>
    <w:rPr>
      <w:rFonts w:ascii="Arial" w:eastAsia="PingFang SC" w:hAnsi="Arial" w:cs="Arial Unicode MS"/>
      <w:b/>
      <w:bCs/>
      <w:kern w:val="3"/>
      <w:sz w:val="24"/>
      <w:szCs w:val="24"/>
      <w:lang w:eastAsia="zh-CN" w:bidi="hi-IN"/>
    </w:rPr>
  </w:style>
  <w:style w:type="paragraph" w:customStyle="1" w:styleId="Odstavec">
    <w:name w:val="Odstavec"/>
    <w:basedOn w:val="Normln"/>
    <w:rsid w:val="00852ACA"/>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852ACA"/>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0A6C9-6F99-4387-AA85-F5D7496F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233</Words>
  <Characters>1380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Třebešice</cp:lastModifiedBy>
  <cp:revision>9</cp:revision>
  <cp:lastPrinted>2023-05-16T16:27:00Z</cp:lastPrinted>
  <dcterms:created xsi:type="dcterms:W3CDTF">2023-05-16T14:17:00Z</dcterms:created>
  <dcterms:modified xsi:type="dcterms:W3CDTF">2023-11-10T10:17:00Z</dcterms:modified>
</cp:coreProperties>
</file>