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DCE" w:rsidRPr="00E84184" w:rsidRDefault="00832D75" w:rsidP="004C4DCE">
      <w:pPr>
        <w:rPr>
          <w:b/>
        </w:rPr>
      </w:pPr>
      <w:bookmarkStart w:id="0" w:name="_GoBack"/>
      <w:bookmarkEnd w:id="0"/>
      <w:r w:rsidRPr="00E84184">
        <w:rPr>
          <w:b/>
        </w:rPr>
        <w:t xml:space="preserve">Příloha č. 2 </w:t>
      </w:r>
      <w:r w:rsidR="004C4DCE" w:rsidRPr="00E84184">
        <w:rPr>
          <w:b/>
        </w:rPr>
        <w:t>k nařízení města Ivančice, kterým se vymezují oblasti obce, ve kterých lze místní komunikace nebo jejich určené úseky užít ke stání vozidla za sjednanou cenu</w:t>
      </w:r>
    </w:p>
    <w:p w:rsidR="00832D75" w:rsidRDefault="00832D75" w:rsidP="00832D75">
      <w:pPr>
        <w:jc w:val="center"/>
      </w:pPr>
      <w:r>
        <w:t xml:space="preserve"> </w:t>
      </w:r>
    </w:p>
    <w:p w:rsidR="004E3B10" w:rsidRPr="0066512A" w:rsidRDefault="00832D75" w:rsidP="0068119C">
      <w:pPr>
        <w:pStyle w:val="Zkladntext2"/>
        <w:spacing w:line="240" w:lineRule="auto"/>
        <w:jc w:val="both"/>
      </w:pPr>
      <w:r w:rsidRPr="0066512A">
        <w:t>Vymezení oblast</w:t>
      </w:r>
      <w:r w:rsidR="00223438">
        <w:t>i</w:t>
      </w:r>
      <w:r w:rsidRPr="0066512A">
        <w:t xml:space="preserve"> obce, ve </w:t>
      </w:r>
      <w:r w:rsidR="000C430E">
        <w:t>které</w:t>
      </w:r>
      <w:r w:rsidRPr="0066512A">
        <w:t xml:space="preserve"> lze místní komunikace nebo jejich určené úseky užít </w:t>
      </w:r>
      <w:r>
        <w:br/>
      </w:r>
      <w:r w:rsidRPr="0066512A">
        <w:t>za cenu sjednanou podle cenových předpisů</w:t>
      </w:r>
      <w:r w:rsidR="004E3B10">
        <w:t xml:space="preserve"> </w:t>
      </w:r>
      <w:r w:rsidR="004E3B10" w:rsidRPr="00157526">
        <w:t xml:space="preserve">k stání silničního motorového vozidla provozovaného právnickou nebo fyzickou osobou </w:t>
      </w:r>
      <w:r w:rsidR="004E3B10">
        <w:t>za účelem</w:t>
      </w:r>
      <w:r w:rsidR="004E3B10" w:rsidRPr="00157526">
        <w:t> podnikání podle zvláštního právního předpisu, která má sídlo nebo provozovnu ve vymezené oblasti obce</w:t>
      </w:r>
      <w:r w:rsidR="004E3B10">
        <w:t>,</w:t>
      </w:r>
      <w:r w:rsidR="004E3B10" w:rsidRPr="00157526">
        <w:t xml:space="preserve"> nebo k stání silničního motorového vozidla fyzické osoby, která má místo trvalého pobytu</w:t>
      </w:r>
      <w:r w:rsidR="004E3B10">
        <w:t xml:space="preserve"> nebo je vlastníkem nemovitosti</w:t>
      </w:r>
      <w:r w:rsidR="004E3B10" w:rsidRPr="00157526">
        <w:t xml:space="preserve"> ve vymezené oblasti obce</w:t>
      </w:r>
    </w:p>
    <w:p w:rsidR="00832D75" w:rsidRPr="0066512A" w:rsidRDefault="00832D75" w:rsidP="00832D75"/>
    <w:tbl>
      <w:tblPr>
        <w:tblW w:w="91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1291"/>
        <w:gridCol w:w="4082"/>
        <w:gridCol w:w="3809"/>
      </w:tblGrid>
      <w:tr w:rsidR="00096534" w:rsidRPr="0066512A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Pr="001A0444" w:rsidRDefault="00096534" w:rsidP="00096534">
            <w:pPr>
              <w:rPr>
                <w:b/>
              </w:rPr>
            </w:pPr>
            <w:r w:rsidRPr="001A0444">
              <w:rPr>
                <w:b/>
              </w:rPr>
              <w:t>Oblast obce</w:t>
            </w:r>
          </w:p>
        </w:tc>
        <w:tc>
          <w:tcPr>
            <w:tcW w:w="4082" w:type="dxa"/>
          </w:tcPr>
          <w:p w:rsidR="00096534" w:rsidRPr="001A0444" w:rsidRDefault="00096534" w:rsidP="00096534">
            <w:pPr>
              <w:pStyle w:val="Zpat"/>
              <w:tabs>
                <w:tab w:val="clear" w:pos="4536"/>
                <w:tab w:val="clear" w:pos="9072"/>
              </w:tabs>
              <w:rPr>
                <w:b/>
              </w:rPr>
            </w:pPr>
            <w:r w:rsidRPr="001A0444">
              <w:rPr>
                <w:b/>
              </w:rPr>
              <w:t>Místní komunikace</w:t>
            </w:r>
          </w:p>
        </w:tc>
        <w:tc>
          <w:tcPr>
            <w:tcW w:w="3809" w:type="dxa"/>
          </w:tcPr>
          <w:p w:rsidR="00096534" w:rsidRPr="001A0444" w:rsidRDefault="00AF4625" w:rsidP="00096534">
            <w:pPr>
              <w:rPr>
                <w:b/>
              </w:rPr>
            </w:pPr>
            <w:r>
              <w:rPr>
                <w:b/>
              </w:rPr>
              <w:t>Vymezená oblast obce</w:t>
            </w:r>
          </w:p>
        </w:tc>
      </w:tr>
      <w:tr w:rsidR="00096534" w:rsidRPr="0066512A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Pr="0066512A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Pr="0066512A" w:rsidRDefault="00096534" w:rsidP="00096534">
            <w:r>
              <w:t xml:space="preserve">Palackého náměstí 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 xml:space="preserve">Palackého náměstí </w:t>
            </w:r>
            <w:r w:rsidR="00FF6A56" w:rsidRPr="004A3DF7">
              <w:t>kromě</w:t>
            </w:r>
            <w:r w:rsidRPr="004A3DF7">
              <w:t xml:space="preserve"> budovy </w:t>
            </w:r>
            <w:r w:rsidR="00DD4D44" w:rsidRPr="004A3DF7">
              <w:t xml:space="preserve">p. č. </w:t>
            </w:r>
            <w:r w:rsidRPr="004A3DF7">
              <w:t>196/6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Default="00096534" w:rsidP="00096534">
            <w:r>
              <w:t>Komenského náměstí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>Komenského náměstí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Default="00096534" w:rsidP="00096534">
            <w:r>
              <w:t xml:space="preserve">ulice Josefa </w:t>
            </w:r>
            <w:r w:rsidRPr="006A5F41">
              <w:t xml:space="preserve">Vávry 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 xml:space="preserve">ulice Josefa Vávry </w:t>
            </w:r>
            <w:r w:rsidR="00CD0B5A" w:rsidRPr="004A3DF7">
              <w:t>(včetně odstavné plochy před Synagogou – budova č. ev. 1483)</w:t>
            </w:r>
            <w:r w:rsidR="00FF6A56" w:rsidRPr="004A3DF7">
              <w:t xml:space="preserve"> 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Default="00096534" w:rsidP="00096534">
            <w:r>
              <w:t>ulice Jana Schwarze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 xml:space="preserve">ulice Jana </w:t>
            </w:r>
            <w:proofErr w:type="gramStart"/>
            <w:r w:rsidRPr="004A3DF7">
              <w:t>Schwarze - úsek</w:t>
            </w:r>
            <w:proofErr w:type="gramEnd"/>
            <w:r w:rsidRPr="004A3DF7">
              <w:t xml:space="preserve"> místní komunikace je vymezen dopravním značením IZ 8a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Default="00096534" w:rsidP="00096534">
            <w:r>
              <w:t>Žerotínovo náměstí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>Žerotínovo náměstí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Default="00096534" w:rsidP="00096534">
            <w:r>
              <w:t>ulice Růžová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>ulice Růžová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Default="00096534" w:rsidP="00096534">
            <w:r>
              <w:t>ulice Drůbežní trh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>ulice Drůbežní trh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Default="00096534" w:rsidP="00096534">
            <w:r w:rsidRPr="006A5F41">
              <w:t>ulice U Nové brány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>ulice U Nové brány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Default="00096534" w:rsidP="00096534">
            <w:r w:rsidRPr="006A5F41">
              <w:t>ulice Ve Fortně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>ulice Ve Fortně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Pr="006A5F41" w:rsidRDefault="00096534" w:rsidP="00096534">
            <w:r w:rsidRPr="006A5F41">
              <w:t>ulice Na Spojce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>ulice Na Spojce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Pr="006A5F41" w:rsidRDefault="00096534" w:rsidP="00096534">
            <w:r w:rsidRPr="006A5F41">
              <w:t>ulice Ve Sboru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>ulice Ve Sboru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Pr="006A5F41" w:rsidRDefault="00096534" w:rsidP="00096534">
            <w:r>
              <w:t xml:space="preserve">ulice U Malovaného mlýna 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 xml:space="preserve">ulice U Malovaného mlýna před budovou </w:t>
            </w:r>
            <w:r w:rsidR="00DD4D44" w:rsidRPr="004A3DF7">
              <w:t xml:space="preserve">č. p. </w:t>
            </w:r>
            <w:r w:rsidRPr="004A3DF7">
              <w:t>363/2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Pr="006A5F41" w:rsidRDefault="00096534" w:rsidP="00096534">
            <w:r w:rsidRPr="006A5F41">
              <w:t>Tesařovo náměstí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>Tesařovo náměstí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Pr="006A5F41" w:rsidRDefault="00096534" w:rsidP="00096534">
            <w:r w:rsidRPr="006A5F41">
              <w:t xml:space="preserve">ulice Tomáše Procházky </w:t>
            </w:r>
          </w:p>
        </w:tc>
        <w:tc>
          <w:tcPr>
            <w:tcW w:w="3809" w:type="dxa"/>
          </w:tcPr>
          <w:p w:rsidR="00096534" w:rsidRPr="004A3DF7" w:rsidRDefault="00096534" w:rsidP="00096534">
            <w:r w:rsidRPr="004A3DF7">
              <w:t xml:space="preserve">ulice Tomáše </w:t>
            </w:r>
            <w:proofErr w:type="gramStart"/>
            <w:r w:rsidRPr="004A3DF7">
              <w:t>Procházky - úsek</w:t>
            </w:r>
            <w:proofErr w:type="gramEnd"/>
            <w:r w:rsidRPr="004A3DF7">
              <w:t xml:space="preserve"> místní komunikace je vymezen dopravním značením IZ 8a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Pr="006A5F41" w:rsidRDefault="00096534" w:rsidP="00096534">
            <w:r w:rsidRPr="006A5F41">
              <w:t>ulice Dr. Novotného</w:t>
            </w:r>
          </w:p>
        </w:tc>
        <w:tc>
          <w:tcPr>
            <w:tcW w:w="3809" w:type="dxa"/>
          </w:tcPr>
          <w:p w:rsidR="00096534" w:rsidRDefault="00096534" w:rsidP="00096534">
            <w:r w:rsidRPr="006A5F41">
              <w:t>ulice Dr. Novotného</w:t>
            </w:r>
          </w:p>
        </w:tc>
      </w:tr>
      <w:tr w:rsidR="00096534" w:rsidTr="00034FF1">
        <w:tblPrEx>
          <w:tblCellMar>
            <w:top w:w="0" w:type="dxa"/>
            <w:bottom w:w="0" w:type="dxa"/>
          </w:tblCellMar>
        </w:tblPrEx>
        <w:tc>
          <w:tcPr>
            <w:tcW w:w="1291" w:type="dxa"/>
          </w:tcPr>
          <w:p w:rsidR="00096534" w:rsidRDefault="00096534" w:rsidP="00096534">
            <w:pPr>
              <w:jc w:val="center"/>
            </w:pPr>
            <w:r>
              <w:t>001</w:t>
            </w:r>
          </w:p>
        </w:tc>
        <w:tc>
          <w:tcPr>
            <w:tcW w:w="4082" w:type="dxa"/>
          </w:tcPr>
          <w:p w:rsidR="00096534" w:rsidRPr="006A5F41" w:rsidRDefault="00096534" w:rsidP="00096534">
            <w:r w:rsidRPr="006A5F41">
              <w:t xml:space="preserve">ulice Široká </w:t>
            </w:r>
          </w:p>
        </w:tc>
        <w:tc>
          <w:tcPr>
            <w:tcW w:w="3809" w:type="dxa"/>
          </w:tcPr>
          <w:p w:rsidR="00096534" w:rsidRDefault="00096534" w:rsidP="00096534">
            <w:r w:rsidRPr="006A5F41">
              <w:t>ulice Široká (</w:t>
            </w:r>
            <w:r w:rsidR="00A36FED">
              <w:t>kromě</w:t>
            </w:r>
            <w:r w:rsidRPr="006A5F41">
              <w:t xml:space="preserve"> parkoviště nemocnice)</w:t>
            </w:r>
          </w:p>
        </w:tc>
      </w:tr>
    </w:tbl>
    <w:p w:rsidR="00832D75" w:rsidRDefault="00832D75" w:rsidP="00832D75"/>
    <w:p w:rsidR="00813ED9" w:rsidRDefault="00813ED9" w:rsidP="00832D75"/>
    <w:p w:rsidR="00813ED9" w:rsidRDefault="00813ED9" w:rsidP="00832D75"/>
    <w:p w:rsidR="00813ED9" w:rsidRDefault="00813ED9" w:rsidP="00832D75"/>
    <w:p w:rsidR="00813ED9" w:rsidRDefault="00813ED9" w:rsidP="00832D75"/>
    <w:p w:rsidR="00813ED9" w:rsidRDefault="00813ED9" w:rsidP="00832D75"/>
    <w:sectPr w:rsidR="00813E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A5C" w:rsidRDefault="00E96A5C">
      <w:r>
        <w:separator/>
      </w:r>
    </w:p>
  </w:endnote>
  <w:endnote w:type="continuationSeparator" w:id="0">
    <w:p w:rsidR="00E96A5C" w:rsidRDefault="00E96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A5C" w:rsidRDefault="00E96A5C">
      <w:r>
        <w:separator/>
      </w:r>
    </w:p>
  </w:footnote>
  <w:footnote w:type="continuationSeparator" w:id="0">
    <w:p w:rsidR="00E96A5C" w:rsidRDefault="00E96A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6FC42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6A9B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26AA5E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7C3A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C8204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0846E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EC3C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52A7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5433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8FEEA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7E1388A"/>
    <w:multiLevelType w:val="hybridMultilevel"/>
    <w:tmpl w:val="913882E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2DEC6CCF"/>
    <w:multiLevelType w:val="hybridMultilevel"/>
    <w:tmpl w:val="730E50B2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2" w15:restartNumberingAfterBreak="0">
    <w:nsid w:val="56722812"/>
    <w:multiLevelType w:val="hybridMultilevel"/>
    <w:tmpl w:val="DC2E5DB2"/>
    <w:lvl w:ilvl="0" w:tplc="0908C894">
      <w:start w:val="1"/>
      <w:numFmt w:val="decimal"/>
      <w:lvlText w:val="%1)"/>
      <w:lvlJc w:val="left"/>
      <w:pPr>
        <w:ind w:left="1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854E7C2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FC40C5B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2BBA012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FB8855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0396E9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6A87CA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483809B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F634AC4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abstractNum w:abstractNumId="13" w15:restartNumberingAfterBreak="0">
    <w:nsid w:val="613735F5"/>
    <w:multiLevelType w:val="hybridMultilevel"/>
    <w:tmpl w:val="AF5CD22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7E5422C5"/>
    <w:multiLevelType w:val="hybridMultilevel"/>
    <w:tmpl w:val="3DDA3812"/>
    <w:lvl w:ilvl="0" w:tplc="63AC3446">
      <w:start w:val="1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1508E0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CAC17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64289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CEF79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00F98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92DB4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82D0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2D4496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11"/>
  </w:num>
  <w:num w:numId="3">
    <w:abstractNumId w:val="10"/>
  </w:num>
  <w:num w:numId="4">
    <w:abstractNumId w:val="14"/>
  </w:num>
  <w:num w:numId="5">
    <w:abstractNumId w:val="12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A90"/>
    <w:rsid w:val="000038F3"/>
    <w:rsid w:val="00034FF1"/>
    <w:rsid w:val="000401AA"/>
    <w:rsid w:val="0004073A"/>
    <w:rsid w:val="00065C98"/>
    <w:rsid w:val="00077497"/>
    <w:rsid w:val="00096534"/>
    <w:rsid w:val="000C430E"/>
    <w:rsid w:val="000F2B11"/>
    <w:rsid w:val="00157526"/>
    <w:rsid w:val="00193B30"/>
    <w:rsid w:val="001A0444"/>
    <w:rsid w:val="001B266C"/>
    <w:rsid w:val="001C16F0"/>
    <w:rsid w:val="001C35CE"/>
    <w:rsid w:val="001D0E62"/>
    <w:rsid w:val="001D2012"/>
    <w:rsid w:val="00223438"/>
    <w:rsid w:val="002641F2"/>
    <w:rsid w:val="002C47BD"/>
    <w:rsid w:val="002D7F29"/>
    <w:rsid w:val="003402F8"/>
    <w:rsid w:val="00361289"/>
    <w:rsid w:val="003D028C"/>
    <w:rsid w:val="003D3889"/>
    <w:rsid w:val="003F37CC"/>
    <w:rsid w:val="003F63D6"/>
    <w:rsid w:val="004035B0"/>
    <w:rsid w:val="0042076F"/>
    <w:rsid w:val="00470E58"/>
    <w:rsid w:val="004A3DF7"/>
    <w:rsid w:val="004C4DCE"/>
    <w:rsid w:val="004E20F5"/>
    <w:rsid w:val="004E3B10"/>
    <w:rsid w:val="004F0203"/>
    <w:rsid w:val="00523274"/>
    <w:rsid w:val="00560D83"/>
    <w:rsid w:val="00572167"/>
    <w:rsid w:val="00583B20"/>
    <w:rsid w:val="0059284A"/>
    <w:rsid w:val="005A0541"/>
    <w:rsid w:val="0062078F"/>
    <w:rsid w:val="00621057"/>
    <w:rsid w:val="0068119C"/>
    <w:rsid w:val="006D673D"/>
    <w:rsid w:val="006E0F3D"/>
    <w:rsid w:val="006E6C8C"/>
    <w:rsid w:val="006E76A3"/>
    <w:rsid w:val="007120D5"/>
    <w:rsid w:val="00772EDA"/>
    <w:rsid w:val="007851F6"/>
    <w:rsid w:val="007A70F9"/>
    <w:rsid w:val="007E039B"/>
    <w:rsid w:val="00812921"/>
    <w:rsid w:val="00813ED9"/>
    <w:rsid w:val="00815654"/>
    <w:rsid w:val="00825C5B"/>
    <w:rsid w:val="00832D75"/>
    <w:rsid w:val="00837738"/>
    <w:rsid w:val="00840719"/>
    <w:rsid w:val="00851A02"/>
    <w:rsid w:val="00863117"/>
    <w:rsid w:val="00867401"/>
    <w:rsid w:val="00880B7E"/>
    <w:rsid w:val="00881BB8"/>
    <w:rsid w:val="0089076F"/>
    <w:rsid w:val="008B50F7"/>
    <w:rsid w:val="008D3CD8"/>
    <w:rsid w:val="00926CCD"/>
    <w:rsid w:val="0093014D"/>
    <w:rsid w:val="00974064"/>
    <w:rsid w:val="00984F71"/>
    <w:rsid w:val="009A7993"/>
    <w:rsid w:val="009E159A"/>
    <w:rsid w:val="00A162C0"/>
    <w:rsid w:val="00A179F8"/>
    <w:rsid w:val="00A2144B"/>
    <w:rsid w:val="00A36FED"/>
    <w:rsid w:val="00A5235B"/>
    <w:rsid w:val="00A66D51"/>
    <w:rsid w:val="00A90182"/>
    <w:rsid w:val="00A913C7"/>
    <w:rsid w:val="00A967CC"/>
    <w:rsid w:val="00AF138E"/>
    <w:rsid w:val="00AF4625"/>
    <w:rsid w:val="00B109A9"/>
    <w:rsid w:val="00B36B1E"/>
    <w:rsid w:val="00B3739B"/>
    <w:rsid w:val="00B841F9"/>
    <w:rsid w:val="00B85FB2"/>
    <w:rsid w:val="00BB39F3"/>
    <w:rsid w:val="00BC17E4"/>
    <w:rsid w:val="00BC358E"/>
    <w:rsid w:val="00BC3A45"/>
    <w:rsid w:val="00BC540F"/>
    <w:rsid w:val="00BC6A90"/>
    <w:rsid w:val="00BE51FA"/>
    <w:rsid w:val="00C02ED5"/>
    <w:rsid w:val="00C31425"/>
    <w:rsid w:val="00C36420"/>
    <w:rsid w:val="00C82A27"/>
    <w:rsid w:val="00CA255F"/>
    <w:rsid w:val="00CB1C39"/>
    <w:rsid w:val="00CB6460"/>
    <w:rsid w:val="00CD0B5A"/>
    <w:rsid w:val="00CD3BC9"/>
    <w:rsid w:val="00D45AC2"/>
    <w:rsid w:val="00D70705"/>
    <w:rsid w:val="00DA096F"/>
    <w:rsid w:val="00DC6848"/>
    <w:rsid w:val="00DC6BA0"/>
    <w:rsid w:val="00DD0460"/>
    <w:rsid w:val="00DD2D61"/>
    <w:rsid w:val="00DD4D44"/>
    <w:rsid w:val="00DD79A4"/>
    <w:rsid w:val="00DE3D01"/>
    <w:rsid w:val="00DF6AF6"/>
    <w:rsid w:val="00E038B8"/>
    <w:rsid w:val="00E555BE"/>
    <w:rsid w:val="00E56C45"/>
    <w:rsid w:val="00E84184"/>
    <w:rsid w:val="00E91EDC"/>
    <w:rsid w:val="00E96A5C"/>
    <w:rsid w:val="00EC5229"/>
    <w:rsid w:val="00EC7634"/>
    <w:rsid w:val="00EE1E2E"/>
    <w:rsid w:val="00F03449"/>
    <w:rsid w:val="00F417DC"/>
    <w:rsid w:val="00F43E04"/>
    <w:rsid w:val="00F45B79"/>
    <w:rsid w:val="00F80C48"/>
    <w:rsid w:val="00F87550"/>
    <w:rsid w:val="00F975AB"/>
    <w:rsid w:val="00FA2D50"/>
    <w:rsid w:val="00FA401C"/>
    <w:rsid w:val="00FA501A"/>
    <w:rsid w:val="00FF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0E59090-E1E8-4763-A4D2-B87447D2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361289"/>
    <w:pPr>
      <w:autoSpaceDE w:val="0"/>
      <w:autoSpaceDN w:val="0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BC6A90"/>
    <w:pPr>
      <w:keepNext/>
      <w:jc w:val="center"/>
      <w:outlineLvl w:val="0"/>
    </w:pPr>
  </w:style>
  <w:style w:type="paragraph" w:styleId="Nadpis3">
    <w:name w:val="heading 3"/>
    <w:basedOn w:val="Normln"/>
    <w:next w:val="Normln"/>
    <w:qFormat/>
    <w:rsid w:val="00BC6A90"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link w:val="NzevChar"/>
    <w:uiPriority w:val="10"/>
    <w:qFormat/>
    <w:rsid w:val="00BC6A90"/>
    <w:pPr>
      <w:spacing w:line="360" w:lineRule="auto"/>
      <w:jc w:val="center"/>
    </w:pPr>
    <w:rPr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BC6A90"/>
    <w:pPr>
      <w:jc w:val="both"/>
    </w:pPr>
  </w:style>
  <w:style w:type="paragraph" w:styleId="Textpoznpodarou">
    <w:name w:val="footnote text"/>
    <w:basedOn w:val="Normln"/>
    <w:semiHidden/>
    <w:rsid w:val="00BC6A90"/>
    <w:rPr>
      <w:sz w:val="20"/>
      <w:szCs w:val="20"/>
    </w:rPr>
  </w:style>
  <w:style w:type="character" w:styleId="Znakapoznpodarou">
    <w:name w:val="footnote reference"/>
    <w:semiHidden/>
    <w:rsid w:val="00BC6A90"/>
    <w:rPr>
      <w:rFonts w:cs="Times New Roman"/>
      <w:vertAlign w:val="superscript"/>
    </w:rPr>
  </w:style>
  <w:style w:type="paragraph" w:customStyle="1" w:styleId="Hlava">
    <w:name w:val="Hlava"/>
    <w:basedOn w:val="Normln"/>
    <w:rsid w:val="00BC6A90"/>
    <w:pPr>
      <w:spacing w:before="240"/>
      <w:jc w:val="center"/>
    </w:pPr>
  </w:style>
  <w:style w:type="paragraph" w:styleId="Zkladntext2">
    <w:name w:val="Body Text 2"/>
    <w:basedOn w:val="Normln"/>
    <w:rsid w:val="00832D75"/>
    <w:pPr>
      <w:spacing w:after="120" w:line="480" w:lineRule="auto"/>
    </w:pPr>
  </w:style>
  <w:style w:type="paragraph" w:styleId="Zpat">
    <w:name w:val="footer"/>
    <w:basedOn w:val="Normln"/>
    <w:rsid w:val="00832D75"/>
    <w:pPr>
      <w:tabs>
        <w:tab w:val="center" w:pos="4536"/>
        <w:tab w:val="right" w:pos="9072"/>
      </w:tabs>
      <w:autoSpaceDE/>
      <w:autoSpaceDN/>
    </w:pPr>
  </w:style>
  <w:style w:type="table" w:styleId="Mkatabulky">
    <w:name w:val="Table Grid"/>
    <w:basedOn w:val="Normlntabulka"/>
    <w:uiPriority w:val="39"/>
    <w:rsid w:val="00F45B7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zevChar">
    <w:name w:val="Název Char"/>
    <w:link w:val="Nzev"/>
    <w:uiPriority w:val="10"/>
    <w:rsid w:val="00D45AC2"/>
    <w:rPr>
      <w:b/>
      <w:bCs/>
      <w:sz w:val="28"/>
      <w:szCs w:val="28"/>
    </w:rPr>
  </w:style>
  <w:style w:type="character" w:customStyle="1" w:styleId="ZkladntextChar">
    <w:name w:val="Základní text Char"/>
    <w:link w:val="Zkladntext"/>
    <w:rsid w:val="0036128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5F17E1-5A04-4C48-BA9F-BF191C101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Jihomoravský kraj, KÚ</Company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spravce</dc:creator>
  <cp:keywords/>
  <dc:description/>
  <cp:lastModifiedBy>Tichý Aleš</cp:lastModifiedBy>
  <cp:revision>2</cp:revision>
  <dcterms:created xsi:type="dcterms:W3CDTF">2025-12-11T11:30:00Z</dcterms:created>
  <dcterms:modified xsi:type="dcterms:W3CDTF">2025-12-11T11:30:00Z</dcterms:modified>
</cp:coreProperties>
</file>