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0ACE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64F6850" w14:textId="3AFC94E6" w:rsidR="00E963F9" w:rsidRPr="00752FEE" w:rsidRDefault="00217756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</w:t>
      </w:r>
      <w:r w:rsidR="00E963F9"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24FB4">
        <w:rPr>
          <w:rFonts w:ascii="Arial" w:hAnsi="Arial" w:cs="Arial"/>
          <w:b/>
          <w:color w:val="000000"/>
          <w:sz w:val="28"/>
          <w:szCs w:val="28"/>
        </w:rPr>
        <w:t>Dřevohostice</w:t>
      </w:r>
    </w:p>
    <w:p w14:paraId="21183AF7" w14:textId="77777777" w:rsidR="00C24FB4" w:rsidRDefault="00E963F9" w:rsidP="00C24FB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C24FB4">
        <w:rPr>
          <w:rFonts w:ascii="Arial" w:hAnsi="Arial" w:cs="Arial"/>
          <w:b/>
          <w:color w:val="000000"/>
          <w:sz w:val="28"/>
          <w:szCs w:val="28"/>
        </w:rPr>
        <w:t>městyse Dřevohostice</w:t>
      </w:r>
    </w:p>
    <w:p w14:paraId="1E36BFCF" w14:textId="01399993" w:rsidR="00E963F9" w:rsidRPr="00706856" w:rsidRDefault="00E963F9" w:rsidP="00C24FB4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>Obecně závazná vyhláška</w:t>
      </w:r>
      <w:r w:rsidR="00C24FB4">
        <w:rPr>
          <w:rFonts w:ascii="Arial" w:hAnsi="Arial" w:cs="Arial"/>
          <w:b/>
        </w:rPr>
        <w:t xml:space="preserve"> městyse Dřevohostice</w:t>
      </w:r>
      <w:r w:rsidR="00376521">
        <w:rPr>
          <w:rFonts w:ascii="Arial" w:hAnsi="Arial" w:cs="Arial"/>
          <w:b/>
        </w:rPr>
        <w:t>,</w:t>
      </w:r>
    </w:p>
    <w:p w14:paraId="35692DE2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F120E18" w14:textId="6FC88FFE" w:rsidR="00F64363" w:rsidRPr="001124B0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124B0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FC3DC4">
        <w:rPr>
          <w:rFonts w:ascii="Arial" w:hAnsi="Arial" w:cs="Arial"/>
          <w:b/>
          <w:sz w:val="22"/>
          <w:szCs w:val="22"/>
        </w:rPr>
        <w:t>městyse</w:t>
      </w:r>
    </w:p>
    <w:p w14:paraId="12B38424" w14:textId="77777777" w:rsidR="00F64363" w:rsidRPr="001124B0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BE10F41" w14:textId="6EB3586F" w:rsidR="00F64363" w:rsidRPr="001124B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Zastupitelstvo </w:t>
      </w:r>
      <w:r w:rsidR="00C24FB4" w:rsidRPr="001124B0">
        <w:rPr>
          <w:rFonts w:ascii="Arial" w:hAnsi="Arial" w:cs="Arial"/>
          <w:sz w:val="22"/>
          <w:szCs w:val="22"/>
        </w:rPr>
        <w:t>městyse Dřevohostice s</w:t>
      </w:r>
      <w:r w:rsidRPr="001124B0">
        <w:rPr>
          <w:rFonts w:ascii="Arial" w:hAnsi="Arial" w:cs="Arial"/>
          <w:sz w:val="22"/>
          <w:szCs w:val="22"/>
        </w:rPr>
        <w:t>e na svém zasedání konaném d</w:t>
      </w:r>
      <w:r w:rsidRPr="00745F81">
        <w:rPr>
          <w:rFonts w:ascii="Arial" w:hAnsi="Arial" w:cs="Arial"/>
          <w:color w:val="auto"/>
          <w:sz w:val="22"/>
          <w:szCs w:val="22"/>
        </w:rPr>
        <w:t xml:space="preserve">ne </w:t>
      </w:r>
      <w:r w:rsidR="00745F81" w:rsidRPr="00745F81">
        <w:rPr>
          <w:rFonts w:ascii="Arial" w:hAnsi="Arial" w:cs="Arial"/>
          <w:color w:val="auto"/>
          <w:sz w:val="22"/>
          <w:szCs w:val="22"/>
        </w:rPr>
        <w:t xml:space="preserve">9. 10. 2025 </w:t>
      </w:r>
      <w:r w:rsidRPr="001124B0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1124B0">
        <w:rPr>
          <w:rFonts w:ascii="Arial" w:hAnsi="Arial" w:cs="Arial"/>
          <w:sz w:val="22"/>
          <w:szCs w:val="22"/>
        </w:rPr>
        <w:t> </w:t>
      </w:r>
      <w:r w:rsidRPr="001124B0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412F09A" w14:textId="77777777" w:rsidR="00F64363" w:rsidRPr="001124B0" w:rsidRDefault="00F64363" w:rsidP="00F64363">
      <w:pPr>
        <w:rPr>
          <w:rFonts w:ascii="Arial" w:hAnsi="Arial" w:cs="Arial"/>
          <w:sz w:val="22"/>
          <w:szCs w:val="22"/>
        </w:rPr>
      </w:pPr>
    </w:p>
    <w:p w14:paraId="75A5226D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B26B1AC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7AF9E9" w14:textId="49B8E355" w:rsidR="00F64363" w:rsidRPr="001124B0" w:rsidRDefault="001908F6" w:rsidP="00397148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(1)</w:t>
      </w:r>
      <w:r w:rsidRPr="001124B0">
        <w:rPr>
          <w:rFonts w:ascii="Arial" w:hAnsi="Arial" w:cs="Arial"/>
          <w:sz w:val="22"/>
          <w:szCs w:val="22"/>
        </w:rPr>
        <w:tab/>
      </w:r>
      <w:r w:rsidR="00F64363" w:rsidRPr="001124B0">
        <w:rPr>
          <w:rFonts w:ascii="Arial" w:hAnsi="Arial" w:cs="Arial"/>
          <w:sz w:val="22"/>
          <w:szCs w:val="22"/>
        </w:rPr>
        <w:t>Tato vyhláška</w:t>
      </w:r>
      <w:r w:rsidR="00F64363" w:rsidRPr="001124B0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1124B0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397148">
        <w:rPr>
          <w:rFonts w:ascii="Arial" w:hAnsi="Arial" w:cs="Arial"/>
          <w:sz w:val="22"/>
          <w:szCs w:val="22"/>
        </w:rPr>
        <w:t xml:space="preserve"> </w:t>
      </w:r>
      <w:r w:rsidR="00397148" w:rsidRPr="001124B0">
        <w:rPr>
          <w:rFonts w:ascii="Arial" w:hAnsi="Arial" w:cs="Arial"/>
          <w:sz w:val="22"/>
          <w:szCs w:val="22"/>
        </w:rPr>
        <w:t>městys</w:t>
      </w:r>
      <w:r w:rsidR="00397148">
        <w:rPr>
          <w:rFonts w:ascii="Arial" w:hAnsi="Arial" w:cs="Arial"/>
          <w:sz w:val="22"/>
          <w:szCs w:val="22"/>
        </w:rPr>
        <w:t>i</w:t>
      </w:r>
      <w:r w:rsidR="00397148" w:rsidRPr="001124B0">
        <w:rPr>
          <w:rFonts w:ascii="Arial" w:hAnsi="Arial" w:cs="Arial"/>
          <w:sz w:val="22"/>
          <w:szCs w:val="22"/>
        </w:rPr>
        <w:t xml:space="preserve"> Dřevohostice</w:t>
      </w:r>
      <w:r w:rsidR="00F64363" w:rsidRPr="001124B0">
        <w:rPr>
          <w:rFonts w:ascii="Arial" w:hAnsi="Arial" w:cs="Arial"/>
          <w:sz w:val="22"/>
          <w:szCs w:val="22"/>
        </w:rPr>
        <w:t> </w:t>
      </w:r>
      <w:r w:rsidR="00397148" w:rsidRPr="001124B0">
        <w:rPr>
          <w:rFonts w:ascii="Arial" w:hAnsi="Arial" w:cs="Arial"/>
          <w:sz w:val="22"/>
          <w:szCs w:val="22"/>
        </w:rPr>
        <w:t>(dále jen „obec“)</w:t>
      </w:r>
      <w:r w:rsidR="00F64363" w:rsidRPr="001124B0">
        <w:rPr>
          <w:rFonts w:ascii="Arial" w:hAnsi="Arial" w:cs="Arial"/>
          <w:sz w:val="22"/>
          <w:szCs w:val="22"/>
        </w:rPr>
        <w:t xml:space="preserve">. </w:t>
      </w:r>
    </w:p>
    <w:p w14:paraId="66D24518" w14:textId="77777777" w:rsidR="001908F6" w:rsidRPr="001124B0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B1A7D3" w14:textId="77777777" w:rsidR="001908F6" w:rsidRPr="00376521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(2)</w:t>
      </w:r>
      <w:r w:rsidRPr="001124B0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9801807" w14:textId="77777777" w:rsidR="001908F6" w:rsidRPr="001124B0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269E3C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E912788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A66E09" w14:textId="7BDF6D17" w:rsidR="00F64363" w:rsidRPr="001124B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397148">
        <w:rPr>
          <w:rFonts w:ascii="Arial" w:hAnsi="Arial" w:cs="Arial"/>
          <w:sz w:val="22"/>
          <w:szCs w:val="22"/>
        </w:rPr>
        <w:t>obce</w:t>
      </w:r>
      <w:r w:rsidRPr="001124B0">
        <w:rPr>
          <w:rFonts w:ascii="Arial" w:hAnsi="Arial" w:cs="Arial"/>
          <w:sz w:val="22"/>
          <w:szCs w:val="22"/>
        </w:rPr>
        <w:t xml:space="preserve"> je zajištěna jednotkou sboru dobrovolných hasičů obce (dále jen „JSDH obce“) podle čl. 5 této vyhlášky a</w:t>
      </w:r>
      <w:r w:rsidR="00630470" w:rsidRPr="001124B0">
        <w:rPr>
          <w:rFonts w:ascii="Arial" w:hAnsi="Arial" w:cs="Arial"/>
          <w:sz w:val="22"/>
          <w:szCs w:val="22"/>
        </w:rPr>
        <w:t> </w:t>
      </w:r>
      <w:r w:rsidRPr="001124B0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8D8431C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935BF8" w14:textId="77777777" w:rsidR="00F64363" w:rsidRPr="001124B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F3C07EB" w14:textId="4720DA44" w:rsidR="00F64363" w:rsidRPr="00376521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1124B0">
        <w:rPr>
          <w:rFonts w:ascii="Arial" w:hAnsi="Arial" w:cs="Arial"/>
          <w:lang w:val="cs-CZ"/>
        </w:rPr>
        <w:t xml:space="preserve">zastupitelstvo obce </w:t>
      </w:r>
      <w:r w:rsidRPr="00376521">
        <w:rPr>
          <w:rFonts w:ascii="Arial" w:hAnsi="Arial" w:cs="Arial"/>
          <w:lang w:val="cs-CZ"/>
        </w:rPr>
        <w:t xml:space="preserve">- </w:t>
      </w:r>
      <w:r w:rsidRPr="00376521">
        <w:rPr>
          <w:rFonts w:ascii="Arial" w:eastAsia="Times New Roman" w:hAnsi="Arial" w:cs="Arial"/>
          <w:lang w:val="cs-CZ" w:eastAsia="cs-CZ"/>
        </w:rPr>
        <w:t xml:space="preserve">projednáním stavu požární ochrany v obci minimálně 1 x za </w:t>
      </w:r>
      <w:r w:rsidR="00CB5F3F" w:rsidRPr="00376521">
        <w:rPr>
          <w:rFonts w:ascii="Arial" w:eastAsia="Times New Roman" w:hAnsi="Arial" w:cs="Arial"/>
          <w:lang w:val="cs-CZ" w:eastAsia="cs-CZ"/>
        </w:rPr>
        <w:t>12 měsíců nebo</w:t>
      </w:r>
      <w:r w:rsidRPr="00376521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376521">
        <w:rPr>
          <w:rFonts w:ascii="Arial" w:eastAsia="Times New Roman" w:hAnsi="Arial" w:cs="Arial"/>
          <w:lang w:val="cs-CZ" w:eastAsia="cs-CZ"/>
        </w:rPr>
        <w:t xml:space="preserve"> zajištění </w:t>
      </w:r>
      <w:r w:rsidRPr="00376521">
        <w:rPr>
          <w:rFonts w:ascii="Arial" w:eastAsia="Times New Roman" w:hAnsi="Arial" w:cs="Arial"/>
          <w:lang w:val="cs-CZ" w:eastAsia="cs-CZ"/>
        </w:rPr>
        <w:t>požární ochran</w:t>
      </w:r>
      <w:r w:rsidR="00CB5F3F" w:rsidRPr="00376521">
        <w:rPr>
          <w:rFonts w:ascii="Arial" w:eastAsia="Times New Roman" w:hAnsi="Arial" w:cs="Arial"/>
          <w:lang w:val="cs-CZ" w:eastAsia="cs-CZ"/>
        </w:rPr>
        <w:t>y</w:t>
      </w:r>
      <w:r w:rsidRPr="00376521">
        <w:rPr>
          <w:rFonts w:ascii="Arial" w:eastAsia="Times New Roman" w:hAnsi="Arial" w:cs="Arial"/>
          <w:lang w:val="cs-CZ" w:eastAsia="cs-CZ"/>
        </w:rPr>
        <w:t xml:space="preserve"> v obci,</w:t>
      </w:r>
    </w:p>
    <w:p w14:paraId="4D089F82" w14:textId="77777777" w:rsidR="00F64363" w:rsidRPr="00376521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1124B0">
        <w:rPr>
          <w:rFonts w:ascii="Arial" w:hAnsi="Arial" w:cs="Arial"/>
          <w:lang w:val="cs-CZ"/>
        </w:rPr>
        <w:t>starosta -</w:t>
      </w:r>
      <w:r w:rsidRPr="001124B0">
        <w:rPr>
          <w:rFonts w:ascii="Arial" w:hAnsi="Arial" w:cs="Arial"/>
          <w:color w:val="FF0000"/>
          <w:lang w:val="cs-CZ"/>
        </w:rPr>
        <w:t xml:space="preserve"> </w:t>
      </w:r>
      <w:r w:rsidR="00CB5F3F" w:rsidRPr="001124B0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1124B0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1124B0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1124B0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EDC0F99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B4F4476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B024193" w14:textId="77777777" w:rsidR="00F64363" w:rsidRPr="001124B0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04C61B2" w14:textId="77777777" w:rsidR="00F64363" w:rsidRPr="001124B0" w:rsidRDefault="00F64363" w:rsidP="00194610">
      <w:pPr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Za činnosti, při kterých hrozí zvýšené nebezpečí vzniku požáru, se podle místních podmínek považuje:</w:t>
      </w:r>
    </w:p>
    <w:p w14:paraId="7D4CA754" w14:textId="77777777" w:rsidR="00F64363" w:rsidRPr="001124B0" w:rsidRDefault="00F64363" w:rsidP="00194610">
      <w:pPr>
        <w:rPr>
          <w:rFonts w:ascii="Arial" w:hAnsi="Arial" w:cs="Arial"/>
          <w:sz w:val="22"/>
          <w:szCs w:val="22"/>
        </w:rPr>
      </w:pPr>
    </w:p>
    <w:p w14:paraId="00BC2E2A" w14:textId="39D57ED9" w:rsidR="00F64363" w:rsidRPr="001124B0" w:rsidRDefault="00F64363" w:rsidP="00397148">
      <w:pPr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konání veřejnosti přístupných kulturních a </w:t>
      </w:r>
      <w:r w:rsidR="00CD4B4D" w:rsidRPr="001124B0">
        <w:rPr>
          <w:rFonts w:ascii="Arial" w:hAnsi="Arial" w:cs="Arial"/>
          <w:sz w:val="22"/>
          <w:szCs w:val="22"/>
        </w:rPr>
        <w:t>společenských</w:t>
      </w:r>
      <w:r w:rsidRPr="001124B0">
        <w:rPr>
          <w:rFonts w:ascii="Arial" w:hAnsi="Arial" w:cs="Arial"/>
          <w:sz w:val="22"/>
          <w:szCs w:val="22"/>
        </w:rPr>
        <w:t xml:space="preserve"> akcí </w:t>
      </w:r>
      <w:r w:rsidRPr="00397148">
        <w:rPr>
          <w:rFonts w:ascii="Arial" w:hAnsi="Arial" w:cs="Arial"/>
          <w:sz w:val="22"/>
          <w:szCs w:val="22"/>
        </w:rPr>
        <w:t>na veřejných prostranstvích</w:t>
      </w:r>
      <w:r w:rsidRPr="001124B0">
        <w:rPr>
          <w:rFonts w:ascii="Arial" w:hAnsi="Arial" w:cs="Arial"/>
          <w:sz w:val="22"/>
          <w:szCs w:val="22"/>
        </w:rPr>
        <w:t xml:space="preserve">, při nichž dochází k manipulaci s otevřeným ohněm a na něž se nevztahují povinnosti uvedené v </w:t>
      </w:r>
      <w:r w:rsidRPr="001124B0">
        <w:rPr>
          <w:rFonts w:ascii="Arial" w:hAnsi="Arial" w:cs="Arial"/>
          <w:sz w:val="22"/>
          <w:szCs w:val="22"/>
        </w:rPr>
        <w:lastRenderedPageBreak/>
        <w:t>§ 6 zákona o požární ochraně ani v právním předpisu kraje</w:t>
      </w:r>
      <w:r w:rsidRPr="001124B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124B0">
        <w:rPr>
          <w:rFonts w:ascii="Arial" w:hAnsi="Arial" w:cs="Arial"/>
          <w:sz w:val="22"/>
          <w:szCs w:val="22"/>
        </w:rPr>
        <w:t xml:space="preserve"> či obce</w:t>
      </w:r>
      <w:r w:rsidRPr="001124B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124B0">
        <w:rPr>
          <w:rFonts w:ascii="Arial" w:hAnsi="Arial" w:cs="Arial"/>
          <w:sz w:val="22"/>
          <w:szCs w:val="22"/>
        </w:rPr>
        <w:t xml:space="preserve"> vydanému k zabezpečení požární ochrany při akcích, kterých se zúčastňuje větší počet osob.</w:t>
      </w:r>
    </w:p>
    <w:p w14:paraId="4E43C36B" w14:textId="77777777" w:rsidR="00F64363" w:rsidRPr="001124B0" w:rsidRDefault="00F64363" w:rsidP="00397148">
      <w:pPr>
        <w:jc w:val="both"/>
        <w:rPr>
          <w:rFonts w:ascii="Arial" w:hAnsi="Arial" w:cs="Arial"/>
          <w:sz w:val="22"/>
          <w:szCs w:val="22"/>
        </w:rPr>
      </w:pPr>
    </w:p>
    <w:p w14:paraId="18ACC8A0" w14:textId="09F84E90" w:rsidR="00F64363" w:rsidRPr="001124B0" w:rsidRDefault="00F64363" w:rsidP="00397148">
      <w:pPr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5A6FB7" w:rsidRPr="001124B0">
        <w:rPr>
          <w:rFonts w:ascii="Arial" w:hAnsi="Arial" w:cs="Arial"/>
          <w:sz w:val="22"/>
          <w:szCs w:val="22"/>
        </w:rPr>
        <w:t xml:space="preserve">Úřadu městyse Dřevohostice </w:t>
      </w:r>
      <w:r w:rsidRPr="001124B0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194610" w:rsidRPr="001124B0">
        <w:rPr>
          <w:rFonts w:ascii="Arial" w:hAnsi="Arial" w:cs="Arial"/>
          <w:sz w:val="22"/>
          <w:szCs w:val="22"/>
        </w:rPr>
        <w:t xml:space="preserve">Olomouckého </w:t>
      </w:r>
      <w:r w:rsidRPr="001124B0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1124B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124B0">
        <w:rPr>
          <w:rFonts w:ascii="Arial" w:hAnsi="Arial" w:cs="Arial"/>
          <w:sz w:val="22"/>
          <w:szCs w:val="22"/>
        </w:rPr>
        <w:t xml:space="preserve">. </w:t>
      </w:r>
    </w:p>
    <w:p w14:paraId="540CADC7" w14:textId="2AA32372" w:rsidR="00F64363" w:rsidRPr="001124B0" w:rsidRDefault="00F64363" w:rsidP="00194610">
      <w:pPr>
        <w:rPr>
          <w:rFonts w:ascii="Arial" w:hAnsi="Arial" w:cs="Arial"/>
          <w:strike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 </w:t>
      </w:r>
    </w:p>
    <w:p w14:paraId="5916F4BB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0B798DD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70403B" w14:textId="18DB8E49" w:rsidR="00F64363" w:rsidRPr="001124B0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ohlašov</w:t>
      </w:r>
      <w:r w:rsidR="00CD4B4D" w:rsidRPr="001124B0">
        <w:rPr>
          <w:rFonts w:ascii="Arial" w:hAnsi="Arial" w:cs="Arial"/>
          <w:sz w:val="22"/>
          <w:szCs w:val="22"/>
        </w:rPr>
        <w:t>nou</w:t>
      </w:r>
      <w:r w:rsidRPr="001124B0">
        <w:rPr>
          <w:rFonts w:ascii="Arial" w:hAnsi="Arial" w:cs="Arial"/>
          <w:sz w:val="22"/>
          <w:szCs w:val="22"/>
        </w:rPr>
        <w:t xml:space="preserve"> požárů uveden</w:t>
      </w:r>
      <w:r w:rsidR="00397148">
        <w:rPr>
          <w:rFonts w:ascii="Arial" w:hAnsi="Arial" w:cs="Arial"/>
          <w:sz w:val="22"/>
          <w:szCs w:val="22"/>
        </w:rPr>
        <w:t>ou</w:t>
      </w:r>
      <w:r w:rsidRPr="001124B0">
        <w:rPr>
          <w:rFonts w:ascii="Arial" w:hAnsi="Arial" w:cs="Arial"/>
          <w:sz w:val="22"/>
          <w:szCs w:val="22"/>
        </w:rPr>
        <w:t xml:space="preserve"> v čl. 7</w:t>
      </w:r>
      <w:r w:rsidR="00CD4B4D" w:rsidRPr="001124B0">
        <w:rPr>
          <w:rFonts w:ascii="Arial" w:hAnsi="Arial" w:cs="Arial"/>
          <w:sz w:val="22"/>
          <w:szCs w:val="22"/>
        </w:rPr>
        <w:t>, nebo přímo použitím nouzových čísel 150 nebo 112.</w:t>
      </w:r>
    </w:p>
    <w:p w14:paraId="335D117E" w14:textId="77777777" w:rsidR="00F64363" w:rsidRPr="001124B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74E492" w14:textId="77777777" w:rsidR="00F64363" w:rsidRPr="001124B0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0A3C30D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7E83B7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18FF3F3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8E7D7A" w14:textId="77777777" w:rsidR="00F64363" w:rsidRPr="001124B0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770A71C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C7A554" w14:textId="39EE51F9" w:rsid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1124B0">
        <w:rPr>
          <w:rFonts w:ascii="Arial" w:hAnsi="Arial" w:cs="Arial"/>
          <w:sz w:val="22"/>
          <w:szCs w:val="22"/>
        </w:rPr>
        <w:t>hasičské stanice JSDH obce</w:t>
      </w:r>
      <w:r w:rsidRPr="001124B0">
        <w:rPr>
          <w:rFonts w:ascii="Arial" w:hAnsi="Arial" w:cs="Arial"/>
          <w:sz w:val="22"/>
          <w:szCs w:val="22"/>
        </w:rPr>
        <w:t xml:space="preserve"> na adrese</w:t>
      </w:r>
      <w:r w:rsidR="00CD4B4D" w:rsidRPr="001124B0">
        <w:rPr>
          <w:rFonts w:ascii="Arial" w:hAnsi="Arial" w:cs="Arial"/>
          <w:sz w:val="22"/>
          <w:szCs w:val="22"/>
        </w:rPr>
        <w:t xml:space="preserve"> Dřevohostice, Mlýnská č. p. 60,</w:t>
      </w:r>
      <w:r w:rsidRPr="001124B0">
        <w:rPr>
          <w:rFonts w:ascii="Arial" w:hAnsi="Arial" w:cs="Arial"/>
          <w:sz w:val="22"/>
          <w:szCs w:val="22"/>
        </w:rPr>
        <w:t xml:space="preserve"> anebo na jiné místo stanovené </w:t>
      </w:r>
      <w:r w:rsidR="00B940A8" w:rsidRPr="001124B0">
        <w:rPr>
          <w:rFonts w:ascii="Arial" w:hAnsi="Arial" w:cs="Arial"/>
          <w:sz w:val="22"/>
          <w:szCs w:val="22"/>
        </w:rPr>
        <w:t>velitelem JSDH</w:t>
      </w:r>
      <w:r w:rsidRPr="001124B0">
        <w:rPr>
          <w:rFonts w:ascii="Arial" w:hAnsi="Arial" w:cs="Arial"/>
          <w:sz w:val="22"/>
          <w:szCs w:val="22"/>
        </w:rPr>
        <w:t>.</w:t>
      </w:r>
    </w:p>
    <w:p w14:paraId="04FB4187" w14:textId="77777777" w:rsidR="00B31D59" w:rsidRPr="00CF7BBD" w:rsidRDefault="00B31D59" w:rsidP="00B31D59">
      <w:pPr>
        <w:pStyle w:val="Odstavecseseznamem"/>
        <w:rPr>
          <w:rFonts w:ascii="Arial" w:hAnsi="Arial" w:cs="Arial"/>
          <w:lang w:val="cs-CZ"/>
        </w:rPr>
      </w:pPr>
    </w:p>
    <w:p w14:paraId="7513D708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52D36CF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9C6211" w14:textId="77777777" w:rsidR="00F64363" w:rsidRPr="001124B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1124B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1124B0">
        <w:rPr>
          <w:rFonts w:ascii="Arial" w:hAnsi="Arial" w:cs="Arial"/>
          <w:sz w:val="22"/>
          <w:szCs w:val="22"/>
        </w:rPr>
        <w:t xml:space="preserve">. </w:t>
      </w:r>
    </w:p>
    <w:p w14:paraId="446AE8DD" w14:textId="77777777" w:rsidR="00F64363" w:rsidRPr="001124B0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4743317" w14:textId="517CFCBF" w:rsidR="00F64363" w:rsidRPr="001124B0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1124B0">
        <w:rPr>
          <w:rFonts w:ascii="Arial" w:hAnsi="Arial" w:cs="Arial"/>
          <w:sz w:val="22"/>
          <w:szCs w:val="22"/>
        </w:rPr>
        <w:t>jsou stanoveny v nařízení kraje</w:t>
      </w:r>
      <w:r w:rsidRPr="001124B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1124B0">
        <w:rPr>
          <w:rFonts w:ascii="Arial" w:hAnsi="Arial" w:cs="Arial"/>
          <w:sz w:val="22"/>
          <w:szCs w:val="22"/>
        </w:rPr>
        <w:t>.</w:t>
      </w:r>
      <w:r w:rsidR="00F44A56" w:rsidRPr="001124B0">
        <w:rPr>
          <w:rFonts w:ascii="Arial" w:hAnsi="Arial" w:cs="Arial"/>
          <w:sz w:val="22"/>
          <w:szCs w:val="22"/>
        </w:rPr>
        <w:t xml:space="preserve"> </w:t>
      </w:r>
      <w:r w:rsidR="00B940A8" w:rsidRPr="001124B0">
        <w:rPr>
          <w:rFonts w:ascii="Arial" w:hAnsi="Arial" w:cs="Arial"/>
          <w:sz w:val="22"/>
          <w:szCs w:val="22"/>
        </w:rPr>
        <w:t>Z</w:t>
      </w:r>
      <w:r w:rsidR="00F44A56" w:rsidRPr="001124B0">
        <w:rPr>
          <w:rFonts w:ascii="Arial" w:hAnsi="Arial" w:cs="Arial"/>
          <w:sz w:val="22"/>
          <w:szCs w:val="22"/>
        </w:rPr>
        <w:t>droj</w:t>
      </w:r>
      <w:r w:rsidR="00B940A8" w:rsidRPr="001124B0">
        <w:rPr>
          <w:rFonts w:ascii="Arial" w:hAnsi="Arial" w:cs="Arial"/>
          <w:sz w:val="22"/>
          <w:szCs w:val="22"/>
        </w:rPr>
        <w:t>e</w:t>
      </w:r>
      <w:r w:rsidR="00F44A56" w:rsidRPr="001124B0">
        <w:rPr>
          <w:rFonts w:ascii="Arial" w:hAnsi="Arial" w:cs="Arial"/>
          <w:sz w:val="22"/>
          <w:szCs w:val="22"/>
        </w:rPr>
        <w:t xml:space="preserve"> vody pro hašení požárů na území </w:t>
      </w:r>
      <w:r w:rsidR="005A6FB7" w:rsidRPr="001124B0">
        <w:rPr>
          <w:rFonts w:ascii="Arial" w:hAnsi="Arial" w:cs="Arial"/>
          <w:sz w:val="22"/>
          <w:szCs w:val="22"/>
        </w:rPr>
        <w:t>městysu Dřevohostice</w:t>
      </w:r>
      <w:r w:rsidR="00F44A56" w:rsidRPr="001124B0">
        <w:rPr>
          <w:rFonts w:ascii="Arial" w:hAnsi="Arial" w:cs="Arial"/>
          <w:sz w:val="22"/>
          <w:szCs w:val="22"/>
        </w:rPr>
        <w:t xml:space="preserve"> </w:t>
      </w:r>
      <w:r w:rsidR="00B940A8" w:rsidRPr="001124B0">
        <w:rPr>
          <w:rFonts w:ascii="Arial" w:hAnsi="Arial" w:cs="Arial"/>
          <w:sz w:val="22"/>
          <w:szCs w:val="22"/>
        </w:rPr>
        <w:t>jsou</w:t>
      </w:r>
      <w:r w:rsidR="00F44A56" w:rsidRPr="001124B0">
        <w:rPr>
          <w:rFonts w:ascii="Arial" w:hAnsi="Arial" w:cs="Arial"/>
          <w:sz w:val="22"/>
          <w:szCs w:val="22"/>
        </w:rPr>
        <w:t xml:space="preserve"> uveden</w:t>
      </w:r>
      <w:r w:rsidR="00B940A8" w:rsidRPr="001124B0">
        <w:rPr>
          <w:rFonts w:ascii="Arial" w:hAnsi="Arial" w:cs="Arial"/>
          <w:sz w:val="22"/>
          <w:szCs w:val="22"/>
        </w:rPr>
        <w:t>y</w:t>
      </w:r>
      <w:r w:rsidR="00F44A56" w:rsidRPr="001124B0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B11EF11" w14:textId="77777777" w:rsidR="00397148" w:rsidRPr="001124B0" w:rsidRDefault="00397148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0C8920C" w14:textId="0D0208F5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9B609C">
        <w:rPr>
          <w:rFonts w:ascii="Arial" w:hAnsi="Arial" w:cs="Arial"/>
          <w:b w:val="0"/>
          <w:bCs w:val="0"/>
          <w:i/>
          <w:iCs/>
          <w:sz w:val="22"/>
          <w:szCs w:val="22"/>
        </w:rPr>
        <w:t>Ohlašovna požárů</w:t>
      </w:r>
    </w:p>
    <w:p w14:paraId="799791C6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649C4E" w14:textId="7734ECF2" w:rsidR="00F64363" w:rsidRPr="00397148" w:rsidRDefault="00F64363" w:rsidP="009B609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97148">
        <w:rPr>
          <w:rFonts w:ascii="Arial" w:hAnsi="Arial" w:cs="Arial"/>
          <w:sz w:val="22"/>
          <w:szCs w:val="22"/>
        </w:rPr>
        <w:t>Obec zřídila ohlašovnu požárů</w:t>
      </w:r>
      <w:r w:rsidR="00397148" w:rsidRPr="00397148">
        <w:rPr>
          <w:rFonts w:ascii="Arial" w:hAnsi="Arial" w:cs="Arial"/>
          <w:sz w:val="22"/>
          <w:szCs w:val="22"/>
        </w:rPr>
        <w:t xml:space="preserve"> v </w:t>
      </w:r>
      <w:r w:rsidR="00397148">
        <w:rPr>
          <w:rFonts w:ascii="Arial" w:hAnsi="Arial" w:cs="Arial"/>
          <w:sz w:val="22"/>
          <w:szCs w:val="22"/>
        </w:rPr>
        <w:t>b</w:t>
      </w:r>
      <w:r w:rsidRPr="00397148">
        <w:rPr>
          <w:rFonts w:ascii="Arial" w:hAnsi="Arial" w:cs="Arial"/>
          <w:sz w:val="22"/>
          <w:szCs w:val="22"/>
        </w:rPr>
        <w:t>udov</w:t>
      </w:r>
      <w:r w:rsidR="00397148">
        <w:rPr>
          <w:rFonts w:ascii="Arial" w:hAnsi="Arial" w:cs="Arial"/>
          <w:sz w:val="22"/>
          <w:szCs w:val="22"/>
        </w:rPr>
        <w:t>ě</w:t>
      </w:r>
      <w:r w:rsidRPr="00397148">
        <w:rPr>
          <w:rFonts w:ascii="Arial" w:hAnsi="Arial" w:cs="Arial"/>
          <w:sz w:val="22"/>
          <w:szCs w:val="22"/>
        </w:rPr>
        <w:t xml:space="preserve"> </w:t>
      </w:r>
      <w:r w:rsidR="00745F81">
        <w:rPr>
          <w:rFonts w:ascii="Arial" w:hAnsi="Arial" w:cs="Arial"/>
          <w:sz w:val="22"/>
          <w:szCs w:val="22"/>
        </w:rPr>
        <w:t>ú</w:t>
      </w:r>
      <w:r w:rsidR="003411C3" w:rsidRPr="00397148">
        <w:rPr>
          <w:rFonts w:ascii="Arial" w:hAnsi="Arial" w:cs="Arial"/>
          <w:sz w:val="22"/>
          <w:szCs w:val="22"/>
        </w:rPr>
        <w:t xml:space="preserve">řadu městyse na </w:t>
      </w:r>
      <w:r w:rsidRPr="00397148">
        <w:rPr>
          <w:rFonts w:ascii="Arial" w:hAnsi="Arial" w:cs="Arial"/>
          <w:sz w:val="22"/>
          <w:szCs w:val="22"/>
        </w:rPr>
        <w:t>adrese</w:t>
      </w:r>
      <w:r w:rsidR="005A6FB7" w:rsidRPr="00397148">
        <w:rPr>
          <w:rFonts w:ascii="Arial" w:hAnsi="Arial" w:cs="Arial"/>
          <w:sz w:val="22"/>
          <w:szCs w:val="22"/>
        </w:rPr>
        <w:t>:</w:t>
      </w:r>
      <w:r w:rsidR="003411C3" w:rsidRPr="00397148">
        <w:rPr>
          <w:rFonts w:ascii="Arial" w:hAnsi="Arial" w:cs="Arial"/>
          <w:sz w:val="22"/>
          <w:szCs w:val="22"/>
        </w:rPr>
        <w:t xml:space="preserve"> Dřevohostice, Náměstí 74</w:t>
      </w:r>
      <w:r w:rsidR="00B940A8" w:rsidRPr="00397148">
        <w:rPr>
          <w:rFonts w:ascii="Arial" w:hAnsi="Arial" w:cs="Arial"/>
          <w:sz w:val="22"/>
          <w:szCs w:val="22"/>
        </w:rPr>
        <w:t>.</w:t>
      </w:r>
    </w:p>
    <w:p w14:paraId="1ACD5247" w14:textId="77777777" w:rsidR="00F64363" w:rsidRPr="00A43D84" w:rsidRDefault="00F64363" w:rsidP="00A43D84">
      <w:pPr>
        <w:ind w:left="6372" w:hanging="6372"/>
        <w:jc w:val="both"/>
        <w:rPr>
          <w:rFonts w:ascii="Arial" w:hAnsi="Arial" w:cs="Arial"/>
          <w:sz w:val="22"/>
          <w:szCs w:val="22"/>
        </w:rPr>
      </w:pPr>
    </w:p>
    <w:p w14:paraId="67896CE9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E2406EE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2A9B98" w14:textId="77777777" w:rsidR="00F64363" w:rsidRPr="001124B0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59155BF" w14:textId="277014E8" w:rsidR="004E3348" w:rsidRPr="001124B0" w:rsidRDefault="00F64363" w:rsidP="004E3348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1124B0">
        <w:rPr>
          <w:rFonts w:ascii="Arial" w:hAnsi="Arial" w:cs="Arial"/>
          <w:sz w:val="22"/>
          <w:szCs w:val="22"/>
        </w:rPr>
        <w:t>tón</w:t>
      </w:r>
      <w:proofErr w:type="gramEnd"/>
      <w:r w:rsidRPr="001124B0">
        <w:rPr>
          <w:rFonts w:ascii="Arial" w:hAnsi="Arial" w:cs="Arial"/>
          <w:sz w:val="22"/>
          <w:szCs w:val="22"/>
        </w:rPr>
        <w:t xml:space="preserve"> – 10 sec. pauza – 25 sec. tón) </w:t>
      </w:r>
      <w:r w:rsidR="00891A51" w:rsidRPr="001124B0">
        <w:rPr>
          <w:rFonts w:ascii="Arial" w:hAnsi="Arial" w:cs="Arial"/>
          <w:sz w:val="22"/>
          <w:szCs w:val="22"/>
        </w:rPr>
        <w:t>s následným mluveným slovem: „byl vyhlášen požární poplach – svolání hasičů“ (2 x )</w:t>
      </w:r>
      <w:r w:rsidR="009B609C">
        <w:rPr>
          <w:rFonts w:ascii="Arial" w:hAnsi="Arial" w:cs="Arial"/>
          <w:sz w:val="22"/>
          <w:szCs w:val="22"/>
        </w:rPr>
        <w:t>; s</w:t>
      </w:r>
      <w:r w:rsidR="004E3348" w:rsidRPr="001124B0">
        <w:rPr>
          <w:rFonts w:ascii="Arial" w:hAnsi="Arial" w:cs="Arial"/>
          <w:sz w:val="22"/>
          <w:szCs w:val="22"/>
        </w:rPr>
        <w:t>iréna je spuštěna z centrálního pultu HZS Ol</w:t>
      </w:r>
      <w:r w:rsidR="009C1893" w:rsidRPr="001124B0">
        <w:rPr>
          <w:rFonts w:ascii="Arial" w:hAnsi="Arial" w:cs="Arial"/>
          <w:sz w:val="22"/>
          <w:szCs w:val="22"/>
        </w:rPr>
        <w:t>omouckého</w:t>
      </w:r>
      <w:r w:rsidR="004E3348" w:rsidRPr="001124B0">
        <w:rPr>
          <w:rFonts w:ascii="Arial" w:hAnsi="Arial" w:cs="Arial"/>
          <w:sz w:val="22"/>
          <w:szCs w:val="22"/>
        </w:rPr>
        <w:t xml:space="preserve"> kraje</w:t>
      </w:r>
      <w:r w:rsidR="009B609C">
        <w:rPr>
          <w:rFonts w:ascii="Arial" w:hAnsi="Arial" w:cs="Arial"/>
          <w:sz w:val="22"/>
          <w:szCs w:val="22"/>
        </w:rPr>
        <w:t>,</w:t>
      </w:r>
    </w:p>
    <w:p w14:paraId="57ADF1C1" w14:textId="29256781" w:rsidR="00F64363" w:rsidRPr="009B609C" w:rsidRDefault="00F64363" w:rsidP="00397148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97148">
        <w:rPr>
          <w:rFonts w:ascii="Arial" w:hAnsi="Arial" w:cs="Arial"/>
          <w:sz w:val="22"/>
          <w:szCs w:val="22"/>
        </w:rPr>
        <w:t>nebo</w:t>
      </w:r>
      <w:r w:rsidR="00397148" w:rsidRPr="00397148">
        <w:rPr>
          <w:rFonts w:ascii="Arial" w:hAnsi="Arial" w:cs="Arial"/>
          <w:sz w:val="22"/>
          <w:szCs w:val="22"/>
        </w:rPr>
        <w:t xml:space="preserve"> </w:t>
      </w:r>
      <w:r w:rsidRPr="00397148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3411C3" w:rsidRPr="00397148">
        <w:rPr>
          <w:rFonts w:ascii="Arial" w:hAnsi="Arial" w:cs="Arial"/>
          <w:sz w:val="22"/>
          <w:szCs w:val="22"/>
        </w:rPr>
        <w:t xml:space="preserve"> </w:t>
      </w:r>
      <w:r w:rsidR="00397148">
        <w:rPr>
          <w:rFonts w:ascii="Arial" w:hAnsi="Arial" w:cs="Arial"/>
          <w:color w:val="auto"/>
          <w:sz w:val="22"/>
          <w:szCs w:val="22"/>
        </w:rPr>
        <w:t>místním</w:t>
      </w:r>
      <w:r w:rsidRPr="00397148">
        <w:rPr>
          <w:rFonts w:ascii="Arial" w:hAnsi="Arial" w:cs="Arial"/>
          <w:color w:val="auto"/>
          <w:sz w:val="22"/>
          <w:szCs w:val="22"/>
        </w:rPr>
        <w:t xml:space="preserve"> rozhlasem</w:t>
      </w:r>
      <w:r w:rsidR="003411C3" w:rsidRPr="009B609C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72061A3" w14:textId="77777777" w:rsidR="00F64363" w:rsidRPr="001124B0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04E92F7" w14:textId="77777777" w:rsidR="00F64363" w:rsidRPr="001124B0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168E506" w14:textId="77777777" w:rsidR="00F64363" w:rsidRPr="001124B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26E21B" w14:textId="74696F83" w:rsidR="00F64363" w:rsidRPr="001124B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3411C3" w:rsidRPr="001124B0">
        <w:rPr>
          <w:rFonts w:ascii="Arial" w:hAnsi="Arial" w:cs="Arial"/>
          <w:sz w:val="22"/>
          <w:szCs w:val="22"/>
        </w:rPr>
        <w:t xml:space="preserve">Olomouckého </w:t>
      </w:r>
      <w:r w:rsidRPr="001124B0">
        <w:rPr>
          <w:rFonts w:ascii="Arial" w:hAnsi="Arial" w:cs="Arial"/>
          <w:sz w:val="22"/>
          <w:szCs w:val="22"/>
        </w:rPr>
        <w:t xml:space="preserve">kraje je uveden v příloze </w:t>
      </w:r>
      <w:r w:rsidRPr="001124B0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EBD1838" w14:textId="77777777" w:rsidR="00F64363" w:rsidRPr="001124B0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7572A8F" w14:textId="77777777" w:rsidR="00F64363" w:rsidRPr="001124B0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6088080" w14:textId="77777777" w:rsidR="00F64363" w:rsidRPr="001124B0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124B0">
        <w:rPr>
          <w:rFonts w:ascii="Arial" w:hAnsi="Arial" w:cs="Arial"/>
          <w:b/>
          <w:sz w:val="22"/>
          <w:szCs w:val="22"/>
        </w:rPr>
        <w:t>Zrušovací ustanovení</w:t>
      </w:r>
    </w:p>
    <w:p w14:paraId="2F366C18" w14:textId="77777777" w:rsidR="00F64363" w:rsidRPr="001124B0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5DD9408" w14:textId="2467325C" w:rsidR="00F64363" w:rsidRPr="009B609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411C3" w:rsidRPr="001124B0">
        <w:rPr>
          <w:rFonts w:ascii="Arial" w:hAnsi="Arial" w:cs="Arial"/>
          <w:sz w:val="22"/>
          <w:szCs w:val="22"/>
        </w:rPr>
        <w:t>2/2016</w:t>
      </w:r>
      <w:r w:rsidR="00397148">
        <w:rPr>
          <w:rFonts w:ascii="Arial" w:hAnsi="Arial" w:cs="Arial"/>
          <w:sz w:val="22"/>
          <w:szCs w:val="22"/>
        </w:rPr>
        <w:t xml:space="preserve">, Požární řád městyse Dřevohostice a stanovení podmínek k zabezpečení požární ochrany při akcích, kterých se zúčastňuje větší počet osob, </w:t>
      </w:r>
      <w:r w:rsidRPr="001124B0">
        <w:rPr>
          <w:rFonts w:ascii="Arial" w:hAnsi="Arial" w:cs="Arial"/>
          <w:sz w:val="22"/>
          <w:szCs w:val="22"/>
        </w:rPr>
        <w:t>ze dne</w:t>
      </w:r>
      <w:r w:rsidR="003411C3" w:rsidRPr="001124B0">
        <w:rPr>
          <w:rFonts w:ascii="Arial" w:hAnsi="Arial" w:cs="Arial"/>
          <w:sz w:val="22"/>
          <w:szCs w:val="22"/>
        </w:rPr>
        <w:t xml:space="preserve"> 2</w:t>
      </w:r>
      <w:r w:rsidR="00217756" w:rsidRPr="001124B0">
        <w:rPr>
          <w:rFonts w:ascii="Arial" w:hAnsi="Arial" w:cs="Arial"/>
          <w:sz w:val="22"/>
          <w:szCs w:val="22"/>
        </w:rPr>
        <w:t>2</w:t>
      </w:r>
      <w:r w:rsidR="003411C3" w:rsidRPr="001124B0">
        <w:rPr>
          <w:rFonts w:ascii="Arial" w:hAnsi="Arial" w:cs="Arial"/>
          <w:sz w:val="22"/>
          <w:szCs w:val="22"/>
        </w:rPr>
        <w:t>. 11. 2016.</w:t>
      </w:r>
    </w:p>
    <w:p w14:paraId="3084E367" w14:textId="77777777" w:rsidR="00F64363" w:rsidRPr="001124B0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514C0DA" w14:textId="77777777" w:rsidR="00F64363" w:rsidRPr="001124B0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124B0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3837749D" w14:textId="77777777" w:rsidR="00F64363" w:rsidRPr="001124B0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24B0">
        <w:rPr>
          <w:rFonts w:ascii="Arial" w:hAnsi="Arial" w:cs="Arial"/>
          <w:b/>
          <w:bCs/>
          <w:sz w:val="22"/>
          <w:szCs w:val="22"/>
        </w:rPr>
        <w:t>Účinnost</w:t>
      </w:r>
    </w:p>
    <w:p w14:paraId="428189F8" w14:textId="77777777" w:rsidR="00F64363" w:rsidRPr="001124B0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96CE40" w14:textId="77777777" w:rsidR="00774261" w:rsidRPr="001124B0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736150" w14:textId="77777777" w:rsidR="00774261" w:rsidRPr="001124B0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7A9F98" w14:textId="77777777" w:rsidR="001124B0" w:rsidRPr="001124B0" w:rsidRDefault="001124B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A4A1B" w14:textId="77777777" w:rsidR="001124B0" w:rsidRPr="001124B0" w:rsidRDefault="001124B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6921D7" w14:textId="58E34DE7" w:rsidR="00F64363" w:rsidRPr="001124B0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      </w:t>
      </w:r>
      <w:r w:rsidRPr="001124B0">
        <w:rPr>
          <w:rFonts w:ascii="Arial" w:hAnsi="Arial" w:cs="Arial"/>
          <w:i/>
          <w:sz w:val="22"/>
          <w:szCs w:val="22"/>
        </w:rPr>
        <w:tab/>
      </w:r>
      <w:r w:rsidRPr="001124B0">
        <w:rPr>
          <w:rFonts w:ascii="Arial" w:hAnsi="Arial" w:cs="Arial"/>
          <w:i/>
          <w:sz w:val="22"/>
          <w:szCs w:val="22"/>
        </w:rPr>
        <w:tab/>
      </w:r>
      <w:r w:rsidRPr="001124B0">
        <w:rPr>
          <w:rFonts w:ascii="Arial" w:hAnsi="Arial" w:cs="Arial"/>
          <w:i/>
          <w:sz w:val="22"/>
          <w:szCs w:val="22"/>
        </w:rPr>
        <w:tab/>
      </w:r>
      <w:r w:rsidRPr="001124B0">
        <w:rPr>
          <w:rFonts w:ascii="Arial" w:hAnsi="Arial" w:cs="Arial"/>
          <w:i/>
          <w:sz w:val="22"/>
          <w:szCs w:val="22"/>
        </w:rPr>
        <w:tab/>
      </w:r>
      <w:r w:rsidRPr="001124B0">
        <w:rPr>
          <w:rFonts w:ascii="Arial" w:hAnsi="Arial" w:cs="Arial"/>
          <w:i/>
          <w:sz w:val="22"/>
          <w:szCs w:val="22"/>
        </w:rPr>
        <w:tab/>
      </w:r>
      <w:r w:rsidRPr="001124B0">
        <w:rPr>
          <w:rFonts w:ascii="Arial" w:hAnsi="Arial" w:cs="Arial"/>
          <w:i/>
          <w:sz w:val="22"/>
          <w:szCs w:val="22"/>
        </w:rPr>
        <w:tab/>
      </w:r>
      <w:r w:rsidRPr="001124B0">
        <w:rPr>
          <w:rFonts w:ascii="Arial" w:hAnsi="Arial" w:cs="Arial"/>
          <w:i/>
          <w:sz w:val="22"/>
          <w:szCs w:val="22"/>
        </w:rPr>
        <w:tab/>
      </w:r>
      <w:r w:rsidRPr="001124B0">
        <w:rPr>
          <w:rFonts w:ascii="Arial" w:hAnsi="Arial" w:cs="Arial"/>
          <w:i/>
          <w:sz w:val="22"/>
          <w:szCs w:val="22"/>
        </w:rPr>
        <w:tab/>
      </w:r>
    </w:p>
    <w:p w14:paraId="5743FE9C" w14:textId="77777777" w:rsidR="00F64363" w:rsidRPr="001124B0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.............................</w:t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68B87C7" w14:textId="2D66D2B9" w:rsidR="00F64363" w:rsidRPr="001124B0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  </w:t>
      </w:r>
      <w:r w:rsidR="005A6FB7" w:rsidRPr="001124B0">
        <w:rPr>
          <w:rFonts w:ascii="Arial" w:hAnsi="Arial" w:cs="Arial"/>
          <w:sz w:val="22"/>
          <w:szCs w:val="22"/>
        </w:rPr>
        <w:t>Ing. Stanislav Čížek</w:t>
      </w:r>
      <w:r w:rsidRPr="001124B0">
        <w:rPr>
          <w:rFonts w:ascii="Arial" w:hAnsi="Arial" w:cs="Arial"/>
          <w:sz w:val="22"/>
          <w:szCs w:val="22"/>
        </w:rPr>
        <w:tab/>
      </w:r>
      <w:proofErr w:type="gramStart"/>
      <w:r w:rsidR="00B31D59">
        <w:rPr>
          <w:rFonts w:ascii="Arial" w:hAnsi="Arial" w:cs="Arial"/>
          <w:sz w:val="22"/>
          <w:szCs w:val="22"/>
        </w:rPr>
        <w:t>v.r.</w:t>
      </w:r>
      <w:proofErr w:type="gramEnd"/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  <w:t xml:space="preserve">      </w:t>
      </w:r>
      <w:r w:rsidR="005A6FB7" w:rsidRPr="001124B0">
        <w:rPr>
          <w:rFonts w:ascii="Arial" w:hAnsi="Arial" w:cs="Arial"/>
          <w:sz w:val="22"/>
          <w:szCs w:val="22"/>
        </w:rPr>
        <w:t xml:space="preserve">Petr </w:t>
      </w:r>
      <w:r w:rsidR="00B31D59" w:rsidRPr="001124B0">
        <w:rPr>
          <w:rFonts w:ascii="Arial" w:hAnsi="Arial" w:cs="Arial"/>
          <w:sz w:val="22"/>
          <w:szCs w:val="22"/>
        </w:rPr>
        <w:t>Dostál</w:t>
      </w:r>
      <w:r w:rsidR="00B31D5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1D59">
        <w:rPr>
          <w:rFonts w:ascii="Arial" w:hAnsi="Arial" w:cs="Arial"/>
          <w:sz w:val="22"/>
          <w:szCs w:val="22"/>
        </w:rPr>
        <w:t>v.r.</w:t>
      </w:r>
      <w:proofErr w:type="gramEnd"/>
      <w:r w:rsidR="00B31D59">
        <w:rPr>
          <w:rFonts w:ascii="Arial" w:hAnsi="Arial" w:cs="Arial"/>
          <w:sz w:val="22"/>
          <w:szCs w:val="22"/>
        </w:rPr>
        <w:t xml:space="preserve"> </w:t>
      </w:r>
    </w:p>
    <w:p w14:paraId="11E4C6B8" w14:textId="4472EFEF" w:rsidR="00F64363" w:rsidRPr="001124B0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 xml:space="preserve">  </w:t>
      </w:r>
      <w:r w:rsidR="00745F81"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  <w:r w:rsidRPr="001124B0">
        <w:rPr>
          <w:rFonts w:ascii="Arial" w:hAnsi="Arial" w:cs="Arial"/>
          <w:sz w:val="22"/>
          <w:szCs w:val="22"/>
        </w:rPr>
        <w:t xml:space="preserve"> místostarosta</w:t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</w:r>
      <w:r w:rsidRPr="001124B0">
        <w:rPr>
          <w:rFonts w:ascii="Arial" w:hAnsi="Arial" w:cs="Arial"/>
          <w:sz w:val="22"/>
          <w:szCs w:val="22"/>
        </w:rPr>
        <w:tab/>
        <w:t>starosta</w:t>
      </w:r>
    </w:p>
    <w:p w14:paraId="10A84A20" w14:textId="77777777" w:rsidR="00F64363" w:rsidRPr="001124B0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BE8971" w14:textId="77777777" w:rsidR="0094420F" w:rsidRPr="001124B0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2C8D405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DAF998" w14:textId="77777777" w:rsidR="00B31D59" w:rsidRDefault="00B31D5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E247E0D" w14:textId="77777777" w:rsidR="00B31D59" w:rsidRDefault="00B31D5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E5DBCA8" w14:textId="77777777" w:rsidR="00B31D59" w:rsidRDefault="00B31D5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F3DE48B" w14:textId="77777777" w:rsidR="00B31D59" w:rsidRDefault="00B31D5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8F9873A" w14:textId="77777777" w:rsidR="00B31D59" w:rsidRDefault="00B31D5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9FA4BB" w14:textId="77777777" w:rsidR="00B31D59" w:rsidRDefault="00B31D5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231128" w14:textId="77777777" w:rsidR="00B31D59" w:rsidRPr="001124B0" w:rsidRDefault="00B31D59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5784F7" w14:textId="77777777" w:rsidR="001124B0" w:rsidRPr="001124B0" w:rsidRDefault="001124B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8D0104" w14:textId="77777777" w:rsidR="001124B0" w:rsidRPr="001124B0" w:rsidRDefault="001124B0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7AAAB1" w14:textId="3A298445" w:rsidR="009B33F1" w:rsidRPr="001124B0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1124B0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1124B0">
        <w:rPr>
          <w:rFonts w:ascii="Arial" w:hAnsi="Arial" w:cs="Arial"/>
          <w:b/>
          <w:sz w:val="22"/>
          <w:szCs w:val="22"/>
        </w:rPr>
        <w:t xml:space="preserve"> č. 1</w:t>
      </w:r>
      <w:r w:rsidRPr="001124B0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1124B0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5F33133" w14:textId="252BD731" w:rsidR="009B33F1" w:rsidRPr="001124B0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D45487" w:rsidRPr="001124B0">
        <w:rPr>
          <w:rFonts w:ascii="Arial" w:hAnsi="Arial" w:cs="Arial"/>
          <w:sz w:val="22"/>
          <w:szCs w:val="22"/>
        </w:rPr>
        <w:t xml:space="preserve"> Olomouckého </w:t>
      </w:r>
      <w:r w:rsidRPr="001124B0">
        <w:rPr>
          <w:rFonts w:ascii="Arial" w:hAnsi="Arial" w:cs="Arial"/>
          <w:sz w:val="22"/>
          <w:szCs w:val="22"/>
        </w:rPr>
        <w:t>kraje</w:t>
      </w:r>
      <w:r w:rsidR="00454F45" w:rsidRPr="001124B0">
        <w:rPr>
          <w:rFonts w:ascii="Arial" w:hAnsi="Arial" w:cs="Arial"/>
          <w:sz w:val="22"/>
          <w:szCs w:val="22"/>
        </w:rPr>
        <w:t xml:space="preserve"> pro I. stupeň poplachu:</w:t>
      </w:r>
    </w:p>
    <w:p w14:paraId="4A7B61BB" w14:textId="77777777" w:rsidR="00D45487" w:rsidRPr="001124B0" w:rsidRDefault="00D45487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0"/>
        <w:gridCol w:w="2956"/>
        <w:gridCol w:w="1765"/>
      </w:tblGrid>
      <w:tr w:rsidR="00B31D59" w:rsidRPr="001124B0" w14:paraId="7769F033" w14:textId="77777777" w:rsidTr="001651DF">
        <w:tc>
          <w:tcPr>
            <w:tcW w:w="840" w:type="dxa"/>
          </w:tcPr>
          <w:p w14:paraId="084D2464" w14:textId="62AC250E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pořadí</w:t>
            </w:r>
          </w:p>
        </w:tc>
        <w:tc>
          <w:tcPr>
            <w:tcW w:w="2956" w:type="dxa"/>
          </w:tcPr>
          <w:p w14:paraId="1279D27E" w14:textId="318FBFFB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1765" w:type="dxa"/>
          </w:tcPr>
          <w:p w14:paraId="668CEE28" w14:textId="4F9B7D9F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kategorie</w:t>
            </w:r>
          </w:p>
        </w:tc>
      </w:tr>
      <w:tr w:rsidR="00B31D59" w:rsidRPr="001124B0" w14:paraId="1A52F846" w14:textId="77777777" w:rsidTr="001651DF">
        <w:tc>
          <w:tcPr>
            <w:tcW w:w="840" w:type="dxa"/>
          </w:tcPr>
          <w:p w14:paraId="3630BC61" w14:textId="77DD1920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56" w:type="dxa"/>
          </w:tcPr>
          <w:p w14:paraId="06B7A5CA" w14:textId="409F2170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JSDH Dřevohostice</w:t>
            </w:r>
          </w:p>
        </w:tc>
        <w:tc>
          <w:tcPr>
            <w:tcW w:w="1765" w:type="dxa"/>
          </w:tcPr>
          <w:p w14:paraId="4E5FF3F9" w14:textId="1078B449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B31D59" w:rsidRPr="001124B0" w14:paraId="3F77497B" w14:textId="77777777" w:rsidTr="001651DF">
        <w:tc>
          <w:tcPr>
            <w:tcW w:w="840" w:type="dxa"/>
          </w:tcPr>
          <w:p w14:paraId="7C0B521E" w14:textId="12774926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56" w:type="dxa"/>
          </w:tcPr>
          <w:p w14:paraId="595A4E0B" w14:textId="407D6A90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HZS Bystřice p. Host.</w:t>
            </w:r>
          </w:p>
        </w:tc>
        <w:tc>
          <w:tcPr>
            <w:tcW w:w="1765" w:type="dxa"/>
          </w:tcPr>
          <w:p w14:paraId="7870F3A7" w14:textId="266DFB5B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31D59" w:rsidRPr="001124B0" w14:paraId="60DE1D6C" w14:textId="77777777" w:rsidTr="001651DF">
        <w:tc>
          <w:tcPr>
            <w:tcW w:w="840" w:type="dxa"/>
          </w:tcPr>
          <w:p w14:paraId="5E4AD144" w14:textId="02AC2D17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56" w:type="dxa"/>
          </w:tcPr>
          <w:p w14:paraId="774B18E2" w14:textId="3C34F5A4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HZS Přerov</w:t>
            </w:r>
          </w:p>
        </w:tc>
        <w:tc>
          <w:tcPr>
            <w:tcW w:w="1765" w:type="dxa"/>
          </w:tcPr>
          <w:p w14:paraId="1706879F" w14:textId="56C05EC2" w:rsidR="00B31D59" w:rsidRPr="001124B0" w:rsidRDefault="00B31D59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31D59" w:rsidRPr="001124B0" w14:paraId="5ED491DC" w14:textId="77777777" w:rsidTr="001651DF">
        <w:tc>
          <w:tcPr>
            <w:tcW w:w="840" w:type="dxa"/>
          </w:tcPr>
          <w:p w14:paraId="441B9200" w14:textId="7337E896" w:rsidR="00B31D59" w:rsidRPr="001124B0" w:rsidRDefault="00B31D59" w:rsidP="001651D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56" w:type="dxa"/>
          </w:tcPr>
          <w:p w14:paraId="70BCEBB4" w14:textId="5963EFB9" w:rsidR="00B31D59" w:rsidRPr="001124B0" w:rsidRDefault="00CF7BBD" w:rsidP="001651D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</w:t>
            </w:r>
            <w:r w:rsidR="00B31D59" w:rsidRPr="001124B0">
              <w:rPr>
                <w:rFonts w:ascii="Arial" w:hAnsi="Arial" w:cs="Arial"/>
                <w:sz w:val="22"/>
                <w:szCs w:val="22"/>
              </w:rPr>
              <w:t xml:space="preserve"> Bystřice p. Host.</w:t>
            </w:r>
          </w:p>
        </w:tc>
        <w:tc>
          <w:tcPr>
            <w:tcW w:w="1765" w:type="dxa"/>
          </w:tcPr>
          <w:p w14:paraId="1AAB5333" w14:textId="58EF6664" w:rsidR="00B31D59" w:rsidRPr="001124B0" w:rsidRDefault="00B31D59" w:rsidP="001651D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4B0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tbl>
      <w:tblPr>
        <w:tblW w:w="711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"/>
        <w:gridCol w:w="182"/>
        <w:gridCol w:w="182"/>
        <w:gridCol w:w="243"/>
        <w:gridCol w:w="182"/>
        <w:gridCol w:w="182"/>
        <w:gridCol w:w="2261"/>
        <w:gridCol w:w="182"/>
        <w:gridCol w:w="182"/>
        <w:gridCol w:w="248"/>
        <w:gridCol w:w="182"/>
        <w:gridCol w:w="182"/>
        <w:gridCol w:w="1443"/>
        <w:gridCol w:w="182"/>
        <w:gridCol w:w="1094"/>
      </w:tblGrid>
      <w:tr w:rsidR="00D45487" w:rsidRPr="001124B0" w14:paraId="12B5EB42" w14:textId="77777777" w:rsidTr="00DC75D4">
        <w:trPr>
          <w:trHeight w:val="96"/>
        </w:trPr>
        <w:tc>
          <w:tcPr>
            <w:tcW w:w="183" w:type="dxa"/>
            <w:shd w:val="clear" w:color="auto" w:fill="FFFFFF"/>
            <w:vAlign w:val="bottom"/>
          </w:tcPr>
          <w:p w14:paraId="648367D2" w14:textId="36BA9FBA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bottom"/>
          </w:tcPr>
          <w:p w14:paraId="2032CBE4" w14:textId="1D79F30E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bottom"/>
          </w:tcPr>
          <w:p w14:paraId="57C4B32F" w14:textId="4E408D4F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dxa"/>
            <w:shd w:val="clear" w:color="auto" w:fill="FFFFFF"/>
            <w:vAlign w:val="bottom"/>
          </w:tcPr>
          <w:p w14:paraId="301AE53F" w14:textId="318B7627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bottom"/>
          </w:tcPr>
          <w:p w14:paraId="12D96D31" w14:textId="2D625CB6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bottom"/>
          </w:tcPr>
          <w:p w14:paraId="3A3EB955" w14:textId="30FE7885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FFFFFF"/>
            <w:vAlign w:val="center"/>
          </w:tcPr>
          <w:p w14:paraId="1358C521" w14:textId="7B4F6C66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 w14:paraId="4F8F2EE5" w14:textId="37CE2ADF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 w14:paraId="4306F1F7" w14:textId="3404D0E2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14:paraId="7C7D6459" w14:textId="54895814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 w14:paraId="717F9F71" w14:textId="471A3C55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 w14:paraId="4814AEA8" w14:textId="192BF9C8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14:paraId="5C7D3F91" w14:textId="499FF94E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FFFFFF"/>
            <w:vAlign w:val="center"/>
          </w:tcPr>
          <w:p w14:paraId="4BFC8407" w14:textId="669DAA6D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14:paraId="3161DF07" w14:textId="308E8554" w:rsidR="00D45487" w:rsidRPr="001124B0" w:rsidRDefault="00D45487" w:rsidP="00D45487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5487" w:rsidRPr="001124B0" w14:paraId="4AB34DEE" w14:textId="77777777" w:rsidTr="00D45487">
        <w:trPr>
          <w:trHeight w:val="84"/>
        </w:trPr>
        <w:tc>
          <w:tcPr>
            <w:tcW w:w="7110" w:type="dxa"/>
            <w:gridSpan w:val="15"/>
            <w:shd w:val="clear" w:color="auto" w:fill="FFFFFF"/>
            <w:hideMark/>
          </w:tcPr>
          <w:p w14:paraId="18492F96" w14:textId="286FF504" w:rsidR="00D45487" w:rsidRPr="001124B0" w:rsidRDefault="00D45487" w:rsidP="00BF0EB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14132A" w14:textId="2FC8D577" w:rsidR="000E3719" w:rsidRPr="001124B0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1124B0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1124B0" w:rsidRPr="001124B0">
        <w:rPr>
          <w:rFonts w:ascii="Arial" w:hAnsi="Arial" w:cs="Arial"/>
          <w:b/>
          <w:sz w:val="22"/>
          <w:szCs w:val="22"/>
        </w:rPr>
        <w:t>,</w:t>
      </w:r>
      <w:r w:rsidRPr="001124B0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312FFF0F" w14:textId="749D665B" w:rsidR="000E3719" w:rsidRPr="001124B0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1124B0">
        <w:rPr>
          <w:rFonts w:ascii="Arial" w:hAnsi="Arial" w:cs="Arial"/>
          <w:sz w:val="22"/>
          <w:szCs w:val="22"/>
        </w:rPr>
        <w:t xml:space="preserve"> JSDH </w:t>
      </w:r>
      <w:r w:rsidR="00DC75D4" w:rsidRPr="001124B0">
        <w:rPr>
          <w:rFonts w:ascii="Arial" w:hAnsi="Arial" w:cs="Arial"/>
          <w:sz w:val="22"/>
          <w:szCs w:val="22"/>
        </w:rPr>
        <w:t>Městysu Dřevohostice</w:t>
      </w:r>
      <w:r w:rsidR="003F468D" w:rsidRPr="001124B0">
        <w:rPr>
          <w:rFonts w:ascii="Arial" w:hAnsi="Arial" w:cs="Arial"/>
          <w:sz w:val="22"/>
          <w:szCs w:val="22"/>
        </w:rPr>
        <w:t>.</w:t>
      </w:r>
    </w:p>
    <w:p w14:paraId="453F70C6" w14:textId="77777777" w:rsidR="00DC75D4" w:rsidRPr="001124B0" w:rsidRDefault="00DC75D4" w:rsidP="00DC75D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124B0">
        <w:rPr>
          <w:rFonts w:ascii="Arial" w:hAnsi="Arial" w:cs="Arial"/>
          <w:bCs/>
          <w:sz w:val="22"/>
          <w:szCs w:val="22"/>
        </w:rPr>
        <w:t> </w:t>
      </w:r>
    </w:p>
    <w:tbl>
      <w:tblPr>
        <w:tblW w:w="7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68"/>
        <w:gridCol w:w="1882"/>
        <w:gridCol w:w="1882"/>
        <w:gridCol w:w="796"/>
        <w:gridCol w:w="1117"/>
      </w:tblGrid>
      <w:tr w:rsidR="00DC75D4" w:rsidRPr="001124B0" w14:paraId="25E1091D" w14:textId="77777777" w:rsidTr="00DC75D4"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62848" w14:textId="77777777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42F85" w14:textId="77777777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FC13A" w14:textId="77777777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1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4CBF3" w14:textId="77777777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/>
                <w:bCs/>
                <w:sz w:val="22"/>
                <w:szCs w:val="22"/>
              </w:rPr>
              <w:t>Minimální počet členů</w:t>
            </w:r>
            <w:r w:rsidRPr="001124B0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v pohotovosti</w:t>
            </w:r>
          </w:p>
        </w:tc>
      </w:tr>
      <w:tr w:rsidR="00DC75D4" w:rsidRPr="001124B0" w14:paraId="094EC84C" w14:textId="77777777" w:rsidTr="00DC75D4">
        <w:tc>
          <w:tcPr>
            <w:tcW w:w="1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75D39" w14:textId="5E48AF4A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Dřevohostice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303CAF" w14:textId="674EA9AC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III/1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4CB68" w14:textId="1E1C4B8E" w:rsidR="00DC75D4" w:rsidRPr="001124B0" w:rsidRDefault="001124B0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28</w:t>
            </w:r>
          </w:p>
        </w:tc>
        <w:tc>
          <w:tcPr>
            <w:tcW w:w="1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C39B5" w14:textId="35875216" w:rsidR="00DC75D4" w:rsidRPr="001124B0" w:rsidRDefault="001124B0" w:rsidP="00DC75D4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DC75D4" w:rsidRPr="001124B0" w14:paraId="6FA4DA1D" w14:textId="77777777" w:rsidTr="00DC75D4">
        <w:tc>
          <w:tcPr>
            <w:tcW w:w="64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6C289" w14:textId="1DEB45F9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Požární technika a věcné prostředky PO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1BAB7" w14:textId="77777777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DC75D4" w:rsidRPr="001124B0" w14:paraId="4028C9CF" w14:textId="77777777" w:rsidTr="00DC75D4">
        <w:tc>
          <w:tcPr>
            <w:tcW w:w="64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0905C" w14:textId="318FCE08" w:rsidR="00DC75D4" w:rsidRPr="001124B0" w:rsidRDefault="00BF0EBC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CAS 32T815</w:t>
            </w:r>
            <w:r w:rsidR="004124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EDCC9" w14:textId="77777777" w:rsidR="00DC75D4" w:rsidRPr="001124B0" w:rsidRDefault="00DC75D4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BF0EBC" w:rsidRPr="001124B0" w14:paraId="7BF317D1" w14:textId="77777777" w:rsidTr="00BF0EBC">
        <w:tc>
          <w:tcPr>
            <w:tcW w:w="64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38E16" w14:textId="5979D290" w:rsidR="00BF0EBC" w:rsidRPr="001124B0" w:rsidRDefault="00BF0EBC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DA Ford Transit</w:t>
            </w:r>
            <w:r w:rsidR="004124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EB504" w14:textId="401D4EA4" w:rsidR="00BF0EBC" w:rsidRPr="001124B0" w:rsidRDefault="00BF0EBC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BF0EBC" w:rsidRPr="001124B0" w14:paraId="38D5FAFD" w14:textId="77777777" w:rsidTr="00BF0EBC">
        <w:tc>
          <w:tcPr>
            <w:tcW w:w="64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5EBB9" w14:textId="7B4D2463" w:rsidR="00BF0EBC" w:rsidRPr="001124B0" w:rsidRDefault="00BF0EBC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 xml:space="preserve">DA Toyota </w:t>
            </w:r>
            <w:proofErr w:type="spellStart"/>
            <w:r w:rsidRPr="001124B0">
              <w:rPr>
                <w:rFonts w:ascii="Arial" w:hAnsi="Arial" w:cs="Arial"/>
                <w:bCs/>
                <w:sz w:val="22"/>
                <w:szCs w:val="22"/>
              </w:rPr>
              <w:t>Hiace</w:t>
            </w:r>
            <w:proofErr w:type="spellEnd"/>
            <w:r w:rsidR="004124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0D486" w14:textId="493C71F8" w:rsidR="00BF0EBC" w:rsidRPr="001124B0" w:rsidRDefault="00BF0EBC" w:rsidP="00DC75D4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24B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DDD5639" w14:textId="0EB5A336" w:rsidR="00DC75D4" w:rsidRDefault="00412403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zkratek: </w:t>
      </w:r>
    </w:p>
    <w:p w14:paraId="3563B1E5" w14:textId="77777777" w:rsidR="00412403" w:rsidRDefault="00412403" w:rsidP="00412403">
      <w:pPr>
        <w:numPr>
          <w:ilvl w:val="0"/>
          <w:numId w:val="4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12403">
        <w:rPr>
          <w:rFonts w:ascii="Arial" w:hAnsi="Arial" w:cs="Arial"/>
          <w:sz w:val="22"/>
          <w:szCs w:val="22"/>
        </w:rPr>
        <w:t>Dopravní automobil (DA)</w:t>
      </w:r>
    </w:p>
    <w:p w14:paraId="381BBCDB" w14:textId="77777777" w:rsidR="00412403" w:rsidRPr="0069176A" w:rsidRDefault="00412403" w:rsidP="00412403">
      <w:pPr>
        <w:pStyle w:val="trt0xe"/>
        <w:numPr>
          <w:ilvl w:val="0"/>
          <w:numId w:val="48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1F1F1F"/>
          <w:sz w:val="22"/>
          <w:szCs w:val="22"/>
        </w:rPr>
      </w:pPr>
      <w:r w:rsidRPr="0069176A">
        <w:rPr>
          <w:rFonts w:ascii="Arial" w:hAnsi="Arial" w:cs="Arial"/>
          <w:color w:val="1F1F1F"/>
          <w:sz w:val="22"/>
          <w:szCs w:val="22"/>
        </w:rPr>
        <w:t>Cisternová automobilová stříkačka (CAS)</w:t>
      </w:r>
    </w:p>
    <w:p w14:paraId="65B8E9E4" w14:textId="77777777" w:rsidR="00412403" w:rsidRPr="001124B0" w:rsidRDefault="00412403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D1B5F4" w14:textId="7FFBC652" w:rsidR="005A6FB7" w:rsidRPr="001124B0" w:rsidRDefault="005A6FB7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Přehled další techniky je uveden v aktuální kartě jednotky SDH.</w:t>
      </w:r>
    </w:p>
    <w:p w14:paraId="1958C342" w14:textId="77777777" w:rsidR="000E3719" w:rsidRPr="001124B0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478886" w14:textId="00FF89CE" w:rsidR="000E3719" w:rsidRPr="001124B0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1124B0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77FF4F52" w14:textId="77777777" w:rsidR="00BF0EBC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sz w:val="22"/>
          <w:szCs w:val="22"/>
        </w:rPr>
        <w:t>Přehled zdrojů</w:t>
      </w:r>
      <w:r w:rsidR="00BF0EBC" w:rsidRPr="001124B0">
        <w:rPr>
          <w:rFonts w:ascii="Arial" w:hAnsi="Arial" w:cs="Arial"/>
          <w:sz w:val="22"/>
          <w:szCs w:val="22"/>
        </w:rPr>
        <w:t xml:space="preserve"> požární</w:t>
      </w:r>
      <w:r w:rsidRPr="001124B0">
        <w:rPr>
          <w:rFonts w:ascii="Arial" w:hAnsi="Arial" w:cs="Arial"/>
          <w:sz w:val="22"/>
          <w:szCs w:val="22"/>
        </w:rPr>
        <w:t xml:space="preserve"> vody</w:t>
      </w:r>
      <w:r w:rsidR="00BF0EBC" w:rsidRPr="001124B0">
        <w:rPr>
          <w:rFonts w:ascii="Arial" w:hAnsi="Arial" w:cs="Arial"/>
          <w:sz w:val="22"/>
          <w:szCs w:val="22"/>
        </w:rPr>
        <w:t>:</w:t>
      </w:r>
    </w:p>
    <w:p w14:paraId="2B6DD83B" w14:textId="1BB364FE" w:rsidR="00BF0EBC" w:rsidRPr="001124B0" w:rsidRDefault="00BF0EBC" w:rsidP="00BF0EBC">
      <w:pPr>
        <w:numPr>
          <w:ilvl w:val="0"/>
          <w:numId w:val="46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124B0">
        <w:rPr>
          <w:rFonts w:ascii="Arial" w:hAnsi="Arial" w:cs="Arial"/>
          <w:b/>
          <w:bCs/>
          <w:sz w:val="22"/>
          <w:szCs w:val="22"/>
        </w:rPr>
        <w:t>Umělý zdroj vody – hydrantová síť</w:t>
      </w:r>
      <w:r w:rsidR="00B31D59">
        <w:rPr>
          <w:rFonts w:ascii="Arial" w:hAnsi="Arial" w:cs="Arial"/>
          <w:b/>
          <w:bCs/>
          <w:sz w:val="22"/>
          <w:szCs w:val="22"/>
        </w:rPr>
        <w:t xml:space="preserve"> + studny</w:t>
      </w:r>
    </w:p>
    <w:p w14:paraId="300D2920" w14:textId="60289A55" w:rsidR="00BF0EBC" w:rsidRDefault="00BF0EBC" w:rsidP="00BF0EBC">
      <w:pPr>
        <w:spacing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124B0">
        <w:rPr>
          <w:rFonts w:ascii="Arial" w:hAnsi="Arial" w:cs="Arial"/>
          <w:bCs/>
          <w:sz w:val="22"/>
          <w:szCs w:val="22"/>
        </w:rPr>
        <w:t>příjezd a přístup: po obecních komunikacích</w:t>
      </w:r>
    </w:p>
    <w:p w14:paraId="03EF745D" w14:textId="1A75F0F5" w:rsidR="00BF0EBC" w:rsidRPr="001124B0" w:rsidRDefault="00BF0EBC" w:rsidP="00BF0EBC">
      <w:pPr>
        <w:numPr>
          <w:ilvl w:val="0"/>
          <w:numId w:val="46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1124B0">
        <w:rPr>
          <w:rFonts w:ascii="Arial" w:hAnsi="Arial" w:cs="Arial"/>
          <w:b/>
          <w:bCs/>
          <w:sz w:val="22"/>
          <w:szCs w:val="22"/>
        </w:rPr>
        <w:t>Umělý zdroj vody – dv</w:t>
      </w:r>
      <w:r w:rsidR="00454F45" w:rsidRPr="001124B0">
        <w:rPr>
          <w:rFonts w:ascii="Arial" w:hAnsi="Arial" w:cs="Arial"/>
          <w:b/>
          <w:bCs/>
          <w:sz w:val="22"/>
          <w:szCs w:val="22"/>
        </w:rPr>
        <w:t>a rybníky za čerpací stanicí na výjezdu z Dřevohostic, směr Lipová</w:t>
      </w:r>
    </w:p>
    <w:p w14:paraId="144FCF0E" w14:textId="5F66B437" w:rsidR="00BF0EBC" w:rsidRPr="001124B0" w:rsidRDefault="00BF0EBC" w:rsidP="00BF0EBC">
      <w:pPr>
        <w:spacing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124B0">
        <w:rPr>
          <w:rFonts w:ascii="Arial" w:hAnsi="Arial" w:cs="Arial"/>
          <w:bCs/>
          <w:sz w:val="22"/>
          <w:szCs w:val="22"/>
        </w:rPr>
        <w:t xml:space="preserve">příjezd a přístup: </w:t>
      </w:r>
      <w:r w:rsidR="00454F45" w:rsidRPr="001124B0">
        <w:rPr>
          <w:rFonts w:ascii="Arial" w:hAnsi="Arial" w:cs="Arial"/>
          <w:bCs/>
          <w:sz w:val="22"/>
          <w:szCs w:val="22"/>
        </w:rPr>
        <w:t>možný po zpevněné komunikaci</w:t>
      </w:r>
    </w:p>
    <w:p w14:paraId="3C4D7CCF" w14:textId="00565F77" w:rsidR="000E3719" w:rsidRDefault="00454F45" w:rsidP="00BF0EBC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1124B0">
        <w:rPr>
          <w:rFonts w:ascii="Arial" w:hAnsi="Arial" w:cs="Arial"/>
          <w:bCs/>
          <w:sz w:val="22"/>
          <w:szCs w:val="22"/>
        </w:rPr>
        <w:t>retenční objem</w:t>
      </w:r>
      <w:r w:rsidR="00BF0EBC" w:rsidRPr="001124B0">
        <w:rPr>
          <w:rFonts w:ascii="Arial" w:hAnsi="Arial" w:cs="Arial"/>
          <w:bCs/>
          <w:sz w:val="22"/>
          <w:szCs w:val="22"/>
        </w:rPr>
        <w:t xml:space="preserve">: </w:t>
      </w:r>
      <w:r w:rsidRPr="001124B0">
        <w:rPr>
          <w:rFonts w:ascii="Arial" w:hAnsi="Arial" w:cs="Arial"/>
          <w:bCs/>
          <w:sz w:val="22"/>
          <w:szCs w:val="22"/>
        </w:rPr>
        <w:t xml:space="preserve"> 1. cca 3200</w:t>
      </w:r>
      <w:r w:rsidR="00BF0EBC" w:rsidRPr="001124B0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="00BF0EBC" w:rsidRPr="001124B0">
        <w:rPr>
          <w:rFonts w:ascii="Arial" w:hAnsi="Arial" w:cs="Arial"/>
          <w:bCs/>
          <w:sz w:val="22"/>
          <w:szCs w:val="22"/>
        </w:rPr>
        <w:t>m</w:t>
      </w:r>
      <w:r w:rsidR="00BF0EBC" w:rsidRPr="001124B0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1124B0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1124B0">
        <w:rPr>
          <w:rFonts w:ascii="Arial" w:hAnsi="Arial" w:cs="Arial"/>
          <w:bCs/>
          <w:sz w:val="22"/>
          <w:szCs w:val="22"/>
        </w:rPr>
        <w:t>, 2. cca</w:t>
      </w:r>
      <w:proofErr w:type="gramEnd"/>
      <w:r w:rsidRPr="001124B0">
        <w:rPr>
          <w:rFonts w:ascii="Arial" w:hAnsi="Arial" w:cs="Arial"/>
          <w:bCs/>
          <w:sz w:val="22"/>
          <w:szCs w:val="22"/>
        </w:rPr>
        <w:t xml:space="preserve"> 2700 m3</w:t>
      </w:r>
      <w:r w:rsidR="00B940A8">
        <w:rPr>
          <w:rFonts w:ascii="Arial" w:hAnsi="Arial" w:cs="Arial"/>
          <w:sz w:val="22"/>
          <w:szCs w:val="22"/>
        </w:rPr>
        <w:t xml:space="preserve"> </w:t>
      </w:r>
    </w:p>
    <w:p w14:paraId="00DB4992" w14:textId="77777777" w:rsidR="00BF0EBC" w:rsidRPr="000E3719" w:rsidRDefault="00BF0EBC" w:rsidP="00BF0EBC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6FA8922" w14:textId="7AD99836" w:rsidR="007A3DB3" w:rsidRPr="0069176A" w:rsidRDefault="0069176A" w:rsidP="00F85890">
      <w:pPr>
        <w:pStyle w:val="Odstavecseseznamem"/>
        <w:numPr>
          <w:ilvl w:val="0"/>
          <w:numId w:val="26"/>
        </w:numPr>
        <w:spacing w:after="120"/>
        <w:jc w:val="both"/>
        <w:rPr>
          <w:rFonts w:ascii="Arial" w:hAnsi="Arial" w:cs="Arial"/>
          <w:lang w:val="cs-CZ"/>
        </w:rPr>
      </w:pPr>
      <w:r w:rsidRPr="00412403">
        <w:rPr>
          <w:rFonts w:ascii="Arial" w:hAnsi="Arial" w:cs="Arial"/>
          <w:lang w:val="cs-CZ"/>
        </w:rPr>
        <w:t>Plánk</w:t>
      </w:r>
      <w:r w:rsidR="00AB45AD">
        <w:rPr>
          <w:rFonts w:ascii="Arial" w:hAnsi="Arial" w:cs="Arial"/>
          <w:lang w:val="cs-CZ"/>
        </w:rPr>
        <w:t>y</w:t>
      </w:r>
      <w:r w:rsidR="00F1509E">
        <w:rPr>
          <w:rFonts w:ascii="Arial" w:hAnsi="Arial" w:cs="Arial"/>
          <w:lang w:val="cs-CZ"/>
        </w:rPr>
        <w:t xml:space="preserve"> </w:t>
      </w:r>
      <w:r w:rsidR="000E3719" w:rsidRPr="00412403">
        <w:rPr>
          <w:rFonts w:ascii="Arial" w:hAnsi="Arial" w:cs="Arial"/>
          <w:lang w:val="cs-CZ"/>
        </w:rPr>
        <w:t>obce s vyznačením zdrojů vody pro hašení požárů, čerpacích stanovišť a směru příjezdu k</w:t>
      </w:r>
      <w:r w:rsidR="009C1893" w:rsidRPr="00412403">
        <w:rPr>
          <w:rFonts w:ascii="Arial" w:hAnsi="Arial" w:cs="Arial"/>
          <w:lang w:val="cs-CZ"/>
        </w:rPr>
        <w:t> </w:t>
      </w:r>
      <w:r w:rsidR="000E3719" w:rsidRPr="00412403">
        <w:rPr>
          <w:rFonts w:ascii="Arial" w:hAnsi="Arial" w:cs="Arial"/>
          <w:lang w:val="cs-CZ"/>
        </w:rPr>
        <w:t>nim</w:t>
      </w:r>
      <w:r w:rsidR="009C1893" w:rsidRPr="00412403">
        <w:rPr>
          <w:rFonts w:ascii="Arial" w:hAnsi="Arial" w:cs="Arial"/>
          <w:lang w:val="cs-CZ"/>
        </w:rPr>
        <w:t xml:space="preserve"> (na další straně)</w:t>
      </w:r>
      <w:r w:rsidR="007A3DB3" w:rsidRPr="00412403">
        <w:rPr>
          <w:rFonts w:ascii="Arial" w:hAnsi="Arial" w:cs="Arial"/>
          <w:lang w:val="cs-CZ"/>
        </w:rPr>
        <w:t>:</w:t>
      </w:r>
      <w:r w:rsidR="007A3DB3" w:rsidRPr="0069176A">
        <w:rPr>
          <w:rFonts w:ascii="Arial" w:hAnsi="Arial" w:cs="Arial"/>
          <w:lang w:val="cs-CZ"/>
        </w:rPr>
        <w:br w:type="page"/>
      </w:r>
    </w:p>
    <w:p w14:paraId="708B450F" w14:textId="5DAA2489" w:rsidR="007A3DB3" w:rsidRPr="000E3719" w:rsidRDefault="007A3DB3" w:rsidP="007A3DB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63487395" wp14:editId="4BF1E58A">
            <wp:extent cx="9044003" cy="6441060"/>
            <wp:effectExtent l="6032" t="0" r="0" b="0"/>
            <wp:docPr id="13452191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19130" name="Obrázek 13452191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44003" cy="644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11799" w14:textId="281BB213" w:rsidR="00686504" w:rsidRDefault="007A3DB3" w:rsidP="001124B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33A36F9" wp14:editId="030402F3">
            <wp:extent cx="9231860" cy="6508706"/>
            <wp:effectExtent l="9207" t="0" r="0" b="0"/>
            <wp:docPr id="4986734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73496" name="Obrázek 4986734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71168" cy="65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504" w:rsidSect="00B31D59">
      <w:footnotePr>
        <w:numRestart w:val="eachSect"/>
      </w:footnotePr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68A3E" w14:textId="77777777" w:rsidR="00170C67" w:rsidRDefault="00170C67">
      <w:r>
        <w:separator/>
      </w:r>
    </w:p>
  </w:endnote>
  <w:endnote w:type="continuationSeparator" w:id="0">
    <w:p w14:paraId="6C569F6B" w14:textId="77777777" w:rsidR="00170C67" w:rsidRDefault="0017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13BCF" w14:textId="77777777" w:rsidR="00170C67" w:rsidRDefault="00170C67">
      <w:r>
        <w:separator/>
      </w:r>
    </w:p>
  </w:footnote>
  <w:footnote w:type="continuationSeparator" w:id="0">
    <w:p w14:paraId="6FF725F5" w14:textId="77777777" w:rsidR="00170C67" w:rsidRDefault="00170C67">
      <w:r>
        <w:continuationSeparator/>
      </w:r>
    </w:p>
  </w:footnote>
  <w:footnote w:id="1">
    <w:p w14:paraId="603F819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F5AD025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59F02349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C868D7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00EF2326" w14:textId="2D6D28A8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397148">
        <w:rPr>
          <w:rFonts w:ascii="Arial" w:hAnsi="Arial"/>
        </w:rPr>
        <w:t xml:space="preserve">Olomouckého </w:t>
      </w:r>
      <w:r w:rsidRPr="002E56B5">
        <w:rPr>
          <w:rFonts w:ascii="Arial" w:hAnsi="Arial"/>
        </w:rPr>
        <w:t>kraje č</w:t>
      </w:r>
      <w:r w:rsidR="00397148">
        <w:rPr>
          <w:rFonts w:ascii="Arial" w:hAnsi="Arial"/>
        </w:rPr>
        <w:t xml:space="preserve"> 3/2005 </w:t>
      </w:r>
      <w:r w:rsidRPr="002E56B5">
        <w:rPr>
          <w:rFonts w:ascii="Arial" w:hAnsi="Arial"/>
        </w:rPr>
        <w:t xml:space="preserve">ze dne </w:t>
      </w:r>
      <w:r w:rsidR="00397148">
        <w:rPr>
          <w:rFonts w:ascii="Arial" w:hAnsi="Arial"/>
        </w:rPr>
        <w:t>19.5.2005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B0025"/>
    <w:multiLevelType w:val="multilevel"/>
    <w:tmpl w:val="89E2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41656"/>
    <w:multiLevelType w:val="hybridMultilevel"/>
    <w:tmpl w:val="F27AD514"/>
    <w:lvl w:ilvl="0" w:tplc="EC146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71E77"/>
    <w:multiLevelType w:val="multilevel"/>
    <w:tmpl w:val="C27A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29E3064"/>
    <w:multiLevelType w:val="multilevel"/>
    <w:tmpl w:val="71B2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8"/>
  </w:num>
  <w:num w:numId="4">
    <w:abstractNumId w:val="35"/>
  </w:num>
  <w:num w:numId="5">
    <w:abstractNumId w:val="34"/>
  </w:num>
  <w:num w:numId="6">
    <w:abstractNumId w:val="38"/>
  </w:num>
  <w:num w:numId="7">
    <w:abstractNumId w:val="20"/>
  </w:num>
  <w:num w:numId="8">
    <w:abstractNumId w:val="2"/>
  </w:num>
  <w:num w:numId="9">
    <w:abstractNumId w:val="37"/>
  </w:num>
  <w:num w:numId="10">
    <w:abstractNumId w:val="3"/>
  </w:num>
  <w:num w:numId="11">
    <w:abstractNumId w:val="23"/>
  </w:num>
  <w:num w:numId="12">
    <w:abstractNumId w:val="11"/>
  </w:num>
  <w:num w:numId="13">
    <w:abstractNumId w:val="15"/>
  </w:num>
  <w:num w:numId="14">
    <w:abstractNumId w:val="19"/>
  </w:num>
  <w:num w:numId="15">
    <w:abstractNumId w:val="41"/>
  </w:num>
  <w:num w:numId="16">
    <w:abstractNumId w:val="46"/>
  </w:num>
  <w:num w:numId="17">
    <w:abstractNumId w:val="25"/>
  </w:num>
  <w:num w:numId="18">
    <w:abstractNumId w:val="33"/>
  </w:num>
  <w:num w:numId="19">
    <w:abstractNumId w:val="48"/>
  </w:num>
  <w:num w:numId="20">
    <w:abstractNumId w:val="30"/>
  </w:num>
  <w:num w:numId="21">
    <w:abstractNumId w:val="36"/>
  </w:num>
  <w:num w:numId="22">
    <w:abstractNumId w:val="40"/>
  </w:num>
  <w:num w:numId="23">
    <w:abstractNumId w:val="32"/>
  </w:num>
  <w:num w:numId="24">
    <w:abstractNumId w:val="1"/>
  </w:num>
  <w:num w:numId="25">
    <w:abstractNumId w:val="42"/>
  </w:num>
  <w:num w:numId="26">
    <w:abstractNumId w:val="45"/>
  </w:num>
  <w:num w:numId="27">
    <w:abstractNumId w:val="12"/>
  </w:num>
  <w:num w:numId="28">
    <w:abstractNumId w:val="16"/>
  </w:num>
  <w:num w:numId="29">
    <w:abstractNumId w:val="39"/>
  </w:num>
  <w:num w:numId="30">
    <w:abstractNumId w:val="27"/>
  </w:num>
  <w:num w:numId="31">
    <w:abstractNumId w:val="26"/>
  </w:num>
  <w:num w:numId="32">
    <w:abstractNumId w:val="14"/>
  </w:num>
  <w:num w:numId="33">
    <w:abstractNumId w:val="18"/>
  </w:num>
  <w:num w:numId="34">
    <w:abstractNumId w:val="4"/>
  </w:num>
  <w:num w:numId="35">
    <w:abstractNumId w:val="6"/>
  </w:num>
  <w:num w:numId="36">
    <w:abstractNumId w:val="43"/>
  </w:num>
  <w:num w:numId="37">
    <w:abstractNumId w:val="22"/>
  </w:num>
  <w:num w:numId="38">
    <w:abstractNumId w:val="5"/>
  </w:num>
  <w:num w:numId="39">
    <w:abstractNumId w:val="13"/>
  </w:num>
  <w:num w:numId="40">
    <w:abstractNumId w:val="24"/>
  </w:num>
  <w:num w:numId="41">
    <w:abstractNumId w:val="28"/>
  </w:num>
  <w:num w:numId="42">
    <w:abstractNumId w:val="0"/>
  </w:num>
  <w:num w:numId="43">
    <w:abstractNumId w:val="44"/>
  </w:num>
  <w:num w:numId="44">
    <w:abstractNumId w:val="29"/>
  </w:num>
  <w:num w:numId="45">
    <w:abstractNumId w:val="9"/>
  </w:num>
  <w:num w:numId="46">
    <w:abstractNumId w:val="31"/>
  </w:num>
  <w:num w:numId="47">
    <w:abstractNumId w:val="10"/>
  </w:num>
  <w:num w:numId="48">
    <w:abstractNumId w:val="7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9E"/>
    <w:rsid w:val="00015BC7"/>
    <w:rsid w:val="0002050F"/>
    <w:rsid w:val="000249FB"/>
    <w:rsid w:val="00032EB6"/>
    <w:rsid w:val="00061B31"/>
    <w:rsid w:val="00097067"/>
    <w:rsid w:val="000A192D"/>
    <w:rsid w:val="000C01AD"/>
    <w:rsid w:val="000E3719"/>
    <w:rsid w:val="001124B0"/>
    <w:rsid w:val="001651DF"/>
    <w:rsid w:val="00167FA5"/>
    <w:rsid w:val="00170C67"/>
    <w:rsid w:val="0017173E"/>
    <w:rsid w:val="00176F5A"/>
    <w:rsid w:val="001908F6"/>
    <w:rsid w:val="00194610"/>
    <w:rsid w:val="001D0B27"/>
    <w:rsid w:val="001E2224"/>
    <w:rsid w:val="00212C35"/>
    <w:rsid w:val="00213118"/>
    <w:rsid w:val="00217756"/>
    <w:rsid w:val="0022499B"/>
    <w:rsid w:val="00224B0D"/>
    <w:rsid w:val="0024722A"/>
    <w:rsid w:val="002638E3"/>
    <w:rsid w:val="00264860"/>
    <w:rsid w:val="00293DB0"/>
    <w:rsid w:val="002B3198"/>
    <w:rsid w:val="002D539B"/>
    <w:rsid w:val="002F1F16"/>
    <w:rsid w:val="00314D04"/>
    <w:rsid w:val="003411C3"/>
    <w:rsid w:val="00364316"/>
    <w:rsid w:val="00376521"/>
    <w:rsid w:val="00380BCE"/>
    <w:rsid w:val="00397148"/>
    <w:rsid w:val="003B12D9"/>
    <w:rsid w:val="003E454A"/>
    <w:rsid w:val="003F468D"/>
    <w:rsid w:val="00412403"/>
    <w:rsid w:val="004154AF"/>
    <w:rsid w:val="00454F45"/>
    <w:rsid w:val="004602FC"/>
    <w:rsid w:val="00470C68"/>
    <w:rsid w:val="00474A50"/>
    <w:rsid w:val="00477C4B"/>
    <w:rsid w:val="00485025"/>
    <w:rsid w:val="004E2EFD"/>
    <w:rsid w:val="004E3348"/>
    <w:rsid w:val="00506910"/>
    <w:rsid w:val="00513323"/>
    <w:rsid w:val="00533F5B"/>
    <w:rsid w:val="0054059F"/>
    <w:rsid w:val="005415A6"/>
    <w:rsid w:val="00595B01"/>
    <w:rsid w:val="005A6FB7"/>
    <w:rsid w:val="005C3E8A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176A"/>
    <w:rsid w:val="00696A6B"/>
    <w:rsid w:val="006A062D"/>
    <w:rsid w:val="006A5547"/>
    <w:rsid w:val="006B0AAB"/>
    <w:rsid w:val="006B2A0B"/>
    <w:rsid w:val="006C2361"/>
    <w:rsid w:val="006F76D2"/>
    <w:rsid w:val="00700792"/>
    <w:rsid w:val="007057EF"/>
    <w:rsid w:val="00706D42"/>
    <w:rsid w:val="0072122F"/>
    <w:rsid w:val="00725357"/>
    <w:rsid w:val="007431A5"/>
    <w:rsid w:val="00744A2D"/>
    <w:rsid w:val="00745F81"/>
    <w:rsid w:val="007552E2"/>
    <w:rsid w:val="00771BD5"/>
    <w:rsid w:val="00774261"/>
    <w:rsid w:val="007A1FD4"/>
    <w:rsid w:val="007A3DB3"/>
    <w:rsid w:val="007D1FDC"/>
    <w:rsid w:val="007E1DB2"/>
    <w:rsid w:val="00804441"/>
    <w:rsid w:val="00823768"/>
    <w:rsid w:val="008335F5"/>
    <w:rsid w:val="00846945"/>
    <w:rsid w:val="008524BB"/>
    <w:rsid w:val="00871053"/>
    <w:rsid w:val="00876251"/>
    <w:rsid w:val="00891A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1C1E"/>
    <w:rsid w:val="009A3B45"/>
    <w:rsid w:val="009B06AB"/>
    <w:rsid w:val="009B33F1"/>
    <w:rsid w:val="009B609C"/>
    <w:rsid w:val="009C1893"/>
    <w:rsid w:val="009D1880"/>
    <w:rsid w:val="00A30821"/>
    <w:rsid w:val="00A43D84"/>
    <w:rsid w:val="00A62621"/>
    <w:rsid w:val="00A97662"/>
    <w:rsid w:val="00AA2424"/>
    <w:rsid w:val="00AA71D0"/>
    <w:rsid w:val="00AB3845"/>
    <w:rsid w:val="00AB45AD"/>
    <w:rsid w:val="00AB72E6"/>
    <w:rsid w:val="00AC1E54"/>
    <w:rsid w:val="00AD1EB1"/>
    <w:rsid w:val="00AD2FDE"/>
    <w:rsid w:val="00B0191B"/>
    <w:rsid w:val="00B0386E"/>
    <w:rsid w:val="00B04E79"/>
    <w:rsid w:val="00B20050"/>
    <w:rsid w:val="00B2513F"/>
    <w:rsid w:val="00B26438"/>
    <w:rsid w:val="00B31D59"/>
    <w:rsid w:val="00B940A8"/>
    <w:rsid w:val="00BB5A2B"/>
    <w:rsid w:val="00BD3B67"/>
    <w:rsid w:val="00BF0EBC"/>
    <w:rsid w:val="00C032C9"/>
    <w:rsid w:val="00C061CE"/>
    <w:rsid w:val="00C1273A"/>
    <w:rsid w:val="00C20E68"/>
    <w:rsid w:val="00C24FB4"/>
    <w:rsid w:val="00C82D9F"/>
    <w:rsid w:val="00C84187"/>
    <w:rsid w:val="00C904D8"/>
    <w:rsid w:val="00CA3BE7"/>
    <w:rsid w:val="00CB031D"/>
    <w:rsid w:val="00CB56D6"/>
    <w:rsid w:val="00CB5F3F"/>
    <w:rsid w:val="00CD0EE8"/>
    <w:rsid w:val="00CD4B4D"/>
    <w:rsid w:val="00CF7BBD"/>
    <w:rsid w:val="00D0105C"/>
    <w:rsid w:val="00D052DB"/>
    <w:rsid w:val="00D21DE2"/>
    <w:rsid w:val="00D45487"/>
    <w:rsid w:val="00D613F3"/>
    <w:rsid w:val="00D6536B"/>
    <w:rsid w:val="00D800DA"/>
    <w:rsid w:val="00D966CD"/>
    <w:rsid w:val="00DC75D4"/>
    <w:rsid w:val="00DF2532"/>
    <w:rsid w:val="00E122C4"/>
    <w:rsid w:val="00E27608"/>
    <w:rsid w:val="00E31920"/>
    <w:rsid w:val="00E519FC"/>
    <w:rsid w:val="00E963F9"/>
    <w:rsid w:val="00EA6865"/>
    <w:rsid w:val="00EB68DE"/>
    <w:rsid w:val="00EC4D93"/>
    <w:rsid w:val="00ED0C75"/>
    <w:rsid w:val="00EE2A3B"/>
    <w:rsid w:val="00EF2560"/>
    <w:rsid w:val="00EF37CD"/>
    <w:rsid w:val="00F1509E"/>
    <w:rsid w:val="00F235C4"/>
    <w:rsid w:val="00F3159D"/>
    <w:rsid w:val="00F44A56"/>
    <w:rsid w:val="00F50C87"/>
    <w:rsid w:val="00F53232"/>
    <w:rsid w:val="00F64363"/>
    <w:rsid w:val="00FA6CB4"/>
    <w:rsid w:val="00FC3DC4"/>
    <w:rsid w:val="00FF26DD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8442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D4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ln"/>
    <w:rsid w:val="004124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E4AB-A6CE-400E-A2E5-C7852CCC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1002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Městys Dřevohostice</cp:lastModifiedBy>
  <cp:revision>3</cp:revision>
  <cp:lastPrinted>2025-08-26T07:27:00Z</cp:lastPrinted>
  <dcterms:created xsi:type="dcterms:W3CDTF">2025-08-26T07:28:00Z</dcterms:created>
  <dcterms:modified xsi:type="dcterms:W3CDTF">2025-10-10T07:01:00Z</dcterms:modified>
</cp:coreProperties>
</file>