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FF9D" w14:textId="77777777" w:rsidR="008A69DA" w:rsidRDefault="008A69DA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F7BF97" w14:textId="47672769" w:rsidR="00D54D4E" w:rsidRDefault="0090303F" w:rsidP="003B0959">
      <w:pPr>
        <w:tabs>
          <w:tab w:val="left" w:pos="3544"/>
        </w:tabs>
        <w:jc w:val="center"/>
        <w:rPr>
          <w:b/>
          <w:bCs/>
          <w:color w:val="000000"/>
          <w:sz w:val="36"/>
          <w:szCs w:val="36"/>
        </w:rPr>
      </w:pPr>
      <w:r w:rsidRPr="0090303F">
        <w:rPr>
          <w:b/>
          <w:bCs/>
          <w:color w:val="000000"/>
          <w:sz w:val="36"/>
          <w:szCs w:val="36"/>
        </w:rPr>
        <w:t>OBEC</w:t>
      </w:r>
      <w:r w:rsidR="00361731" w:rsidRPr="0090303F">
        <w:rPr>
          <w:b/>
          <w:bCs/>
          <w:color w:val="000000"/>
          <w:sz w:val="36"/>
          <w:szCs w:val="36"/>
        </w:rPr>
        <w:t xml:space="preserve"> </w:t>
      </w:r>
      <w:r w:rsidRPr="0090303F">
        <w:rPr>
          <w:b/>
          <w:bCs/>
          <w:color w:val="000000"/>
          <w:sz w:val="36"/>
          <w:szCs w:val="36"/>
        </w:rPr>
        <w:t>SELETICE</w:t>
      </w:r>
    </w:p>
    <w:p w14:paraId="5007A0ED" w14:textId="1AD9B2D0" w:rsidR="0090303F" w:rsidRPr="0090303F" w:rsidRDefault="0090303F" w:rsidP="003B0959">
      <w:pPr>
        <w:tabs>
          <w:tab w:val="left" w:pos="3544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okres Nymburk</w:t>
      </w:r>
    </w:p>
    <w:p w14:paraId="627DEE54" w14:textId="4A5A0A56" w:rsidR="00DC242B" w:rsidRPr="0090303F" w:rsidRDefault="00DC242B" w:rsidP="003B0959">
      <w:pPr>
        <w:tabs>
          <w:tab w:val="left" w:pos="3544"/>
        </w:tabs>
        <w:jc w:val="center"/>
        <w:rPr>
          <w:b/>
          <w:bCs/>
          <w:color w:val="000000"/>
          <w:sz w:val="28"/>
          <w:szCs w:val="28"/>
        </w:rPr>
      </w:pPr>
      <w:r w:rsidRPr="0090303F">
        <w:rPr>
          <w:b/>
          <w:bCs/>
          <w:color w:val="000000"/>
          <w:sz w:val="28"/>
          <w:szCs w:val="28"/>
        </w:rPr>
        <w:t xml:space="preserve">Zastupitelstvo </w:t>
      </w:r>
      <w:r w:rsidR="0090303F">
        <w:rPr>
          <w:b/>
          <w:bCs/>
          <w:color w:val="000000"/>
          <w:sz w:val="28"/>
          <w:szCs w:val="28"/>
        </w:rPr>
        <w:t>obce Seletice</w:t>
      </w:r>
    </w:p>
    <w:p w14:paraId="1A31DB5D" w14:textId="0B369666" w:rsidR="00F03BA1" w:rsidRPr="0090303F" w:rsidRDefault="00D54D4E" w:rsidP="003B0959">
      <w:pPr>
        <w:spacing w:before="480"/>
        <w:jc w:val="center"/>
        <w:rPr>
          <w:b/>
          <w:bCs/>
          <w:color w:val="000000"/>
          <w:sz w:val="36"/>
          <w:szCs w:val="36"/>
        </w:rPr>
      </w:pPr>
      <w:r w:rsidRPr="0090303F">
        <w:rPr>
          <w:b/>
          <w:bCs/>
          <w:color w:val="000000"/>
          <w:sz w:val="36"/>
          <w:szCs w:val="36"/>
        </w:rPr>
        <w:t>Obecně závazná vyhláška</w:t>
      </w:r>
      <w:r w:rsidR="0090303F" w:rsidRPr="0090303F">
        <w:rPr>
          <w:b/>
          <w:bCs/>
          <w:color w:val="000000"/>
          <w:sz w:val="36"/>
          <w:szCs w:val="36"/>
        </w:rPr>
        <w:t xml:space="preserve"> obce</w:t>
      </w:r>
    </w:p>
    <w:p w14:paraId="05B92D18" w14:textId="02017AEB" w:rsidR="00F03BA1" w:rsidRPr="0090303F" w:rsidRDefault="0090303F" w:rsidP="003B095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9A0156">
        <w:rPr>
          <w:color w:val="000000"/>
          <w:sz w:val="28"/>
          <w:szCs w:val="28"/>
        </w:rPr>
        <w:t>5. 12. 2023</w:t>
      </w:r>
      <w:r w:rsidR="00AD5AD9">
        <w:rPr>
          <w:color w:val="000000"/>
          <w:sz w:val="28"/>
          <w:szCs w:val="28"/>
        </w:rPr>
        <w:t>,</w:t>
      </w:r>
    </w:p>
    <w:p w14:paraId="245AF007" w14:textId="633AF81C" w:rsidR="00D54D4E" w:rsidRPr="0090303F" w:rsidRDefault="00B623DB" w:rsidP="003B0959">
      <w:pPr>
        <w:spacing w:before="120" w:after="360"/>
        <w:jc w:val="center"/>
        <w:rPr>
          <w:b/>
          <w:bCs/>
          <w:sz w:val="28"/>
          <w:szCs w:val="28"/>
        </w:rPr>
      </w:pPr>
      <w:r w:rsidRPr="0090303F">
        <w:rPr>
          <w:b/>
          <w:bCs/>
          <w:sz w:val="28"/>
          <w:szCs w:val="28"/>
        </w:rPr>
        <w:t xml:space="preserve">kterou se mění obecně závazná vyhláška </w:t>
      </w:r>
      <w:r w:rsidR="0090303F">
        <w:rPr>
          <w:b/>
          <w:bCs/>
          <w:sz w:val="28"/>
          <w:szCs w:val="28"/>
        </w:rPr>
        <w:t>obce Seletice</w:t>
      </w:r>
      <w:r w:rsidRPr="0090303F">
        <w:rPr>
          <w:b/>
          <w:bCs/>
          <w:sz w:val="28"/>
          <w:szCs w:val="28"/>
        </w:rPr>
        <w:t xml:space="preserve"> č. 1/2023 </w:t>
      </w:r>
      <w:bookmarkStart w:id="0" w:name="_Hlk150771658"/>
      <w:r w:rsidR="00D54D4E" w:rsidRPr="0090303F">
        <w:rPr>
          <w:b/>
          <w:bCs/>
          <w:sz w:val="28"/>
          <w:szCs w:val="28"/>
        </w:rPr>
        <w:t xml:space="preserve">o </w:t>
      </w:r>
      <w:r w:rsidR="0090303F">
        <w:rPr>
          <w:b/>
          <w:bCs/>
          <w:sz w:val="28"/>
          <w:szCs w:val="28"/>
        </w:rPr>
        <w:t xml:space="preserve">místním poplatku za zhodnocení stavebního pozemku </w:t>
      </w:r>
      <w:r w:rsidR="00B53B27">
        <w:rPr>
          <w:b/>
          <w:bCs/>
          <w:sz w:val="28"/>
          <w:szCs w:val="28"/>
        </w:rPr>
        <w:t>možností jeho připojení na stavbu vodovodu</w:t>
      </w:r>
      <w:bookmarkEnd w:id="0"/>
    </w:p>
    <w:p w14:paraId="38453FF0" w14:textId="6CD4DCA4" w:rsidR="0021650B" w:rsidRPr="003B0959" w:rsidRDefault="003B0959" w:rsidP="009A0156">
      <w:pPr>
        <w:pStyle w:val="Zkladntextodsazen21"/>
        <w:spacing w:after="0" w:line="240" w:lineRule="auto"/>
        <w:ind w:left="0" w:firstLine="567"/>
        <w:jc w:val="both"/>
      </w:pPr>
      <w:r w:rsidRPr="003B0959">
        <w:t xml:space="preserve">Zastupitelstvo obce </w:t>
      </w:r>
      <w:r>
        <w:t>Seletice</w:t>
      </w:r>
      <w:r w:rsidRPr="003B0959">
        <w:t xml:space="preserve"> se na svém zasedání dne </w:t>
      </w:r>
      <w:r>
        <w:t>5. 12. 2023</w:t>
      </w:r>
      <w:r w:rsidRPr="003B0959">
        <w:t xml:space="preserve"> usnesením</w:t>
      </w:r>
      <w:r>
        <w:t xml:space="preserve"> </w:t>
      </w:r>
      <w:r w:rsidRPr="003B0959">
        <w:t>č.</w:t>
      </w:r>
      <w:r w:rsidR="00D1749E">
        <w:t xml:space="preserve"> 12/7</w:t>
      </w:r>
      <w:r w:rsidRPr="003B0959"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7F69622" w14:textId="77777777" w:rsidR="00543632" w:rsidRPr="009A0156" w:rsidRDefault="00543632" w:rsidP="009A0156">
      <w:pPr>
        <w:spacing w:before="240"/>
        <w:jc w:val="center"/>
        <w:rPr>
          <w:b/>
          <w:color w:val="000000"/>
          <w:sz w:val="28"/>
          <w:szCs w:val="28"/>
        </w:rPr>
      </w:pPr>
      <w:r w:rsidRPr="009A0156">
        <w:rPr>
          <w:b/>
          <w:color w:val="000000"/>
          <w:sz w:val="28"/>
          <w:szCs w:val="28"/>
        </w:rPr>
        <w:t>Čl. 1</w:t>
      </w:r>
    </w:p>
    <w:p w14:paraId="19EA5E36" w14:textId="55BDE442" w:rsidR="00543632" w:rsidRPr="0090303F" w:rsidRDefault="006C65EF" w:rsidP="009A0156">
      <w:pPr>
        <w:spacing w:after="240"/>
        <w:jc w:val="center"/>
        <w:rPr>
          <w:b/>
          <w:color w:val="000000"/>
          <w:sz w:val="22"/>
          <w:szCs w:val="22"/>
        </w:rPr>
      </w:pPr>
      <w:r w:rsidRPr="009A0156">
        <w:rPr>
          <w:b/>
          <w:color w:val="000000"/>
          <w:sz w:val="28"/>
          <w:szCs w:val="28"/>
        </w:rPr>
        <w:t>Změn</w:t>
      </w:r>
      <w:r w:rsidR="009A0156" w:rsidRPr="009A0156">
        <w:rPr>
          <w:b/>
          <w:color w:val="000000"/>
          <w:sz w:val="28"/>
          <w:szCs w:val="28"/>
        </w:rPr>
        <w:t>ová ustanovení</w:t>
      </w:r>
    </w:p>
    <w:p w14:paraId="4F2CF883" w14:textId="2FE6C672" w:rsidR="00543632" w:rsidRPr="00E934C3" w:rsidRDefault="00B623DB" w:rsidP="009A0156">
      <w:pPr>
        <w:ind w:firstLine="567"/>
        <w:jc w:val="both"/>
        <w:rPr>
          <w:lang w:bidi="cs-CZ"/>
        </w:rPr>
      </w:pPr>
      <w:r w:rsidRPr="00E934C3">
        <w:rPr>
          <w:lang w:bidi="cs-CZ"/>
        </w:rPr>
        <w:t xml:space="preserve">Vyhláška č. 1/2023 </w:t>
      </w:r>
      <w:r w:rsidR="009A0156" w:rsidRPr="00E934C3">
        <w:rPr>
          <w:lang w:bidi="cs-CZ"/>
        </w:rPr>
        <w:t xml:space="preserve">o místním poplatku za zhodnocení stavebního pozemku možností jeho připojení na stavbu vodovodu </w:t>
      </w:r>
      <w:r w:rsidRPr="00E934C3">
        <w:rPr>
          <w:lang w:bidi="cs-CZ"/>
        </w:rPr>
        <w:t>se mění takto:</w:t>
      </w:r>
    </w:p>
    <w:p w14:paraId="403D2786" w14:textId="6CA86E38" w:rsidR="00B623DB" w:rsidRPr="00E934C3" w:rsidRDefault="00BF1EF3" w:rsidP="009A0156">
      <w:pPr>
        <w:pStyle w:val="Odstavecseseznamem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lang w:bidi="cs-CZ"/>
        </w:rPr>
      </w:pPr>
      <w:r w:rsidRPr="00E934C3">
        <w:rPr>
          <w:lang w:bidi="cs-CZ"/>
        </w:rPr>
        <w:t xml:space="preserve">Čl. </w:t>
      </w:r>
      <w:r w:rsidR="004F1BF7" w:rsidRPr="00E934C3">
        <w:rPr>
          <w:lang w:bidi="cs-CZ"/>
        </w:rPr>
        <w:t>1</w:t>
      </w:r>
      <w:r w:rsidRPr="00E934C3">
        <w:rPr>
          <w:lang w:bidi="cs-CZ"/>
        </w:rPr>
        <w:t xml:space="preserve"> </w:t>
      </w:r>
      <w:r w:rsidR="00AF6D6B">
        <w:rPr>
          <w:lang w:bidi="cs-CZ"/>
        </w:rPr>
        <w:t xml:space="preserve">včetně poznámek pod čarou </w:t>
      </w:r>
      <w:r w:rsidRPr="00E934C3">
        <w:rPr>
          <w:lang w:bidi="cs-CZ"/>
        </w:rPr>
        <w:t>zní:</w:t>
      </w:r>
    </w:p>
    <w:p w14:paraId="0BA70590" w14:textId="4CF138DA" w:rsidR="00E934C3" w:rsidRPr="00E934C3" w:rsidRDefault="00BF1EF3" w:rsidP="004F1BF7">
      <w:pPr>
        <w:ind w:left="709" w:hanging="426"/>
        <w:jc w:val="both"/>
        <w:rPr>
          <w:lang w:bidi="cs-CZ"/>
        </w:rPr>
      </w:pPr>
      <w:r w:rsidRPr="00E934C3">
        <w:rPr>
          <w:lang w:bidi="cs-CZ"/>
        </w:rPr>
        <w:t>„1</w:t>
      </w:r>
      <w:r w:rsidR="00A6385E">
        <w:rPr>
          <w:lang w:bidi="cs-CZ"/>
        </w:rPr>
        <w:t>.</w:t>
      </w:r>
      <w:r w:rsidRPr="00E934C3">
        <w:rPr>
          <w:lang w:bidi="cs-CZ"/>
        </w:rPr>
        <w:t xml:space="preserve"> </w:t>
      </w:r>
      <w:r w:rsidR="004F1BF7" w:rsidRPr="00E934C3">
        <w:rPr>
          <w:lang w:bidi="cs-CZ"/>
        </w:rPr>
        <w:t>Obec Seletice touto vyhláškou zavádí místní poplatek za zhodnocení stavebního pozemku</w:t>
      </w:r>
      <w:r w:rsidR="004F1BF7" w:rsidRPr="00E934C3">
        <w:rPr>
          <w:rStyle w:val="Znakapoznpodarou"/>
          <w:lang w:bidi="cs-CZ"/>
        </w:rPr>
        <w:footnoteReference w:id="1"/>
      </w:r>
      <w:r w:rsidR="00E934C3" w:rsidRPr="00E934C3">
        <w:rPr>
          <w:lang w:bidi="cs-CZ"/>
        </w:rPr>
        <w:t xml:space="preserve"> možností jeho připojení na stavbu vodovodu</w:t>
      </w:r>
      <w:r w:rsidR="004E2180">
        <w:rPr>
          <w:lang w:bidi="cs-CZ"/>
        </w:rPr>
        <w:t xml:space="preserve"> (dále jen „poplatek“)</w:t>
      </w:r>
      <w:r w:rsidR="00E934C3" w:rsidRPr="00E934C3">
        <w:rPr>
          <w:lang w:bidi="cs-CZ"/>
        </w:rPr>
        <w:t xml:space="preserve"> vybudovaného obcí Seletice</w:t>
      </w:r>
      <w:r w:rsidR="004E2180">
        <w:rPr>
          <w:lang w:bidi="cs-CZ"/>
        </w:rPr>
        <w:t xml:space="preserve"> (dále jen „vodovod“)</w:t>
      </w:r>
      <w:r w:rsidR="00E934C3" w:rsidRPr="00E934C3">
        <w:rPr>
          <w:lang w:bidi="cs-CZ"/>
        </w:rPr>
        <w:t>.</w:t>
      </w:r>
    </w:p>
    <w:p w14:paraId="659862E1" w14:textId="040F9413" w:rsidR="00D54D4E" w:rsidRPr="00E934C3" w:rsidRDefault="00E934C3" w:rsidP="004F1BF7">
      <w:pPr>
        <w:ind w:left="709" w:hanging="426"/>
        <w:jc w:val="both"/>
        <w:rPr>
          <w:lang w:bidi="cs-CZ"/>
        </w:rPr>
      </w:pPr>
      <w:r w:rsidRPr="00E934C3">
        <w:rPr>
          <w:lang w:bidi="cs-CZ"/>
        </w:rPr>
        <w:t xml:space="preserve">  2</w:t>
      </w:r>
      <w:r w:rsidR="00A6385E">
        <w:rPr>
          <w:lang w:bidi="cs-CZ"/>
        </w:rPr>
        <w:t>.</w:t>
      </w:r>
      <w:r w:rsidRPr="00E934C3">
        <w:rPr>
          <w:lang w:bidi="cs-CZ"/>
        </w:rPr>
        <w:tab/>
        <w:t>Správcem poplatku je Obecní úřad Seletice</w:t>
      </w:r>
      <w:r w:rsidR="00AF6D6B">
        <w:rPr>
          <w:rStyle w:val="Znakapoznpodarou"/>
          <w:lang w:bidi="cs-CZ"/>
        </w:rPr>
        <w:footnoteReference w:id="2"/>
      </w:r>
      <w:r w:rsidR="00D54D4E" w:rsidRPr="00E934C3">
        <w:rPr>
          <w:lang w:bidi="cs-CZ"/>
        </w:rPr>
        <w:t>.</w:t>
      </w:r>
      <w:r w:rsidR="00BF1EF3" w:rsidRPr="00E934C3">
        <w:rPr>
          <w:lang w:bidi="cs-CZ"/>
        </w:rPr>
        <w:t>“</w:t>
      </w:r>
    </w:p>
    <w:p w14:paraId="32251F13" w14:textId="2769C6D9" w:rsidR="00E934C3" w:rsidRDefault="00AF6D6B" w:rsidP="004E2180">
      <w:pPr>
        <w:pStyle w:val="Odstavecseseznamem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bCs/>
          <w:lang w:bidi="cs-CZ"/>
        </w:rPr>
      </w:pPr>
      <w:r w:rsidRPr="00AF6D6B">
        <w:rPr>
          <w:bCs/>
          <w:lang w:bidi="cs-CZ"/>
        </w:rPr>
        <w:t>V čl. 2 odst. 1 se</w:t>
      </w:r>
      <w:r>
        <w:rPr>
          <w:bCs/>
          <w:lang w:bidi="cs-CZ"/>
        </w:rPr>
        <w:t xml:space="preserve"> druhá věta zrušuje.</w:t>
      </w:r>
    </w:p>
    <w:p w14:paraId="78C7C00D" w14:textId="4B92A96F" w:rsidR="00AF6D6B" w:rsidRDefault="00AF6D6B" w:rsidP="004E2180">
      <w:pPr>
        <w:pStyle w:val="Odstavecseseznamem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bCs/>
          <w:lang w:bidi="cs-CZ"/>
        </w:rPr>
      </w:pPr>
      <w:r>
        <w:rPr>
          <w:bCs/>
          <w:lang w:bidi="cs-CZ"/>
        </w:rPr>
        <w:t xml:space="preserve">Čl. 3 </w:t>
      </w:r>
      <w:r w:rsidR="00FB61B5">
        <w:rPr>
          <w:bCs/>
          <w:lang w:bidi="cs-CZ"/>
        </w:rPr>
        <w:t xml:space="preserve">„Vznik a zánik poplatkové povinnosti“ </w:t>
      </w:r>
      <w:r>
        <w:rPr>
          <w:bCs/>
          <w:lang w:bidi="cs-CZ"/>
        </w:rPr>
        <w:t>se zrušuje.</w:t>
      </w:r>
    </w:p>
    <w:p w14:paraId="2766F4F1" w14:textId="051CA693" w:rsidR="00AF6D6B" w:rsidRDefault="00FB61B5" w:rsidP="004E2180">
      <w:pPr>
        <w:pStyle w:val="Odstavecseseznamem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bCs/>
          <w:lang w:bidi="cs-CZ"/>
        </w:rPr>
      </w:pPr>
      <w:r>
        <w:rPr>
          <w:bCs/>
          <w:lang w:bidi="cs-CZ"/>
        </w:rPr>
        <w:t>Čl. 4 „Ohlašovací povinnost“ se nově značí jako čl. 3</w:t>
      </w:r>
      <w:r w:rsidR="0078387A">
        <w:rPr>
          <w:bCs/>
          <w:lang w:bidi="cs-CZ"/>
        </w:rPr>
        <w:t xml:space="preserve"> „Ohlašovací povinnost“</w:t>
      </w:r>
      <w:r w:rsidR="00A6385E">
        <w:rPr>
          <w:bCs/>
          <w:lang w:bidi="cs-CZ"/>
        </w:rPr>
        <w:t>.</w:t>
      </w:r>
    </w:p>
    <w:p w14:paraId="6A05B353" w14:textId="542D211B" w:rsidR="00A6385E" w:rsidRDefault="00A6385E" w:rsidP="004E2180">
      <w:pPr>
        <w:pStyle w:val="Odstavecseseznamem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bCs/>
          <w:lang w:bidi="cs-CZ"/>
        </w:rPr>
      </w:pPr>
      <w:r>
        <w:rPr>
          <w:bCs/>
          <w:lang w:bidi="cs-CZ"/>
        </w:rPr>
        <w:t>Čl. 3 „Ohlašovací povinnost“ odst. 1 včetně poznámky pod čarou zní:</w:t>
      </w:r>
    </w:p>
    <w:p w14:paraId="4A092F22" w14:textId="6F3EE0D7" w:rsidR="00A6385E" w:rsidRDefault="00A6385E" w:rsidP="00A6385E">
      <w:pPr>
        <w:pStyle w:val="Odstavecseseznamem"/>
        <w:spacing w:before="120"/>
        <w:ind w:left="714" w:hanging="430"/>
        <w:contextualSpacing w:val="0"/>
        <w:jc w:val="both"/>
        <w:rPr>
          <w:bCs/>
          <w:lang w:bidi="cs-CZ"/>
        </w:rPr>
      </w:pPr>
      <w:r>
        <w:rPr>
          <w:bCs/>
          <w:lang w:bidi="cs-CZ"/>
        </w:rPr>
        <w:t>„1.</w:t>
      </w:r>
      <w:r w:rsidRPr="00A6385E">
        <w:rPr>
          <w:bCs/>
          <w:lang w:bidi="cs-CZ"/>
        </w:rPr>
        <w:tab/>
        <w:t xml:space="preserve">Poplatník je povinen podat správci poplatku ohlášení do </w:t>
      </w:r>
      <w:r>
        <w:rPr>
          <w:bCs/>
          <w:lang w:bidi="cs-CZ"/>
        </w:rPr>
        <w:t>12 měsíců</w:t>
      </w:r>
      <w:r w:rsidRPr="00A6385E">
        <w:rPr>
          <w:bCs/>
          <w:lang w:bidi="cs-CZ"/>
        </w:rPr>
        <w:t xml:space="preserve"> ode dne nabytí účinnosti této vyhlášky; údaje uváděné v ohlášení upravuje zákon</w:t>
      </w:r>
      <w:r>
        <w:rPr>
          <w:rStyle w:val="Znakapoznpodarou"/>
          <w:bCs/>
          <w:lang w:bidi="cs-CZ"/>
        </w:rPr>
        <w:footnoteReference w:id="3"/>
      </w:r>
      <w:r w:rsidR="00FA1722">
        <w:rPr>
          <w:bCs/>
          <w:lang w:bidi="cs-CZ"/>
        </w:rPr>
        <w:t>.“</w:t>
      </w:r>
    </w:p>
    <w:p w14:paraId="61199F90" w14:textId="067DED1C" w:rsidR="00A6385E" w:rsidRDefault="00A6385E" w:rsidP="004E2180">
      <w:pPr>
        <w:pStyle w:val="Odstavecseseznamem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bCs/>
          <w:lang w:bidi="cs-CZ"/>
        </w:rPr>
      </w:pPr>
      <w:r>
        <w:rPr>
          <w:bCs/>
          <w:lang w:bidi="cs-CZ"/>
        </w:rPr>
        <w:t>Čl</w:t>
      </w:r>
      <w:r w:rsidR="00FA1722">
        <w:rPr>
          <w:bCs/>
          <w:lang w:bidi="cs-CZ"/>
        </w:rPr>
        <w:t xml:space="preserve">. 4 „Sazba poplatku“ včetně </w:t>
      </w:r>
      <w:r w:rsidR="007B3CC8">
        <w:rPr>
          <w:bCs/>
          <w:lang w:bidi="cs-CZ"/>
        </w:rPr>
        <w:t>poznámky pod čarou</w:t>
      </w:r>
      <w:r w:rsidR="00FA1722">
        <w:rPr>
          <w:bCs/>
          <w:lang w:bidi="cs-CZ"/>
        </w:rPr>
        <w:t xml:space="preserve"> zní:</w:t>
      </w:r>
    </w:p>
    <w:p w14:paraId="738DFABC" w14:textId="6DC758AA" w:rsidR="0072223C" w:rsidRDefault="0072223C" w:rsidP="0072223C">
      <w:pPr>
        <w:pStyle w:val="Odstavecseseznamem"/>
        <w:spacing w:before="120"/>
        <w:ind w:left="714" w:hanging="430"/>
        <w:contextualSpacing w:val="0"/>
        <w:jc w:val="both"/>
      </w:pPr>
      <w:r>
        <w:rPr>
          <w:bCs/>
          <w:lang w:bidi="cs-CZ"/>
        </w:rPr>
        <w:t>„1.</w:t>
      </w:r>
      <w:r>
        <w:rPr>
          <w:bCs/>
          <w:lang w:bidi="cs-CZ"/>
        </w:rPr>
        <w:tab/>
      </w:r>
      <w:r>
        <w:t>Poplatek za zhodnocení stavebního pozemku možností připojení na stavbu vodovodu je dán jako součin výměry stavebního pozemku a sazby poplatku za m</w:t>
      </w:r>
      <w:r>
        <w:rPr>
          <w:vertAlign w:val="superscript"/>
        </w:rPr>
        <w:t>2</w:t>
      </w:r>
      <w:r>
        <w:t xml:space="preserve"> pozemku v Kč/m</w:t>
      </w:r>
      <w:r>
        <w:rPr>
          <w:vertAlign w:val="superscript"/>
        </w:rPr>
        <w:t>2</w:t>
      </w:r>
      <w:r>
        <w:t xml:space="preserve"> (odst. 2) v závislosti na účelu zástavby (účel zástavby pozemků tvořících jednotný funkční celek je dán účelem hlavní stavby na těchto pozemcích tak, jak je uveden v platném kolaudačním souhlasu nebo obdobné listině této stavby). Poplatek za všechny stavební pozemky tvořící jednotný funkční celek</w:t>
      </w:r>
      <w:r w:rsidR="007B3CC8">
        <w:rPr>
          <w:vertAlign w:val="superscript"/>
        </w:rPr>
        <w:t>1</w:t>
      </w:r>
      <w:r>
        <w:t xml:space="preserve"> se stanovuje jako součet poplatků za jednotlivé pozemky nebo jejich části.</w:t>
      </w:r>
    </w:p>
    <w:p w14:paraId="72C2446A" w14:textId="7B0A4F9E" w:rsidR="007B3CC8" w:rsidRDefault="007B3CC8" w:rsidP="007B3CC8">
      <w:pPr>
        <w:tabs>
          <w:tab w:val="left" w:pos="-2977"/>
        </w:tabs>
        <w:spacing w:before="240"/>
        <w:ind w:left="709" w:hanging="425"/>
        <w:jc w:val="both"/>
        <w:rPr>
          <w:color w:val="FF0000"/>
          <w:szCs w:val="20"/>
        </w:rPr>
      </w:pPr>
      <w:r>
        <w:lastRenderedPageBreak/>
        <w:t xml:space="preserve">  2.</w:t>
      </w:r>
      <w:r>
        <w:tab/>
        <w:t>Sazba poplatku za m</w:t>
      </w:r>
      <w:r>
        <w:rPr>
          <w:vertAlign w:val="superscript"/>
        </w:rPr>
        <w:t>2</w:t>
      </w:r>
      <w:r>
        <w:t xml:space="preserve"> stavebního pozemku zhodnoceného možností připojení na vodovod je uvedena v tabulce č. 1.</w:t>
      </w:r>
      <w:r>
        <w:rPr>
          <w:color w:val="FF0000"/>
        </w:rPr>
        <w:t xml:space="preserve"> </w:t>
      </w:r>
    </w:p>
    <w:p w14:paraId="21C7834E" w14:textId="77777777" w:rsidR="007B3CC8" w:rsidRDefault="007B3CC8" w:rsidP="007B3CC8">
      <w:pPr>
        <w:keepNext/>
        <w:tabs>
          <w:tab w:val="left" w:pos="-5760"/>
        </w:tabs>
        <w:spacing w:before="240"/>
        <w:ind w:firstLine="425"/>
        <w:jc w:val="both"/>
        <w:rPr>
          <w:b/>
        </w:rPr>
      </w:pPr>
      <w:r>
        <w:rPr>
          <w:b/>
        </w:rPr>
        <w:t xml:space="preserve">Tabulka č. 1 </w:t>
      </w:r>
      <w:r>
        <w:rPr>
          <w:b/>
        </w:rPr>
        <w:tab/>
      </w:r>
    </w:p>
    <w:p w14:paraId="7E051748" w14:textId="77777777" w:rsidR="007B3CC8" w:rsidRDefault="007B3CC8" w:rsidP="007B3CC8">
      <w:pPr>
        <w:keepNext/>
        <w:tabs>
          <w:tab w:val="left" w:pos="-5760"/>
        </w:tabs>
        <w:spacing w:before="240"/>
        <w:jc w:val="both"/>
        <w:rPr>
          <w:b/>
        </w:rPr>
      </w:pPr>
      <w:r>
        <w:rPr>
          <w:b/>
        </w:rPr>
        <w:t>Sazba poplatku v Kč/m</w:t>
      </w:r>
      <w:r>
        <w:rPr>
          <w:b/>
          <w:vertAlign w:val="superscript"/>
        </w:rPr>
        <w:t>2</w:t>
      </w:r>
      <w:r>
        <w:rPr>
          <w:b/>
        </w:rPr>
        <w:t xml:space="preserve"> </w:t>
      </w:r>
    </w:p>
    <w:tbl>
      <w:tblPr>
        <w:tblW w:w="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268"/>
      </w:tblGrid>
      <w:tr w:rsidR="007B3CC8" w14:paraId="789B4682" w14:textId="77777777" w:rsidTr="007B3CC8">
        <w:trPr>
          <w:cantSplit/>
          <w:trHeight w:val="282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1E18" w14:textId="77777777" w:rsidR="007B3CC8" w:rsidRDefault="007B3CC8">
            <w:pPr>
              <w:keepNext/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Účel stavby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38CA" w14:textId="77777777" w:rsidR="007B3CC8" w:rsidRDefault="007B3CC8">
            <w:pPr>
              <w:keepNext/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Možnost připojení na vodovod v Kč/m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B739B6" w14:paraId="652D7C97" w14:textId="77777777" w:rsidTr="008B463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D86B" w14:textId="77777777" w:rsidR="00B739B6" w:rsidRDefault="00B739B6" w:rsidP="00B739B6">
            <w:pPr>
              <w:rPr>
                <w:bCs/>
              </w:rPr>
            </w:pPr>
            <w:r>
              <w:rPr>
                <w:bCs/>
              </w:rPr>
              <w:t>rezidenční (obytné) stavby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6FFD" w14:textId="67CCDCA9" w:rsidR="00B739B6" w:rsidRPr="00B739B6" w:rsidRDefault="00B739B6" w:rsidP="00B739B6">
            <w:pPr>
              <w:jc w:val="right"/>
              <w:rPr>
                <w:szCs w:val="20"/>
                <w:lang w:val="en-GB"/>
              </w:rPr>
            </w:pPr>
            <w:r w:rsidRPr="00B739B6">
              <w:t>65,00</w:t>
            </w:r>
          </w:p>
        </w:tc>
      </w:tr>
      <w:tr w:rsidR="00B739B6" w14:paraId="6180D332" w14:textId="77777777" w:rsidTr="008B463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94C9" w14:textId="77777777" w:rsidR="00B739B6" w:rsidRDefault="00B739B6" w:rsidP="00B739B6">
            <w:pPr>
              <w:rPr>
                <w:bCs/>
              </w:rPr>
            </w:pPr>
            <w:r>
              <w:rPr>
                <w:bCs/>
              </w:rPr>
              <w:t>pro rodinnou rekreaci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406" w14:textId="393A39FA" w:rsidR="00B739B6" w:rsidRPr="00B739B6" w:rsidRDefault="00B739B6" w:rsidP="00B739B6">
            <w:pPr>
              <w:jc w:val="right"/>
              <w:rPr>
                <w:szCs w:val="20"/>
                <w:lang w:val="en-GB"/>
              </w:rPr>
            </w:pPr>
            <w:r w:rsidRPr="00B739B6">
              <w:t>61,00</w:t>
            </w:r>
          </w:p>
        </w:tc>
      </w:tr>
      <w:tr w:rsidR="00B739B6" w14:paraId="1F74258E" w14:textId="77777777" w:rsidTr="008B463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0D64" w14:textId="77777777" w:rsidR="00B739B6" w:rsidRDefault="00B739B6" w:rsidP="00B739B6">
            <w:pPr>
              <w:rPr>
                <w:bCs/>
              </w:rPr>
            </w:pPr>
            <w:r>
              <w:rPr>
                <w:bCs/>
              </w:rPr>
              <w:t>školství a zdravotnictví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8235" w14:textId="09CF0BF5" w:rsidR="00B739B6" w:rsidRPr="00B739B6" w:rsidRDefault="00B739B6" w:rsidP="00B739B6">
            <w:pPr>
              <w:jc w:val="right"/>
              <w:rPr>
                <w:szCs w:val="20"/>
                <w:lang w:val="en-GB"/>
              </w:rPr>
            </w:pPr>
            <w:r w:rsidRPr="00B739B6">
              <w:t>39,00</w:t>
            </w:r>
          </w:p>
        </w:tc>
      </w:tr>
      <w:tr w:rsidR="00B739B6" w14:paraId="2E1218BA" w14:textId="77777777" w:rsidTr="008B463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6C5D" w14:textId="77777777" w:rsidR="00B739B6" w:rsidRDefault="00B739B6" w:rsidP="00B739B6">
            <w:pPr>
              <w:rPr>
                <w:bCs/>
              </w:rPr>
            </w:pPr>
            <w:r>
              <w:rPr>
                <w:bCs/>
              </w:rPr>
              <w:t>obchod a administrativa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2F8" w14:textId="670A6B33" w:rsidR="00B739B6" w:rsidRPr="00B739B6" w:rsidRDefault="00B739B6" w:rsidP="00B739B6">
            <w:pPr>
              <w:jc w:val="right"/>
              <w:rPr>
                <w:szCs w:val="20"/>
                <w:lang w:val="en-GB"/>
              </w:rPr>
            </w:pPr>
            <w:r w:rsidRPr="00B739B6">
              <w:t>46,00</w:t>
            </w:r>
          </w:p>
        </w:tc>
      </w:tr>
      <w:tr w:rsidR="00B739B6" w14:paraId="78B5AE7C" w14:textId="77777777" w:rsidTr="008B463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553D" w14:textId="77777777" w:rsidR="00B739B6" w:rsidRDefault="00B739B6" w:rsidP="00B739B6">
            <w:pPr>
              <w:rPr>
                <w:bCs/>
              </w:rPr>
            </w:pPr>
            <w:r>
              <w:rPr>
                <w:bCs/>
              </w:rPr>
              <w:t>garáže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B71" w14:textId="15BF8262" w:rsidR="00B739B6" w:rsidRPr="00B739B6" w:rsidRDefault="00B739B6" w:rsidP="00B739B6">
            <w:pPr>
              <w:jc w:val="right"/>
              <w:rPr>
                <w:szCs w:val="20"/>
                <w:lang w:val="en-GB"/>
              </w:rPr>
            </w:pPr>
            <w:r w:rsidRPr="00B739B6">
              <w:t>57,00</w:t>
            </w:r>
          </w:p>
        </w:tc>
      </w:tr>
      <w:tr w:rsidR="00B739B6" w14:paraId="79D05843" w14:textId="77777777" w:rsidTr="008B463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B19F" w14:textId="77777777" w:rsidR="00B739B6" w:rsidRDefault="00B739B6" w:rsidP="00B739B6">
            <w:pPr>
              <w:rPr>
                <w:bCs/>
              </w:rPr>
            </w:pPr>
            <w:r>
              <w:rPr>
                <w:bCs/>
              </w:rPr>
              <w:t>výroba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143A" w14:textId="6EF9B0EE" w:rsidR="00B739B6" w:rsidRPr="00B739B6" w:rsidRDefault="00B739B6" w:rsidP="00B739B6">
            <w:pPr>
              <w:jc w:val="right"/>
              <w:rPr>
                <w:szCs w:val="20"/>
                <w:lang w:val="en-GB"/>
              </w:rPr>
            </w:pPr>
            <w:r w:rsidRPr="00B739B6">
              <w:t>28,00</w:t>
            </w:r>
          </w:p>
        </w:tc>
      </w:tr>
      <w:tr w:rsidR="00B739B6" w14:paraId="5079030E" w14:textId="77777777" w:rsidTr="008B463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6FFD8" w14:textId="77777777" w:rsidR="00B739B6" w:rsidRDefault="00B739B6" w:rsidP="00B739B6">
            <w:pPr>
              <w:rPr>
                <w:bCs/>
              </w:rPr>
            </w:pPr>
            <w:r>
              <w:rPr>
                <w:bCs/>
              </w:rPr>
              <w:t>sklady, doprava a spoje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4E5" w14:textId="7C0597AA" w:rsidR="00B739B6" w:rsidRPr="00B739B6" w:rsidRDefault="00B739B6" w:rsidP="00B739B6">
            <w:pPr>
              <w:jc w:val="right"/>
              <w:rPr>
                <w:szCs w:val="20"/>
                <w:lang w:val="en-GB"/>
              </w:rPr>
            </w:pPr>
            <w:r w:rsidRPr="00B739B6">
              <w:t>32,00</w:t>
            </w:r>
          </w:p>
        </w:tc>
      </w:tr>
      <w:tr w:rsidR="00B739B6" w14:paraId="2FFE6578" w14:textId="77777777" w:rsidTr="008B463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15D7" w14:textId="77777777" w:rsidR="00B739B6" w:rsidRDefault="00B739B6" w:rsidP="00B739B6">
            <w:pPr>
              <w:rPr>
                <w:bCs/>
              </w:rPr>
            </w:pPr>
            <w:r>
              <w:rPr>
                <w:bCs/>
              </w:rPr>
              <w:t>inženýrské stavby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634" w14:textId="7D9842AD" w:rsidR="00B739B6" w:rsidRPr="00B739B6" w:rsidRDefault="00B739B6" w:rsidP="00B739B6">
            <w:pPr>
              <w:jc w:val="right"/>
              <w:rPr>
                <w:szCs w:val="20"/>
                <w:lang w:val="en-GB"/>
              </w:rPr>
            </w:pPr>
            <w:r w:rsidRPr="00B739B6">
              <w:t>43,00</w:t>
            </w:r>
          </w:p>
        </w:tc>
      </w:tr>
      <w:tr w:rsidR="00B739B6" w14:paraId="7B00879E" w14:textId="77777777" w:rsidTr="008B463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87DB" w14:textId="77777777" w:rsidR="00B739B6" w:rsidRDefault="00B739B6" w:rsidP="00B739B6">
            <w:pPr>
              <w:rPr>
                <w:bCs/>
              </w:rPr>
            </w:pPr>
            <w:r>
              <w:rPr>
                <w:bCs/>
              </w:rPr>
              <w:t>zemědělství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F89" w14:textId="5542D2AB" w:rsidR="00B739B6" w:rsidRPr="00B739B6" w:rsidRDefault="00B739B6" w:rsidP="00B739B6">
            <w:pPr>
              <w:jc w:val="right"/>
              <w:rPr>
                <w:szCs w:val="20"/>
                <w:lang w:val="en-GB"/>
              </w:rPr>
            </w:pPr>
            <w:r w:rsidRPr="00B739B6">
              <w:t>21,00</w:t>
            </w:r>
          </w:p>
        </w:tc>
      </w:tr>
    </w:tbl>
    <w:p w14:paraId="2F7BEBB5" w14:textId="7390F85D" w:rsidR="007B3CC8" w:rsidRPr="007B3CC8" w:rsidRDefault="007B3CC8" w:rsidP="007B3CC8">
      <w:pPr>
        <w:spacing w:before="120"/>
        <w:jc w:val="both"/>
        <w:rPr>
          <w:bCs/>
          <w:lang w:bidi="cs-CZ"/>
        </w:rPr>
      </w:pPr>
      <w:r>
        <w:rPr>
          <w:bCs/>
          <w:lang w:bidi="cs-CZ"/>
        </w:rPr>
        <w:t>„</w:t>
      </w:r>
    </w:p>
    <w:p w14:paraId="73344E2E" w14:textId="07AF6233" w:rsidR="00FA1722" w:rsidRDefault="00FA1722" w:rsidP="004E2180">
      <w:pPr>
        <w:pStyle w:val="Odstavecseseznamem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bCs/>
          <w:lang w:bidi="cs-CZ"/>
        </w:rPr>
      </w:pPr>
      <w:r>
        <w:rPr>
          <w:bCs/>
          <w:lang w:bidi="cs-CZ"/>
        </w:rPr>
        <w:t>Čl. 5 zní:</w:t>
      </w:r>
    </w:p>
    <w:p w14:paraId="158C9A36" w14:textId="5E4F31AF" w:rsidR="00FA1722" w:rsidRDefault="00FA1722" w:rsidP="00FA1722">
      <w:pPr>
        <w:pStyle w:val="Odstavecseseznamem"/>
        <w:spacing w:before="120"/>
        <w:ind w:left="714" w:hanging="430"/>
        <w:contextualSpacing w:val="0"/>
        <w:jc w:val="both"/>
        <w:rPr>
          <w:bCs/>
          <w:lang w:bidi="cs-CZ"/>
        </w:rPr>
      </w:pPr>
      <w:r>
        <w:rPr>
          <w:bCs/>
          <w:lang w:bidi="cs-CZ"/>
        </w:rPr>
        <w:t>„Poplatek je splatný do 12 měsíců od vzniku poplatkové povinnosti.“</w:t>
      </w:r>
    </w:p>
    <w:p w14:paraId="192CFAED" w14:textId="7FE7AABD" w:rsidR="00FA1722" w:rsidRDefault="00FA1722" w:rsidP="004E2180">
      <w:pPr>
        <w:pStyle w:val="Odstavecseseznamem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bCs/>
          <w:lang w:bidi="cs-CZ"/>
        </w:rPr>
      </w:pPr>
      <w:r>
        <w:rPr>
          <w:bCs/>
          <w:lang w:bidi="cs-CZ"/>
        </w:rPr>
        <w:t xml:space="preserve">Čl. </w:t>
      </w:r>
      <w:r w:rsidR="00C20E60">
        <w:rPr>
          <w:bCs/>
          <w:lang w:bidi="cs-CZ"/>
        </w:rPr>
        <w:t>7, 8 a příloha se zrušují.</w:t>
      </w:r>
    </w:p>
    <w:p w14:paraId="3EB4BDD4" w14:textId="5E6A7FC2" w:rsidR="00D54D4E" w:rsidRPr="00E934C3" w:rsidRDefault="00D54D4E" w:rsidP="00A6385E">
      <w:pPr>
        <w:spacing w:before="240"/>
        <w:jc w:val="center"/>
        <w:rPr>
          <w:b/>
          <w:color w:val="000000"/>
        </w:rPr>
      </w:pPr>
      <w:r w:rsidRPr="00E934C3">
        <w:rPr>
          <w:b/>
          <w:color w:val="000000"/>
        </w:rPr>
        <w:t xml:space="preserve">Čl. </w:t>
      </w:r>
      <w:r w:rsidR="00BF1EF3" w:rsidRPr="00E934C3">
        <w:rPr>
          <w:b/>
          <w:color w:val="000000"/>
        </w:rPr>
        <w:t>2</w:t>
      </w:r>
    </w:p>
    <w:p w14:paraId="36E3411D" w14:textId="09F915C3" w:rsidR="00D54D4E" w:rsidRPr="00E934C3" w:rsidRDefault="00BF1EF3" w:rsidP="009A0156">
      <w:pPr>
        <w:spacing w:after="240"/>
        <w:jc w:val="center"/>
        <w:rPr>
          <w:b/>
          <w:color w:val="000000"/>
        </w:rPr>
      </w:pPr>
      <w:r w:rsidRPr="00E934C3">
        <w:rPr>
          <w:b/>
          <w:color w:val="000000"/>
        </w:rPr>
        <w:t>Účinnost</w:t>
      </w:r>
    </w:p>
    <w:p w14:paraId="11932ABE" w14:textId="127C69DB" w:rsidR="00BE3091" w:rsidRDefault="00BE3091" w:rsidP="007C6673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lang w:bidi="cs-CZ"/>
        </w:rPr>
      </w:pPr>
      <w:r>
        <w:rPr>
          <w:lang w:bidi="cs-CZ"/>
        </w:rPr>
        <w:t xml:space="preserve">Ustanovení čl. 1 bod 6. </w:t>
      </w:r>
      <w:r w:rsidR="007C6673">
        <w:rPr>
          <w:lang w:bidi="cs-CZ"/>
        </w:rPr>
        <w:t xml:space="preserve">této vyhlášky </w:t>
      </w:r>
      <w:r>
        <w:rPr>
          <w:lang w:bidi="cs-CZ"/>
        </w:rPr>
        <w:t xml:space="preserve">nabývá </w:t>
      </w:r>
      <w:r w:rsidR="007C6673">
        <w:rPr>
          <w:lang w:bidi="cs-CZ"/>
        </w:rPr>
        <w:t xml:space="preserve">zpětné </w:t>
      </w:r>
      <w:r>
        <w:rPr>
          <w:lang w:bidi="cs-CZ"/>
        </w:rPr>
        <w:t xml:space="preserve">účinnosti ke dni účinnosti obecně závazné vyhlášky obce Seletice č. 1/2023 o místním poplatku za zhodnocení stavebního pozemku možností jeho připojení na stavbu vodovodu, ze dne 25. 7. 2023. </w:t>
      </w:r>
    </w:p>
    <w:p w14:paraId="58F86CAA" w14:textId="66B9B333" w:rsidR="00703FB7" w:rsidRDefault="007C6673" w:rsidP="007C6673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lang w:bidi="cs-CZ"/>
        </w:rPr>
      </w:pPr>
      <w:r>
        <w:rPr>
          <w:lang w:bidi="cs-CZ"/>
        </w:rPr>
        <w:t xml:space="preserve">Ostatní ustanovení této vyhlášky </w:t>
      </w:r>
      <w:r w:rsidR="003A002E" w:rsidRPr="003A002E">
        <w:rPr>
          <w:lang w:bidi="cs-CZ"/>
        </w:rPr>
        <w:t>nabýv</w:t>
      </w:r>
      <w:r>
        <w:rPr>
          <w:lang w:bidi="cs-CZ"/>
        </w:rPr>
        <w:t>ají</w:t>
      </w:r>
      <w:r w:rsidR="003A002E" w:rsidRPr="003A002E">
        <w:rPr>
          <w:lang w:bidi="cs-CZ"/>
        </w:rPr>
        <w:t xml:space="preserve"> účinnosti počátkem patnáctého dne následujícího po dni jejího vyhlášení.</w:t>
      </w:r>
    </w:p>
    <w:p w14:paraId="7582C264" w14:textId="77777777" w:rsidR="00C20E60" w:rsidRDefault="00C20E60" w:rsidP="009A0156">
      <w:pPr>
        <w:pStyle w:val="Zkladntext"/>
        <w:spacing w:before="240" w:after="0"/>
        <w:ind w:firstLine="567"/>
        <w:jc w:val="both"/>
        <w:rPr>
          <w:szCs w:val="24"/>
        </w:rPr>
      </w:pPr>
    </w:p>
    <w:p w14:paraId="25D1BA27" w14:textId="77777777" w:rsidR="00C20E60" w:rsidRPr="00E934C3" w:rsidRDefault="00C20E60" w:rsidP="009A0156">
      <w:pPr>
        <w:pStyle w:val="Zkladntext"/>
        <w:spacing w:before="240" w:after="0"/>
        <w:ind w:firstLine="567"/>
        <w:jc w:val="both"/>
        <w:rPr>
          <w:szCs w:val="24"/>
        </w:rPr>
      </w:pPr>
    </w:p>
    <w:p w14:paraId="1ABEDC4B" w14:textId="77777777" w:rsidR="00DA30CE" w:rsidRPr="0090303F" w:rsidRDefault="00DA30CE" w:rsidP="0072223C">
      <w:pPr>
        <w:pStyle w:val="Zkladntext"/>
        <w:tabs>
          <w:tab w:val="left" w:pos="-6120"/>
          <w:tab w:val="center" w:pos="2268"/>
          <w:tab w:val="center" w:pos="6840"/>
        </w:tabs>
        <w:spacing w:before="1800" w:after="0"/>
        <w:rPr>
          <w:sz w:val="22"/>
          <w:szCs w:val="22"/>
          <w:lang w:bidi="cs-CZ"/>
        </w:rPr>
      </w:pPr>
      <w:r w:rsidRPr="00E934C3">
        <w:rPr>
          <w:szCs w:val="24"/>
          <w:lang w:bidi="cs-CZ"/>
        </w:rPr>
        <w:t xml:space="preserve">        ……………………....................….</w:t>
      </w:r>
      <w:r w:rsidRPr="0090303F">
        <w:rPr>
          <w:sz w:val="22"/>
          <w:szCs w:val="22"/>
          <w:lang w:bidi="cs-CZ"/>
        </w:rPr>
        <w:t xml:space="preserve">                       ..............…………………………..</w:t>
      </w:r>
    </w:p>
    <w:p w14:paraId="2715F35A" w14:textId="539D92E4" w:rsidR="00DA30CE" w:rsidRPr="0090303F" w:rsidRDefault="00DA30CE" w:rsidP="009A0156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  <w:lang w:bidi="cs-CZ"/>
        </w:rPr>
      </w:pPr>
      <w:r w:rsidRPr="0090303F">
        <w:rPr>
          <w:sz w:val="22"/>
          <w:szCs w:val="22"/>
          <w:lang w:bidi="cs-CZ"/>
        </w:rPr>
        <w:tab/>
      </w:r>
      <w:r w:rsidR="00907E73">
        <w:rPr>
          <w:sz w:val="22"/>
          <w:szCs w:val="22"/>
          <w:lang w:bidi="cs-CZ"/>
        </w:rPr>
        <w:t xml:space="preserve">Miroslav </w:t>
      </w:r>
      <w:proofErr w:type="spellStart"/>
      <w:r w:rsidR="00907E73">
        <w:rPr>
          <w:sz w:val="22"/>
          <w:szCs w:val="22"/>
          <w:lang w:bidi="cs-CZ"/>
        </w:rPr>
        <w:t>Mackovčin</w:t>
      </w:r>
      <w:proofErr w:type="spellEnd"/>
      <w:r w:rsidRPr="0090303F">
        <w:rPr>
          <w:sz w:val="22"/>
          <w:szCs w:val="22"/>
          <w:lang w:bidi="cs-CZ"/>
        </w:rPr>
        <w:t>, místostarosta</w:t>
      </w:r>
      <w:r w:rsidRPr="0090303F">
        <w:rPr>
          <w:sz w:val="22"/>
          <w:szCs w:val="22"/>
          <w:lang w:bidi="cs-CZ"/>
        </w:rPr>
        <w:tab/>
      </w:r>
      <w:r w:rsidR="0072223C">
        <w:rPr>
          <w:sz w:val="22"/>
          <w:szCs w:val="22"/>
          <w:lang w:bidi="cs-CZ"/>
        </w:rPr>
        <w:t>Hana Kubíčková Plchová</w:t>
      </w:r>
      <w:r w:rsidRPr="0090303F">
        <w:rPr>
          <w:sz w:val="22"/>
          <w:szCs w:val="22"/>
          <w:lang w:bidi="cs-CZ"/>
        </w:rPr>
        <w:t>, starost</w:t>
      </w:r>
      <w:r w:rsidR="0072223C">
        <w:rPr>
          <w:sz w:val="22"/>
          <w:szCs w:val="22"/>
          <w:lang w:bidi="cs-CZ"/>
        </w:rPr>
        <w:t>k</w:t>
      </w:r>
      <w:r w:rsidRPr="0090303F">
        <w:rPr>
          <w:sz w:val="22"/>
          <w:szCs w:val="22"/>
          <w:lang w:bidi="cs-CZ"/>
        </w:rPr>
        <w:t>a</w:t>
      </w:r>
    </w:p>
    <w:sectPr w:rsidR="00DA30CE" w:rsidRPr="0090303F" w:rsidSect="00675476">
      <w:footerReference w:type="even" r:id="rId8"/>
      <w:footerReference w:type="default" r:id="rId9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1871" w14:textId="77777777" w:rsidR="00791D6C" w:rsidRDefault="00791D6C">
      <w:r>
        <w:separator/>
      </w:r>
    </w:p>
  </w:endnote>
  <w:endnote w:type="continuationSeparator" w:id="0">
    <w:p w14:paraId="0838566E" w14:textId="77777777" w:rsidR="00791D6C" w:rsidRDefault="0079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52C5" w14:textId="77777777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513C23" w14:textId="77777777" w:rsidR="00432395" w:rsidRDefault="00432395" w:rsidP="00C92F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2024" w14:textId="77777777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7E73">
      <w:rPr>
        <w:rStyle w:val="slostrnky"/>
        <w:noProof/>
      </w:rPr>
      <w:t>1</w:t>
    </w:r>
    <w:r>
      <w:rPr>
        <w:rStyle w:val="slostrnky"/>
      </w:rPr>
      <w:fldChar w:fldCharType="end"/>
    </w:r>
  </w:p>
  <w:p w14:paraId="1CA3E716" w14:textId="77777777" w:rsidR="00432395" w:rsidRDefault="00432395" w:rsidP="00C92FE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72CF" w14:textId="77777777" w:rsidR="00791D6C" w:rsidRDefault="00791D6C">
      <w:r>
        <w:separator/>
      </w:r>
    </w:p>
  </w:footnote>
  <w:footnote w:type="continuationSeparator" w:id="0">
    <w:p w14:paraId="70CC57E9" w14:textId="77777777" w:rsidR="00791D6C" w:rsidRDefault="00791D6C">
      <w:r>
        <w:continuationSeparator/>
      </w:r>
    </w:p>
  </w:footnote>
  <w:footnote w:id="1">
    <w:p w14:paraId="266B142A" w14:textId="1D45824B" w:rsidR="004F1BF7" w:rsidRDefault="004F1B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934C3">
        <w:t>§ 9 odst. 1 zákona č. 151/1997 Sb. o oceňování majetku a o změně některých zákonů (zákon o oceňování majetku)</w:t>
      </w:r>
    </w:p>
  </w:footnote>
  <w:footnote w:id="2">
    <w:p w14:paraId="39D8C01A" w14:textId="5D57E03B" w:rsidR="00AF6D6B" w:rsidRDefault="00AF6D6B">
      <w:pPr>
        <w:pStyle w:val="Textpoznpodarou"/>
      </w:pPr>
      <w:r>
        <w:rPr>
          <w:rStyle w:val="Znakapoznpodarou"/>
        </w:rPr>
        <w:footnoteRef/>
      </w:r>
      <w:r>
        <w:t xml:space="preserve"> § 15 odst.1 zákona o místních poplatcích</w:t>
      </w:r>
    </w:p>
  </w:footnote>
  <w:footnote w:id="3">
    <w:p w14:paraId="653EBF0D" w14:textId="2E03B3DA" w:rsidR="00A6385E" w:rsidRDefault="00A638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23DB7">
        <w:t>§ 14a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7C6381"/>
    <w:multiLevelType w:val="hybridMultilevel"/>
    <w:tmpl w:val="4FBC59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C3909"/>
    <w:multiLevelType w:val="hybridMultilevel"/>
    <w:tmpl w:val="B19887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82784"/>
    <w:multiLevelType w:val="hybridMultilevel"/>
    <w:tmpl w:val="4A54D73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B53AC"/>
    <w:multiLevelType w:val="hybridMultilevel"/>
    <w:tmpl w:val="E0A23732"/>
    <w:lvl w:ilvl="0" w:tplc="ED3219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5F52"/>
    <w:multiLevelType w:val="hybridMultilevel"/>
    <w:tmpl w:val="1E5E54A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F60E84"/>
    <w:multiLevelType w:val="hybridMultilevel"/>
    <w:tmpl w:val="4B16EFD8"/>
    <w:lvl w:ilvl="0" w:tplc="EC32E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5448085">
    <w:abstractNumId w:val="8"/>
  </w:num>
  <w:num w:numId="2" w16cid:durableId="828251141">
    <w:abstractNumId w:val="19"/>
  </w:num>
  <w:num w:numId="3" w16cid:durableId="1396313862">
    <w:abstractNumId w:val="3"/>
  </w:num>
  <w:num w:numId="4" w16cid:durableId="366760826">
    <w:abstractNumId w:val="15"/>
  </w:num>
  <w:num w:numId="5" w16cid:durableId="1790583209">
    <w:abstractNumId w:val="14"/>
  </w:num>
  <w:num w:numId="6" w16cid:durableId="347098485">
    <w:abstractNumId w:val="17"/>
  </w:num>
  <w:num w:numId="7" w16cid:durableId="1295984524">
    <w:abstractNumId w:val="9"/>
  </w:num>
  <w:num w:numId="8" w16cid:durableId="1077829394">
    <w:abstractNumId w:val="2"/>
  </w:num>
  <w:num w:numId="9" w16cid:durableId="1038243075">
    <w:abstractNumId w:val="16"/>
  </w:num>
  <w:num w:numId="10" w16cid:durableId="1324549390">
    <w:abstractNumId w:val="0"/>
  </w:num>
  <w:num w:numId="11" w16cid:durableId="867567928">
    <w:abstractNumId w:val="1"/>
  </w:num>
  <w:num w:numId="12" w16cid:durableId="1226641540">
    <w:abstractNumId w:val="12"/>
  </w:num>
  <w:num w:numId="13" w16cid:durableId="2022194295">
    <w:abstractNumId w:val="4"/>
  </w:num>
  <w:num w:numId="14" w16cid:durableId="251428577">
    <w:abstractNumId w:val="11"/>
  </w:num>
  <w:num w:numId="15" w16cid:durableId="78452596">
    <w:abstractNumId w:val="13"/>
  </w:num>
  <w:num w:numId="16" w16cid:durableId="157313448">
    <w:abstractNumId w:val="7"/>
  </w:num>
  <w:num w:numId="17" w16cid:durableId="1443843215">
    <w:abstractNumId w:val="6"/>
  </w:num>
  <w:num w:numId="18" w16cid:durableId="1160661114">
    <w:abstractNumId w:val="10"/>
  </w:num>
  <w:num w:numId="19" w16cid:durableId="548804534">
    <w:abstractNumId w:val="5"/>
  </w:num>
  <w:num w:numId="20" w16cid:durableId="244030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758"/>
    <w:rsid w:val="00024F51"/>
    <w:rsid w:val="00097592"/>
    <w:rsid w:val="000F5B32"/>
    <w:rsid w:val="00126A38"/>
    <w:rsid w:val="001526E7"/>
    <w:rsid w:val="001977BD"/>
    <w:rsid w:val="001A665F"/>
    <w:rsid w:val="001C0084"/>
    <w:rsid w:val="001C4811"/>
    <w:rsid w:val="0020660B"/>
    <w:rsid w:val="002070E4"/>
    <w:rsid w:val="00213B44"/>
    <w:rsid w:val="0021650B"/>
    <w:rsid w:val="0024722A"/>
    <w:rsid w:val="00265A43"/>
    <w:rsid w:val="00284534"/>
    <w:rsid w:val="002B12CB"/>
    <w:rsid w:val="002D111E"/>
    <w:rsid w:val="002F57F4"/>
    <w:rsid w:val="00320D94"/>
    <w:rsid w:val="00326BBE"/>
    <w:rsid w:val="003345C7"/>
    <w:rsid w:val="00361731"/>
    <w:rsid w:val="0038023C"/>
    <w:rsid w:val="00382FD4"/>
    <w:rsid w:val="003A002E"/>
    <w:rsid w:val="003B0959"/>
    <w:rsid w:val="003B65FB"/>
    <w:rsid w:val="003C6FD5"/>
    <w:rsid w:val="003D15D7"/>
    <w:rsid w:val="003D6D5B"/>
    <w:rsid w:val="003F5C33"/>
    <w:rsid w:val="00405B83"/>
    <w:rsid w:val="00413427"/>
    <w:rsid w:val="004311E2"/>
    <w:rsid w:val="00432395"/>
    <w:rsid w:val="00441310"/>
    <w:rsid w:val="004571EF"/>
    <w:rsid w:val="004B26DD"/>
    <w:rsid w:val="004C6F25"/>
    <w:rsid w:val="004E2180"/>
    <w:rsid w:val="004E6FC7"/>
    <w:rsid w:val="004F1BF7"/>
    <w:rsid w:val="005020A6"/>
    <w:rsid w:val="00540A8C"/>
    <w:rsid w:val="00543632"/>
    <w:rsid w:val="005536CE"/>
    <w:rsid w:val="005538DF"/>
    <w:rsid w:val="005562ED"/>
    <w:rsid w:val="005956ED"/>
    <w:rsid w:val="005A3F40"/>
    <w:rsid w:val="005B4B73"/>
    <w:rsid w:val="005B79D6"/>
    <w:rsid w:val="005D2E22"/>
    <w:rsid w:val="005E6C9E"/>
    <w:rsid w:val="005E7398"/>
    <w:rsid w:val="005F41B9"/>
    <w:rsid w:val="006113F0"/>
    <w:rsid w:val="00623DB7"/>
    <w:rsid w:val="006317EC"/>
    <w:rsid w:val="00631822"/>
    <w:rsid w:val="00641107"/>
    <w:rsid w:val="00675476"/>
    <w:rsid w:val="006C65EF"/>
    <w:rsid w:val="006E2269"/>
    <w:rsid w:val="006F4084"/>
    <w:rsid w:val="00703FB7"/>
    <w:rsid w:val="00704118"/>
    <w:rsid w:val="0072223C"/>
    <w:rsid w:val="00740535"/>
    <w:rsid w:val="00754B56"/>
    <w:rsid w:val="00764ACD"/>
    <w:rsid w:val="007810C3"/>
    <w:rsid w:val="0078387A"/>
    <w:rsid w:val="00791D6C"/>
    <w:rsid w:val="007B3CC8"/>
    <w:rsid w:val="007C6673"/>
    <w:rsid w:val="007E1DB2"/>
    <w:rsid w:val="007E2CBA"/>
    <w:rsid w:val="007F0A97"/>
    <w:rsid w:val="007F3CAE"/>
    <w:rsid w:val="00815CC9"/>
    <w:rsid w:val="00834AE4"/>
    <w:rsid w:val="0084634C"/>
    <w:rsid w:val="00850D38"/>
    <w:rsid w:val="0086390A"/>
    <w:rsid w:val="0087458B"/>
    <w:rsid w:val="00883937"/>
    <w:rsid w:val="008A69DA"/>
    <w:rsid w:val="0090097A"/>
    <w:rsid w:val="0090191A"/>
    <w:rsid w:val="0090303F"/>
    <w:rsid w:val="00907E73"/>
    <w:rsid w:val="00951A29"/>
    <w:rsid w:val="00963BDF"/>
    <w:rsid w:val="00997E13"/>
    <w:rsid w:val="009A0156"/>
    <w:rsid w:val="009E595F"/>
    <w:rsid w:val="00A03A38"/>
    <w:rsid w:val="00A0573D"/>
    <w:rsid w:val="00A325D7"/>
    <w:rsid w:val="00A62651"/>
    <w:rsid w:val="00A6385E"/>
    <w:rsid w:val="00AA2AF4"/>
    <w:rsid w:val="00AD387C"/>
    <w:rsid w:val="00AD5AD9"/>
    <w:rsid w:val="00AD6B6C"/>
    <w:rsid w:val="00AF6D6B"/>
    <w:rsid w:val="00AF7C52"/>
    <w:rsid w:val="00B13A50"/>
    <w:rsid w:val="00B26270"/>
    <w:rsid w:val="00B26C9D"/>
    <w:rsid w:val="00B51624"/>
    <w:rsid w:val="00B53B27"/>
    <w:rsid w:val="00B623DB"/>
    <w:rsid w:val="00B739B6"/>
    <w:rsid w:val="00BB0BC0"/>
    <w:rsid w:val="00BB7035"/>
    <w:rsid w:val="00BD2890"/>
    <w:rsid w:val="00BE3091"/>
    <w:rsid w:val="00BF1EF3"/>
    <w:rsid w:val="00C02A9D"/>
    <w:rsid w:val="00C20277"/>
    <w:rsid w:val="00C20ADC"/>
    <w:rsid w:val="00C20E60"/>
    <w:rsid w:val="00C92FE6"/>
    <w:rsid w:val="00C93862"/>
    <w:rsid w:val="00CA0567"/>
    <w:rsid w:val="00CA19BC"/>
    <w:rsid w:val="00CC4188"/>
    <w:rsid w:val="00CF2C70"/>
    <w:rsid w:val="00D1749E"/>
    <w:rsid w:val="00D31ECF"/>
    <w:rsid w:val="00D368E2"/>
    <w:rsid w:val="00D54D4E"/>
    <w:rsid w:val="00D55E23"/>
    <w:rsid w:val="00DA30CE"/>
    <w:rsid w:val="00DB5A3E"/>
    <w:rsid w:val="00DC242B"/>
    <w:rsid w:val="00DF027B"/>
    <w:rsid w:val="00DF2CDA"/>
    <w:rsid w:val="00E6063C"/>
    <w:rsid w:val="00E934C3"/>
    <w:rsid w:val="00EA58D6"/>
    <w:rsid w:val="00EC0519"/>
    <w:rsid w:val="00ED6C42"/>
    <w:rsid w:val="00EF6685"/>
    <w:rsid w:val="00F03BA1"/>
    <w:rsid w:val="00F433CE"/>
    <w:rsid w:val="00F90617"/>
    <w:rsid w:val="00FA0551"/>
    <w:rsid w:val="00FA1722"/>
    <w:rsid w:val="00FB229E"/>
    <w:rsid w:val="00FB61B5"/>
    <w:rsid w:val="00FD04BD"/>
    <w:rsid w:val="00FE410A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98CC7"/>
  <w15:chartTrackingRefBased/>
  <w15:docId w15:val="{CDF3CD30-FC8D-4CC8-846F-E2AA0DE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rsid w:val="00C92FE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2FE6"/>
  </w:style>
  <w:style w:type="paragraph" w:customStyle="1" w:styleId="Default">
    <w:name w:val="Default"/>
    <w:rsid w:val="00703F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703FB7"/>
    <w:rPr>
      <w:sz w:val="24"/>
    </w:rPr>
  </w:style>
  <w:style w:type="character" w:styleId="Hypertextovodkaz">
    <w:name w:val="Hyperlink"/>
    <w:uiPriority w:val="99"/>
    <w:unhideWhenUsed/>
    <w:rsid w:val="00AA2AF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D6C42"/>
    <w:pPr>
      <w:ind w:left="720"/>
      <w:contextualSpacing/>
    </w:pPr>
  </w:style>
  <w:style w:type="paragraph" w:customStyle="1" w:styleId="Oddstavcevlncch">
    <w:name w:val="Oddstavce v článcích"/>
    <w:basedOn w:val="Normln"/>
    <w:next w:val="Normln"/>
    <w:rsid w:val="00DA30CE"/>
    <w:pPr>
      <w:keepLines/>
      <w:numPr>
        <w:numId w:val="15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F263-5907-473D-94D3-C69233BC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seletice</cp:lastModifiedBy>
  <cp:revision>4</cp:revision>
  <cp:lastPrinted>2023-12-05T15:21:00Z</cp:lastPrinted>
  <dcterms:created xsi:type="dcterms:W3CDTF">2023-12-05T14:20:00Z</dcterms:created>
  <dcterms:modified xsi:type="dcterms:W3CDTF">2023-12-05T15:22:00Z</dcterms:modified>
</cp:coreProperties>
</file>