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7DD2B49F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6A68D7">
        <w:rPr>
          <w:sz w:val="28"/>
          <w:szCs w:val="28"/>
        </w:rPr>
        <w:t>6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773CE9">
        <w:rPr>
          <w:sz w:val="28"/>
          <w:szCs w:val="28"/>
        </w:rPr>
        <w:t>6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B982008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780659D9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A2476B">
        <w:rPr>
          <w:rFonts w:cs="Arial"/>
          <w:color w:val="auto"/>
          <w:sz w:val="16"/>
          <w:szCs w:val="16"/>
        </w:rPr>
        <w:t xml:space="preserve"> </w:t>
      </w:r>
      <w:r w:rsidR="00BB2FFE">
        <w:rPr>
          <w:rFonts w:cs="Arial"/>
          <w:color w:val="auto"/>
          <w:sz w:val="16"/>
          <w:szCs w:val="16"/>
        </w:rPr>
        <w:t>3. 4. 2026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07D38E12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7D9D284C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6A68D7">
        <w:rPr>
          <w:sz w:val="28"/>
          <w:szCs w:val="28"/>
        </w:rPr>
        <w:t>6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530C7A">
        <w:rPr>
          <w:sz w:val="28"/>
          <w:szCs w:val="28"/>
        </w:rPr>
        <w:t>6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160A3DF2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463EFC35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6A68D7">
        <w:rPr>
          <w:rFonts w:asciiTheme="minorHAnsi" w:hAnsiTheme="minorHAnsi" w:cstheme="minorHAnsi"/>
          <w:szCs w:val="20"/>
        </w:rPr>
        <w:t>168</w:t>
      </w:r>
      <w:r w:rsidR="00292E08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866774">
        <w:rPr>
          <w:rFonts w:asciiTheme="minorHAnsi" w:hAnsiTheme="minorHAnsi" w:cstheme="minorHAnsi"/>
          <w:szCs w:val="20"/>
        </w:rPr>
        <w:t>18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866774">
        <w:rPr>
          <w:rFonts w:asciiTheme="minorHAnsi" w:hAnsiTheme="minorHAnsi" w:cstheme="minorHAnsi"/>
          <w:szCs w:val="20"/>
        </w:rPr>
        <w:t>3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866774">
        <w:rPr>
          <w:rFonts w:asciiTheme="minorHAnsi" w:hAnsiTheme="minorHAnsi" w:cstheme="minorHAnsi"/>
          <w:szCs w:val="20"/>
        </w:rPr>
        <w:t>6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6A68D7">
        <w:rPr>
          <w:rFonts w:asciiTheme="minorHAnsi" w:hAnsiTheme="minorHAnsi" w:cstheme="minorHAnsi"/>
          <w:szCs w:val="20"/>
        </w:rPr>
        <w:t>29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>18 odst. 1</w:t>
      </w:r>
      <w:r w:rsidR="00EE5F90">
        <w:rPr>
          <w:rFonts w:asciiTheme="minorHAnsi" w:hAnsiTheme="minorHAnsi" w:cstheme="minorHAnsi"/>
          <w:szCs w:val="20"/>
        </w:rPr>
        <w:t xml:space="preserve"> a 4</w:t>
      </w:r>
      <w:r w:rsidRPr="002D6881">
        <w:rPr>
          <w:rFonts w:asciiTheme="minorHAnsi" w:hAnsiTheme="minorHAnsi" w:cstheme="minorHAnsi"/>
          <w:szCs w:val="20"/>
        </w:rPr>
        <w:t xml:space="preserve">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</w:t>
      </w:r>
      <w:r w:rsidR="007C1C62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>obcích (obecní zřízení), ve znění pozdějších předpisů, toto nařízení:</w:t>
      </w:r>
    </w:p>
    <w:p w14:paraId="090D6AC8" w14:textId="77777777" w:rsidR="006F3A10" w:rsidRDefault="006F3A10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6632938D" w14:textId="77777777" w:rsidR="006F3A10" w:rsidRDefault="006F3A10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741A6E21" w14:textId="62C622D1" w:rsidR="00AF3BD5" w:rsidRDefault="00AF3BD5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21521AED" w:rsidR="00AF3BD5" w:rsidRPr="008A5A27" w:rsidRDefault="00AF3BD5" w:rsidP="00F07AFB">
      <w:pPr>
        <w:pStyle w:val="Zkladntext"/>
        <w:spacing w:after="200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>0/2022</w:t>
      </w:r>
      <w:r w:rsidR="002768D3">
        <w:rPr>
          <w:rFonts w:asciiTheme="minorHAnsi" w:hAnsiTheme="minorHAnsi" w:cstheme="minorHAnsi"/>
          <w:sz w:val="20"/>
          <w:szCs w:val="20"/>
        </w:rPr>
        <w:t xml:space="preserve">, </w:t>
      </w:r>
      <w:r w:rsidR="002768D3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768D3">
        <w:rPr>
          <w:rFonts w:asciiTheme="minorHAnsi" w:hAnsiTheme="minorHAnsi" w:cstheme="minorHAnsi"/>
          <w:sz w:val="20"/>
          <w:szCs w:val="20"/>
        </w:rPr>
        <w:t>5</w:t>
      </w:r>
      <w:r w:rsidR="002768D3" w:rsidRPr="008A5A27">
        <w:rPr>
          <w:rFonts w:asciiTheme="minorHAnsi" w:hAnsiTheme="minorHAnsi" w:cstheme="minorHAnsi"/>
          <w:sz w:val="20"/>
          <w:szCs w:val="20"/>
        </w:rPr>
        <w:t>/202</w:t>
      </w:r>
      <w:r w:rsidR="002768D3">
        <w:rPr>
          <w:rFonts w:asciiTheme="minorHAnsi" w:hAnsiTheme="minorHAnsi" w:cstheme="minorHAnsi"/>
          <w:sz w:val="20"/>
          <w:szCs w:val="20"/>
        </w:rPr>
        <w:t>3</w:t>
      </w:r>
      <w:r w:rsidR="00054449">
        <w:rPr>
          <w:rFonts w:asciiTheme="minorHAnsi" w:hAnsiTheme="minorHAnsi" w:cstheme="minorHAnsi"/>
          <w:sz w:val="20"/>
          <w:szCs w:val="20"/>
        </w:rPr>
        <w:t xml:space="preserve">, </w:t>
      </w:r>
      <w:r w:rsidR="00054449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054449">
        <w:rPr>
          <w:rFonts w:asciiTheme="minorHAnsi" w:hAnsiTheme="minorHAnsi" w:cstheme="minorHAnsi"/>
          <w:sz w:val="20"/>
          <w:szCs w:val="20"/>
        </w:rPr>
        <w:t>14</w:t>
      </w:r>
      <w:r w:rsidR="00054449" w:rsidRPr="008A5A27">
        <w:rPr>
          <w:rFonts w:asciiTheme="minorHAnsi" w:hAnsiTheme="minorHAnsi" w:cstheme="minorHAnsi"/>
          <w:sz w:val="20"/>
          <w:szCs w:val="20"/>
        </w:rPr>
        <w:t>/202</w:t>
      </w:r>
      <w:r w:rsidR="00054449">
        <w:rPr>
          <w:rFonts w:asciiTheme="minorHAnsi" w:hAnsiTheme="minorHAnsi" w:cstheme="minorHAnsi"/>
          <w:sz w:val="20"/>
          <w:szCs w:val="20"/>
        </w:rPr>
        <w:t>3</w:t>
      </w:r>
      <w:r w:rsidR="00247DAB">
        <w:rPr>
          <w:rFonts w:asciiTheme="minorHAnsi" w:hAnsiTheme="minorHAnsi" w:cstheme="minorHAnsi"/>
          <w:sz w:val="20"/>
          <w:szCs w:val="20"/>
        </w:rPr>
        <w:t xml:space="preserve">, </w:t>
      </w:r>
      <w:r w:rsidR="00247DAB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47DAB">
        <w:rPr>
          <w:rFonts w:asciiTheme="minorHAnsi" w:hAnsiTheme="minorHAnsi" w:cstheme="minorHAnsi"/>
          <w:sz w:val="20"/>
          <w:szCs w:val="20"/>
        </w:rPr>
        <w:t>23</w:t>
      </w:r>
      <w:r w:rsidR="00247DAB"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3</w:t>
      </w:r>
      <w:r w:rsidR="007D4176">
        <w:rPr>
          <w:rFonts w:asciiTheme="minorHAnsi" w:hAnsiTheme="minorHAnsi" w:cstheme="minorHAnsi"/>
          <w:sz w:val="20"/>
          <w:szCs w:val="20"/>
        </w:rPr>
        <w:t xml:space="preserve">, </w:t>
      </w:r>
      <w:r w:rsidR="007D4176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7D4176">
        <w:rPr>
          <w:rFonts w:asciiTheme="minorHAnsi" w:hAnsiTheme="minorHAnsi" w:cstheme="minorHAnsi"/>
          <w:sz w:val="20"/>
          <w:szCs w:val="20"/>
        </w:rPr>
        <w:t>15</w:t>
      </w:r>
      <w:r w:rsidR="007D4176" w:rsidRPr="008A5A27">
        <w:rPr>
          <w:rFonts w:asciiTheme="minorHAnsi" w:hAnsiTheme="minorHAnsi" w:cstheme="minorHAnsi"/>
          <w:sz w:val="20"/>
          <w:szCs w:val="20"/>
        </w:rPr>
        <w:t>/202</w:t>
      </w:r>
      <w:r w:rsidR="007D4176">
        <w:rPr>
          <w:rFonts w:asciiTheme="minorHAnsi" w:hAnsiTheme="minorHAnsi" w:cstheme="minorHAnsi"/>
          <w:sz w:val="20"/>
          <w:szCs w:val="20"/>
        </w:rPr>
        <w:t>4</w:t>
      </w:r>
      <w:r w:rsidR="00EE5F90">
        <w:rPr>
          <w:rFonts w:asciiTheme="minorHAnsi" w:hAnsiTheme="minorHAnsi" w:cstheme="minorHAnsi"/>
          <w:sz w:val="20"/>
          <w:szCs w:val="20"/>
        </w:rPr>
        <w:t xml:space="preserve">, </w:t>
      </w:r>
      <w:r w:rsidR="00EE5F90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EE5F90">
        <w:rPr>
          <w:rFonts w:asciiTheme="minorHAnsi" w:hAnsiTheme="minorHAnsi" w:cstheme="minorHAnsi"/>
          <w:sz w:val="20"/>
          <w:szCs w:val="20"/>
        </w:rPr>
        <w:t>24</w:t>
      </w:r>
      <w:r w:rsidR="00EE5F90" w:rsidRPr="008A5A27">
        <w:rPr>
          <w:rFonts w:asciiTheme="minorHAnsi" w:hAnsiTheme="minorHAnsi" w:cstheme="minorHAnsi"/>
          <w:sz w:val="20"/>
          <w:szCs w:val="20"/>
        </w:rPr>
        <w:t>/202</w:t>
      </w:r>
      <w:r w:rsidR="00EE5F90">
        <w:rPr>
          <w:rFonts w:asciiTheme="minorHAnsi" w:hAnsiTheme="minorHAnsi" w:cstheme="minorHAnsi"/>
          <w:sz w:val="20"/>
          <w:szCs w:val="20"/>
        </w:rPr>
        <w:t>4</w:t>
      </w:r>
      <w:r w:rsidR="00866774">
        <w:rPr>
          <w:rFonts w:asciiTheme="minorHAnsi" w:hAnsiTheme="minorHAnsi" w:cstheme="minorHAnsi"/>
          <w:sz w:val="20"/>
          <w:szCs w:val="20"/>
        </w:rPr>
        <w:t xml:space="preserve">, </w:t>
      </w:r>
      <w:r w:rsidR="00866774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866774">
        <w:rPr>
          <w:rFonts w:asciiTheme="minorHAnsi" w:hAnsiTheme="minorHAnsi" w:cstheme="minorHAnsi"/>
          <w:sz w:val="20"/>
          <w:szCs w:val="20"/>
        </w:rPr>
        <w:t>10</w:t>
      </w:r>
      <w:r w:rsidR="00866774" w:rsidRPr="008A5A27">
        <w:rPr>
          <w:rFonts w:asciiTheme="minorHAnsi" w:hAnsiTheme="minorHAnsi" w:cstheme="minorHAnsi"/>
          <w:sz w:val="20"/>
          <w:szCs w:val="20"/>
        </w:rPr>
        <w:t>/202</w:t>
      </w:r>
      <w:r w:rsidR="00866774">
        <w:rPr>
          <w:rFonts w:asciiTheme="minorHAnsi" w:hAnsiTheme="minorHAnsi" w:cstheme="minorHAnsi"/>
          <w:sz w:val="20"/>
          <w:szCs w:val="20"/>
        </w:rPr>
        <w:t>5</w:t>
      </w:r>
      <w:r w:rsidRPr="008A5A27">
        <w:rPr>
          <w:rFonts w:asciiTheme="minorHAnsi" w:hAnsiTheme="minorHAnsi" w:cstheme="minorHAnsi"/>
          <w:sz w:val="20"/>
          <w:szCs w:val="20"/>
        </w:rPr>
        <w:t xml:space="preserve"> a č. </w:t>
      </w:r>
      <w:r w:rsidR="00866774">
        <w:rPr>
          <w:rFonts w:asciiTheme="minorHAnsi" w:hAnsiTheme="minorHAnsi" w:cstheme="minorHAnsi"/>
          <w:sz w:val="20"/>
          <w:szCs w:val="20"/>
        </w:rPr>
        <w:t>23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 w:rsidR="00EE5F90">
        <w:rPr>
          <w:rFonts w:asciiTheme="minorHAnsi" w:hAnsiTheme="minorHAnsi" w:cstheme="minorHAnsi"/>
          <w:sz w:val="20"/>
          <w:szCs w:val="20"/>
        </w:rPr>
        <w:t>5</w:t>
      </w:r>
      <w:r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30D0A078" w14:textId="63D263AB" w:rsidR="004777AF" w:rsidRPr="00866774" w:rsidRDefault="00866774" w:rsidP="00866774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rFonts w:cs="Arial"/>
          <w:szCs w:val="20"/>
        </w:rPr>
      </w:pPr>
      <w:r w:rsidRPr="00866774">
        <w:rPr>
          <w:szCs w:val="20"/>
        </w:rPr>
        <w:t>V části XXIII, MČ Brno-střed, v hlavě B: Tržní místa, B</w:t>
      </w:r>
      <w:r>
        <w:rPr>
          <w:szCs w:val="20"/>
        </w:rPr>
        <w:t>7</w:t>
      </w:r>
      <w:r w:rsidRPr="00866774">
        <w:rPr>
          <w:szCs w:val="20"/>
        </w:rPr>
        <w:t xml:space="preserve">) Tržní místa – k. </w:t>
      </w:r>
      <w:proofErr w:type="spellStart"/>
      <w:r w:rsidRPr="00866774">
        <w:rPr>
          <w:szCs w:val="20"/>
        </w:rPr>
        <w:t>ú.</w:t>
      </w:r>
      <w:proofErr w:type="spellEnd"/>
      <w:r w:rsidRPr="00866774">
        <w:rPr>
          <w:szCs w:val="20"/>
        </w:rPr>
        <w:t xml:space="preserve"> </w:t>
      </w:r>
      <w:r>
        <w:rPr>
          <w:szCs w:val="20"/>
        </w:rPr>
        <w:t>Štýřice</w:t>
      </w:r>
      <w:r w:rsidRPr="00866774">
        <w:rPr>
          <w:szCs w:val="20"/>
        </w:rPr>
        <w:t xml:space="preserve"> se u lokalit č. </w:t>
      </w:r>
      <w:r>
        <w:rPr>
          <w:szCs w:val="20"/>
        </w:rPr>
        <w:t>2 a 3</w:t>
      </w:r>
      <w:r w:rsidRPr="00866774">
        <w:rPr>
          <w:szCs w:val="20"/>
        </w:rPr>
        <w:t xml:space="preserve"> dosavadní text nahrazuje textem:</w:t>
      </w:r>
    </w:p>
    <w:tbl>
      <w:tblPr>
        <w:tblW w:w="499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9"/>
        <w:gridCol w:w="1050"/>
        <w:gridCol w:w="2154"/>
        <w:gridCol w:w="1052"/>
        <w:gridCol w:w="753"/>
        <w:gridCol w:w="1275"/>
        <w:gridCol w:w="1304"/>
        <w:gridCol w:w="8"/>
        <w:gridCol w:w="1505"/>
      </w:tblGrid>
      <w:tr w:rsidR="003E343C" w:rsidRPr="00693353" w14:paraId="61B81A45" w14:textId="77777777" w:rsidTr="003E343C">
        <w:trPr>
          <w:trHeight w:val="274"/>
        </w:trPr>
        <w:tc>
          <w:tcPr>
            <w:tcW w:w="192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05FE3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B5876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7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D8E44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347BA05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E343C" w:rsidRPr="00693353" w14:paraId="4E5FB14D" w14:textId="77777777" w:rsidTr="003E343C">
        <w:tc>
          <w:tcPr>
            <w:tcW w:w="26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D4BBB4" w14:textId="77777777" w:rsidR="003E343C" w:rsidRPr="00693353" w:rsidRDefault="003E343C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1E525" w14:textId="77777777" w:rsidR="003E343C" w:rsidRPr="00693353" w:rsidRDefault="003E343C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0A6E9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803D32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86714" w14:textId="77777777" w:rsidR="003E343C" w:rsidRPr="00693353" w:rsidRDefault="003E343C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F5741C8" w14:textId="77777777" w:rsidR="003E343C" w:rsidRPr="00693353" w:rsidRDefault="003E343C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83757D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3F2277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19F1D8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3E343C" w:rsidRPr="00693353" w14:paraId="7144FF1C" w14:textId="77777777" w:rsidTr="003E343C">
        <w:trPr>
          <w:cantSplit/>
          <w:trHeight w:hRule="exact" w:val="907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3037F8" w14:textId="77777777" w:rsidR="003E343C" w:rsidRPr="00693353" w:rsidRDefault="003E343C" w:rsidP="00A8040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FF80B" w14:textId="77777777" w:rsidR="003E343C" w:rsidRPr="00693353" w:rsidRDefault="003E343C" w:rsidP="00A8040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701/4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B7465" w14:textId="77777777" w:rsidR="003E343C" w:rsidRPr="00693353" w:rsidRDefault="003E343C" w:rsidP="00A8040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Táborského nábř. – komunikace v zeleni naproti budovy Fakulty architektury VUT (pravý břeh řeky Svratky)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D1B95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481B9D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832DE" w14:textId="77777777" w:rsidR="003E343C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EA470DF" w14:textId="43CBBBC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6.30</w:t>
            </w:r>
            <w:r w:rsidR="00EF2B2D">
              <w:rPr>
                <w:rFonts w:ascii="Arial" w:hAnsi="Arial" w:cs="Arial"/>
                <w:sz w:val="16"/>
                <w:szCs w:val="16"/>
              </w:rPr>
              <w:t>–</w:t>
            </w: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B0F86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duben–listopad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F72D4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3E343C" w:rsidRPr="00693353" w14:paraId="79A6B1D3" w14:textId="77777777" w:rsidTr="003E343C">
        <w:trPr>
          <w:cantSplit/>
          <w:trHeight w:hRule="exact" w:val="907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FBDC0A" w14:textId="77777777" w:rsidR="003E343C" w:rsidRPr="00693353" w:rsidRDefault="003E343C" w:rsidP="00A8040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56A0A" w14:textId="77777777" w:rsidR="003E343C" w:rsidRPr="00693353" w:rsidRDefault="003E343C" w:rsidP="00A8040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743/4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31C597" w14:textId="77777777" w:rsidR="003E343C" w:rsidRPr="00693353" w:rsidRDefault="003E343C" w:rsidP="00A8040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Táborského nábř. – komunikace v zeleni naproti budovy Fakulty architektury VUT (pravý břeh řeky Svratky)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62865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F86BCE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C91C1" w14:textId="77777777" w:rsidR="003E343C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B8083BC" w14:textId="39F9CDF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6.30</w:t>
            </w:r>
            <w:r w:rsidR="00EF2B2D">
              <w:rPr>
                <w:rFonts w:ascii="Arial" w:hAnsi="Arial" w:cs="Arial"/>
                <w:sz w:val="16"/>
                <w:szCs w:val="16"/>
              </w:rPr>
              <w:t>–</w:t>
            </w: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AAF6B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duben–listopad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3879D6" w14:textId="77777777" w:rsidR="003E343C" w:rsidRPr="00693353" w:rsidRDefault="003E343C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53A2172A" w14:textId="77777777" w:rsidR="00866774" w:rsidRDefault="00866774" w:rsidP="00866774">
      <w:pPr>
        <w:pStyle w:val="Zkladntext2"/>
        <w:spacing w:line="240" w:lineRule="auto"/>
        <w:ind w:left="709"/>
        <w:rPr>
          <w:rFonts w:cs="Arial"/>
          <w:szCs w:val="20"/>
        </w:rPr>
      </w:pPr>
    </w:p>
    <w:p w14:paraId="7951CAB7" w14:textId="5DEFA7D8" w:rsidR="00F07AFB" w:rsidRPr="00866774" w:rsidRDefault="007C1C62" w:rsidP="00866774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szCs w:val="20"/>
        </w:rPr>
      </w:pPr>
      <w:r w:rsidRPr="00866774">
        <w:rPr>
          <w:szCs w:val="20"/>
        </w:rPr>
        <w:t>V </w:t>
      </w:r>
      <w:r w:rsidR="00866774" w:rsidRPr="00866774">
        <w:rPr>
          <w:szCs w:val="20"/>
        </w:rPr>
        <w:t xml:space="preserve">části XXIII, MČ Brno-střed, v hlavě B: Tržní místa, B9) Tržní místa – k. </w:t>
      </w:r>
      <w:proofErr w:type="spellStart"/>
      <w:r w:rsidR="00866774" w:rsidRPr="00866774">
        <w:rPr>
          <w:szCs w:val="20"/>
        </w:rPr>
        <w:t>ú.</w:t>
      </w:r>
      <w:proofErr w:type="spellEnd"/>
      <w:r w:rsidR="00866774" w:rsidRPr="00866774">
        <w:rPr>
          <w:szCs w:val="20"/>
        </w:rPr>
        <w:t xml:space="preserve"> Pisárky se </w:t>
      </w:r>
      <w:r w:rsidR="00866774" w:rsidRPr="000F6F28">
        <w:t>na konci doplňuj</w:t>
      </w:r>
      <w:r w:rsidR="00866774">
        <w:t>e</w:t>
      </w:r>
      <w:r w:rsidR="00866774" w:rsidRPr="000F6F28">
        <w:t xml:space="preserve"> nov</w:t>
      </w:r>
      <w:r w:rsidR="00866774">
        <w:t>á</w:t>
      </w:r>
      <w:r w:rsidR="00866774" w:rsidRPr="000F6F28">
        <w:t xml:space="preserve"> lokalit</w:t>
      </w:r>
      <w:r w:rsidR="00866774">
        <w:t>a</w:t>
      </w:r>
      <w:r w:rsidR="00866774"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099"/>
        <w:gridCol w:w="2164"/>
        <w:gridCol w:w="1065"/>
        <w:gridCol w:w="763"/>
        <w:gridCol w:w="1295"/>
        <w:gridCol w:w="1255"/>
        <w:gridCol w:w="1543"/>
      </w:tblGrid>
      <w:tr w:rsidR="00C05E21" w:rsidRPr="00693353" w14:paraId="288AF054" w14:textId="77777777" w:rsidTr="00C05E21">
        <w:trPr>
          <w:trHeight w:val="274"/>
        </w:trPr>
        <w:tc>
          <w:tcPr>
            <w:tcW w:w="19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51557F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9B950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6F32D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BBD945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05E21" w:rsidRPr="00693353" w14:paraId="7F4F7A25" w14:textId="77777777" w:rsidTr="00381B50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28C32" w14:textId="77777777" w:rsidR="00C05E21" w:rsidRPr="00693353" w:rsidRDefault="00C05E21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95785" w14:textId="77777777" w:rsidR="00C05E21" w:rsidRPr="00693353" w:rsidRDefault="00C05E21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DF5ECF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50EB5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1F19F" w14:textId="77777777" w:rsidR="00C05E21" w:rsidRPr="00693353" w:rsidRDefault="00C05E21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3AF3FA0" w14:textId="77777777" w:rsidR="00C05E21" w:rsidRPr="00693353" w:rsidRDefault="00C05E21" w:rsidP="00A8040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88EF4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0F876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48AE33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C05E21" w:rsidRPr="00693353" w14:paraId="70F19B12" w14:textId="77777777" w:rsidTr="00381B50">
        <w:trPr>
          <w:trHeight w:val="741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5E8CD" w14:textId="77777777" w:rsidR="00C05E21" w:rsidRPr="00693353" w:rsidRDefault="00C05E21" w:rsidP="00A8040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0EE8A" w14:textId="77777777" w:rsidR="00C05E21" w:rsidRPr="00693353" w:rsidRDefault="00C05E21" w:rsidP="00A8040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948/1</w:t>
            </w:r>
          </w:p>
        </w:tc>
        <w:tc>
          <w:tcPr>
            <w:tcW w:w="1126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C1DE4" w14:textId="35BA9BA9" w:rsidR="00C05E21" w:rsidRPr="00693353" w:rsidRDefault="00C05E21" w:rsidP="00A8040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Bauerova při ústí ul. Křížkovského – mokřad poblíž koupaliště Rivi</w:t>
            </w:r>
            <w:r w:rsidR="00EF2B2D">
              <w:rPr>
                <w:rFonts w:ascii="Arial" w:hAnsi="Arial" w:cs="Arial"/>
                <w:sz w:val="16"/>
                <w:szCs w:val="16"/>
              </w:rPr>
              <w:t>é</w:t>
            </w:r>
            <w:r>
              <w:rPr>
                <w:rFonts w:ascii="Arial" w:hAnsi="Arial" w:cs="Arial"/>
                <w:sz w:val="16"/>
                <w:szCs w:val="16"/>
              </w:rPr>
              <w:t xml:space="preserve">ra (levý břeh řeky Svratky) 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739409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2FFCE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C2FD7" w14:textId="77777777" w:rsidR="00C05E21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E64392D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93353">
              <w:rPr>
                <w:rFonts w:ascii="Arial" w:hAnsi="Arial" w:cs="Arial"/>
                <w:sz w:val="16"/>
                <w:szCs w:val="16"/>
              </w:rPr>
              <w:t>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53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246AC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duben–listopad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8DE75D" w14:textId="77777777" w:rsidR="00C05E21" w:rsidRPr="00693353" w:rsidRDefault="00C05E21" w:rsidP="00A8040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  <w:r>
              <w:rPr>
                <w:rFonts w:ascii="Arial" w:hAnsi="Arial" w:cs="Arial"/>
                <w:sz w:val="16"/>
                <w:szCs w:val="16"/>
              </w:rPr>
              <w:t xml:space="preserve"> (vyjma piva)</w:t>
            </w:r>
          </w:p>
        </w:tc>
      </w:tr>
    </w:tbl>
    <w:p w14:paraId="0B70E18B" w14:textId="77777777" w:rsidR="00866774" w:rsidRDefault="00866774" w:rsidP="00866774">
      <w:pPr>
        <w:pStyle w:val="Zkladntext2"/>
        <w:spacing w:line="240" w:lineRule="auto"/>
        <w:ind w:left="709"/>
      </w:pPr>
    </w:p>
    <w:p w14:paraId="22C2E3A3" w14:textId="77777777" w:rsidR="00866774" w:rsidRDefault="00866774" w:rsidP="00866774">
      <w:pPr>
        <w:pStyle w:val="Zkladntext2"/>
        <w:spacing w:line="240" w:lineRule="auto"/>
        <w:ind w:left="709"/>
      </w:pPr>
    </w:p>
    <w:p w14:paraId="0799E976" w14:textId="77777777" w:rsidR="00866774" w:rsidRDefault="00866774" w:rsidP="00866774">
      <w:pPr>
        <w:pStyle w:val="Zkladntext2"/>
        <w:spacing w:line="240" w:lineRule="auto"/>
        <w:ind w:left="709"/>
      </w:pPr>
    </w:p>
    <w:p w14:paraId="6A750B25" w14:textId="77777777" w:rsidR="00866774" w:rsidRDefault="00866774" w:rsidP="00866774">
      <w:pPr>
        <w:pStyle w:val="Zkladntext2"/>
        <w:spacing w:line="240" w:lineRule="auto"/>
        <w:ind w:left="709"/>
      </w:pPr>
    </w:p>
    <w:p w14:paraId="2BA4A679" w14:textId="3D536A14" w:rsidR="00292E08" w:rsidRPr="00292E08" w:rsidRDefault="00292E08" w:rsidP="00866774">
      <w:pPr>
        <w:pStyle w:val="Zkladntext2"/>
        <w:spacing w:line="240" w:lineRule="auto"/>
        <w:ind w:left="709"/>
        <w:sectPr w:rsidR="00292E08" w:rsidRPr="00292E08" w:rsidSect="00240621">
          <w:headerReference w:type="default" r:id="rId11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7DD39FA3" w14:textId="0B3CC0CD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lastRenderedPageBreak/>
        <w:t>Článek 2</w:t>
      </w:r>
    </w:p>
    <w:p w14:paraId="3AA03404" w14:textId="77777777" w:rsidR="00AF3BD5" w:rsidRPr="002D6881" w:rsidRDefault="00AF3BD5" w:rsidP="00AF3BD5">
      <w:pPr>
        <w:pStyle w:val="Zkladntext2"/>
        <w:spacing w:after="28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79342067" w:rsidR="00AF3BD5" w:rsidRDefault="007419A4" w:rsidP="00AF3BD5">
      <w:pPr>
        <w:rPr>
          <w:rFonts w:asciiTheme="minorHAnsi" w:hAnsiTheme="minorHAnsi" w:cstheme="minorHAnsi"/>
          <w:szCs w:val="20"/>
        </w:rPr>
      </w:pPr>
      <w:r w:rsidRPr="007419A4">
        <w:rPr>
          <w:rFonts w:asciiTheme="minorHAnsi" w:hAnsiTheme="minorHAnsi" w:cstheme="minorHAnsi"/>
          <w:szCs w:val="20"/>
        </w:rPr>
        <w:t xml:space="preserve">Toto nařízení nabývá účinnosti </w:t>
      </w:r>
      <w:r w:rsidR="00923EC8">
        <w:rPr>
          <w:rFonts w:asciiTheme="minorHAnsi" w:hAnsiTheme="minorHAnsi" w:cstheme="minorHAnsi"/>
          <w:szCs w:val="20"/>
        </w:rPr>
        <w:t>patnáctým dnem po dni vyhlášení</w:t>
      </w:r>
      <w:r w:rsidR="00866774">
        <w:rPr>
          <w:rFonts w:asciiTheme="minorHAnsi" w:hAnsiTheme="minorHAnsi" w:cstheme="minorHAnsi"/>
          <w:szCs w:val="20"/>
        </w:rPr>
        <w:t>.</w:t>
      </w:r>
      <w:r w:rsidR="00923EC8">
        <w:rPr>
          <w:rFonts w:asciiTheme="minorHAnsi" w:hAnsiTheme="minorHAnsi" w:cstheme="minorHAnsi"/>
          <w:szCs w:val="20"/>
        </w:rPr>
        <w:t xml:space="preserve"> </w:t>
      </w:r>
    </w:p>
    <w:p w14:paraId="773C16D4" w14:textId="77777777" w:rsidR="006A68D7" w:rsidRDefault="006A68D7" w:rsidP="00AF3BD5">
      <w:pPr>
        <w:rPr>
          <w:rFonts w:asciiTheme="minorHAnsi" w:hAnsiTheme="minorHAnsi" w:cstheme="minorHAnsi"/>
          <w:szCs w:val="20"/>
        </w:rPr>
      </w:pPr>
    </w:p>
    <w:p w14:paraId="3F6A42B3" w14:textId="77777777" w:rsidR="006A68D7" w:rsidRDefault="006A68D7" w:rsidP="00AF3BD5">
      <w:pPr>
        <w:rPr>
          <w:rFonts w:asciiTheme="minorHAnsi" w:hAnsiTheme="minorHAnsi" w:cstheme="minorHAnsi"/>
          <w:szCs w:val="20"/>
        </w:rPr>
      </w:pPr>
    </w:p>
    <w:p w14:paraId="55FCD331" w14:textId="77777777" w:rsidR="006A68D7" w:rsidRDefault="006A68D7" w:rsidP="00AF3BD5">
      <w:pPr>
        <w:rPr>
          <w:rFonts w:asciiTheme="minorHAnsi" w:hAnsiTheme="minorHAnsi" w:cstheme="minorHAnsi"/>
          <w:szCs w:val="20"/>
        </w:rPr>
      </w:pPr>
    </w:p>
    <w:p w14:paraId="0B00E69F" w14:textId="77777777" w:rsidR="006A68D7" w:rsidRDefault="006A68D7" w:rsidP="00AF3BD5">
      <w:pPr>
        <w:rPr>
          <w:rFonts w:asciiTheme="minorHAnsi" w:hAnsiTheme="minorHAnsi" w:cstheme="minorHAnsi"/>
          <w:szCs w:val="20"/>
        </w:rPr>
      </w:pPr>
    </w:p>
    <w:p w14:paraId="4BFE6A49" w14:textId="77777777" w:rsidR="006A68D7" w:rsidRDefault="006A68D7" w:rsidP="00AF3BD5">
      <w:pPr>
        <w:rPr>
          <w:rFonts w:asciiTheme="minorHAnsi" w:hAnsiTheme="minorHAnsi" w:cstheme="minorHAnsi"/>
          <w:szCs w:val="20"/>
        </w:rPr>
      </w:pPr>
    </w:p>
    <w:p w14:paraId="695ECB5D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</w:p>
    <w:p w14:paraId="74ACA445" w14:textId="72FBE9DB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proofErr w:type="spellStart"/>
      <w:r w:rsidRPr="00505534">
        <w:rPr>
          <w:rFonts w:cs="Arial"/>
          <w:color w:val="auto"/>
          <w:szCs w:val="20"/>
        </w:rPr>
        <w:t>vz</w:t>
      </w:r>
      <w:proofErr w:type="spellEnd"/>
      <w:r w:rsidRPr="00505534">
        <w:rPr>
          <w:rFonts w:cs="Arial"/>
          <w:color w:val="auto"/>
          <w:szCs w:val="20"/>
        </w:rPr>
        <w:t>. Mgr. René Černý</w:t>
      </w:r>
      <w:r w:rsidR="00D26A3C">
        <w:rPr>
          <w:rFonts w:cs="Arial"/>
          <w:color w:val="auto"/>
          <w:szCs w:val="20"/>
        </w:rPr>
        <w:t xml:space="preserve"> v. r.</w:t>
      </w:r>
    </w:p>
    <w:p w14:paraId="1E26E414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1. náměstek primátorky města Brna</w:t>
      </w:r>
    </w:p>
    <w:p w14:paraId="5508943A" w14:textId="77777777" w:rsidR="006A68D7" w:rsidRPr="00505534" w:rsidRDefault="006A68D7" w:rsidP="006A68D7">
      <w:pPr>
        <w:jc w:val="center"/>
        <w:rPr>
          <w:rFonts w:cs="Arial"/>
          <w:iCs/>
          <w:color w:val="auto"/>
          <w:szCs w:val="20"/>
        </w:rPr>
      </w:pPr>
      <w:r w:rsidRPr="00505534">
        <w:rPr>
          <w:rFonts w:cs="Arial"/>
          <w:iCs/>
          <w:color w:val="auto"/>
          <w:szCs w:val="20"/>
        </w:rPr>
        <w:t>JUDr. Markéta Vaňková</w:t>
      </w:r>
    </w:p>
    <w:p w14:paraId="452B616B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primátorka města Brna</w:t>
      </w:r>
    </w:p>
    <w:p w14:paraId="2C451260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</w:p>
    <w:p w14:paraId="70DEB1CE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</w:p>
    <w:p w14:paraId="2A58303C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</w:p>
    <w:p w14:paraId="143F4624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</w:p>
    <w:p w14:paraId="5A728C79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</w:p>
    <w:p w14:paraId="7783DD0A" w14:textId="1B9940D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proofErr w:type="spellStart"/>
      <w:r w:rsidRPr="00505534">
        <w:rPr>
          <w:rFonts w:cs="Arial"/>
          <w:color w:val="auto"/>
          <w:szCs w:val="20"/>
        </w:rPr>
        <w:t>vz</w:t>
      </w:r>
      <w:proofErr w:type="spellEnd"/>
      <w:r w:rsidRPr="00505534">
        <w:rPr>
          <w:rFonts w:cs="Arial"/>
          <w:color w:val="auto"/>
          <w:szCs w:val="20"/>
        </w:rPr>
        <w:t>. RNDr. Filip Chvátal, Ph.D.</w:t>
      </w:r>
      <w:r w:rsidR="00D26A3C">
        <w:rPr>
          <w:rFonts w:cs="Arial"/>
          <w:color w:val="auto"/>
          <w:szCs w:val="20"/>
        </w:rPr>
        <w:t>, v. r.</w:t>
      </w:r>
    </w:p>
    <w:p w14:paraId="18C3B5BB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náměstek primátorky města Brna</w:t>
      </w:r>
    </w:p>
    <w:p w14:paraId="271F8C65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Mgr. René Černý</w:t>
      </w:r>
    </w:p>
    <w:p w14:paraId="0059C0C8" w14:textId="77777777" w:rsidR="006A68D7" w:rsidRPr="00505534" w:rsidRDefault="006A68D7" w:rsidP="006A68D7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1. náměstek primátorky města Brna</w:t>
      </w:r>
    </w:p>
    <w:sectPr w:rsidR="006A68D7" w:rsidRPr="00505534" w:rsidSect="00A55EED">
      <w:headerReference w:type="default" r:id="rId12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AF87" w14:textId="77777777" w:rsidR="002C5923" w:rsidRDefault="002C5923" w:rsidP="0018303A">
      <w:pPr>
        <w:spacing w:line="240" w:lineRule="auto"/>
      </w:pPr>
      <w:r>
        <w:separator/>
      </w:r>
    </w:p>
  </w:endnote>
  <w:endnote w:type="continuationSeparator" w:id="0">
    <w:p w14:paraId="23C74A69" w14:textId="77777777" w:rsidR="002C5923" w:rsidRDefault="002C592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A5B" w14:textId="4F2B5BE4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292E08">
      <w:rPr>
        <w:rFonts w:cs="Arial"/>
        <w:color w:val="333333"/>
        <w:szCs w:val="16"/>
      </w:rPr>
      <w:t xml:space="preserve"> </w:t>
    </w:r>
    <w:r w:rsidR="00BB2FFE">
      <w:rPr>
        <w:rFonts w:cs="Arial"/>
        <w:color w:val="333333"/>
        <w:szCs w:val="16"/>
      </w:rPr>
      <w:t>3. 4. 2026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570C" w14:textId="77777777" w:rsidR="002C5923" w:rsidRDefault="002C5923" w:rsidP="0018303A">
      <w:pPr>
        <w:spacing w:line="240" w:lineRule="auto"/>
      </w:pPr>
      <w:r>
        <w:separator/>
      </w:r>
    </w:p>
  </w:footnote>
  <w:footnote w:type="continuationSeparator" w:id="0">
    <w:p w14:paraId="5490B0CC" w14:textId="77777777" w:rsidR="002C5923" w:rsidRDefault="002C592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BF91" w14:textId="27661253" w:rsidR="00C17B4D" w:rsidRPr="00A55EED" w:rsidRDefault="00C17B4D" w:rsidP="00A55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26F" w14:textId="77777777" w:rsidR="00A55EED" w:rsidRPr="002D6881" w:rsidRDefault="00A55EED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31DC047" w14:textId="58FE100B" w:rsidR="00A55EED" w:rsidRDefault="00A55EED" w:rsidP="00522557">
    <w:pPr>
      <w:pStyle w:val="Zhlav"/>
      <w:pBdr>
        <w:bottom w:val="single" w:sz="12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 w:rsidR="00671F6C">
      <w:rPr>
        <w:b/>
        <w:sz w:val="16"/>
        <w:szCs w:val="16"/>
      </w:rPr>
      <w:t xml:space="preserve"> </w:t>
    </w:r>
    <w:r w:rsidR="00BB2FFE">
      <w:rPr>
        <w:b/>
        <w:sz w:val="16"/>
        <w:szCs w:val="16"/>
      </w:rPr>
      <w:t>6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</w:t>
    </w:r>
    <w:r w:rsidR="00773CE9">
      <w:rPr>
        <w:b/>
        <w:sz w:val="16"/>
        <w:szCs w:val="16"/>
      </w:rPr>
      <w:t>6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73AC7"/>
    <w:multiLevelType w:val="hybridMultilevel"/>
    <w:tmpl w:val="61928CC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45D19"/>
    <w:multiLevelType w:val="hybridMultilevel"/>
    <w:tmpl w:val="C3D66FF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54A58"/>
    <w:multiLevelType w:val="hybridMultilevel"/>
    <w:tmpl w:val="8F3087FC"/>
    <w:lvl w:ilvl="0" w:tplc="9A866EE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EC5F17"/>
    <w:multiLevelType w:val="hybridMultilevel"/>
    <w:tmpl w:val="7AF0A72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7772B7"/>
    <w:multiLevelType w:val="hybridMultilevel"/>
    <w:tmpl w:val="B9183E02"/>
    <w:lvl w:ilvl="0" w:tplc="D87486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F17160"/>
    <w:multiLevelType w:val="hybridMultilevel"/>
    <w:tmpl w:val="69A45A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E1D68"/>
    <w:multiLevelType w:val="hybridMultilevel"/>
    <w:tmpl w:val="5F42E24A"/>
    <w:lvl w:ilvl="0" w:tplc="432ED2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9287117"/>
    <w:multiLevelType w:val="hybridMultilevel"/>
    <w:tmpl w:val="7966A2EA"/>
    <w:lvl w:ilvl="0" w:tplc="773CCCD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5642">
    <w:abstractNumId w:val="22"/>
    <w:lvlOverride w:ilvl="0">
      <w:startOverride w:val="1"/>
    </w:lvlOverride>
  </w:num>
  <w:num w:numId="2" w16cid:durableId="1565990203">
    <w:abstractNumId w:val="10"/>
  </w:num>
  <w:num w:numId="3" w16cid:durableId="1384717769">
    <w:abstractNumId w:val="15"/>
  </w:num>
  <w:num w:numId="4" w16cid:durableId="485246034">
    <w:abstractNumId w:val="18"/>
  </w:num>
  <w:num w:numId="5" w16cid:durableId="1407648944">
    <w:abstractNumId w:val="31"/>
  </w:num>
  <w:num w:numId="6" w16cid:durableId="1793937596">
    <w:abstractNumId w:val="25"/>
  </w:num>
  <w:num w:numId="7" w16cid:durableId="997029799">
    <w:abstractNumId w:val="37"/>
  </w:num>
  <w:num w:numId="8" w16cid:durableId="425424387">
    <w:abstractNumId w:val="0"/>
  </w:num>
  <w:num w:numId="9" w16cid:durableId="650603640">
    <w:abstractNumId w:val="34"/>
  </w:num>
  <w:num w:numId="10" w16cid:durableId="867304213">
    <w:abstractNumId w:val="28"/>
  </w:num>
  <w:num w:numId="11" w16cid:durableId="1683584901">
    <w:abstractNumId w:val="33"/>
  </w:num>
  <w:num w:numId="12" w16cid:durableId="1625651850">
    <w:abstractNumId w:val="23"/>
  </w:num>
  <w:num w:numId="13" w16cid:durableId="1204247059">
    <w:abstractNumId w:val="32"/>
  </w:num>
  <w:num w:numId="14" w16cid:durableId="1220557510">
    <w:abstractNumId w:val="1"/>
  </w:num>
  <w:num w:numId="15" w16cid:durableId="1323852530">
    <w:abstractNumId w:val="35"/>
  </w:num>
  <w:num w:numId="16" w16cid:durableId="768626058">
    <w:abstractNumId w:val="16"/>
  </w:num>
  <w:num w:numId="17" w16cid:durableId="907224962">
    <w:abstractNumId w:val="13"/>
  </w:num>
  <w:num w:numId="18" w16cid:durableId="312177790">
    <w:abstractNumId w:val="24"/>
  </w:num>
  <w:num w:numId="19" w16cid:durableId="327486950">
    <w:abstractNumId w:val="7"/>
  </w:num>
  <w:num w:numId="20" w16cid:durableId="2031830443">
    <w:abstractNumId w:val="19"/>
  </w:num>
  <w:num w:numId="21" w16cid:durableId="674499448">
    <w:abstractNumId w:val="14"/>
  </w:num>
  <w:num w:numId="22" w16cid:durableId="1323267815">
    <w:abstractNumId w:val="9"/>
  </w:num>
  <w:num w:numId="23" w16cid:durableId="322977121">
    <w:abstractNumId w:val="39"/>
  </w:num>
  <w:num w:numId="24" w16cid:durableId="1091048531">
    <w:abstractNumId w:val="27"/>
  </w:num>
  <w:num w:numId="25" w16cid:durableId="1527861960">
    <w:abstractNumId w:val="8"/>
  </w:num>
  <w:num w:numId="26" w16cid:durableId="1448545662">
    <w:abstractNumId w:val="29"/>
  </w:num>
  <w:num w:numId="27" w16cid:durableId="814881063">
    <w:abstractNumId w:val="12"/>
  </w:num>
  <w:num w:numId="28" w16cid:durableId="273055083">
    <w:abstractNumId w:val="3"/>
  </w:num>
  <w:num w:numId="29" w16cid:durableId="1009597253">
    <w:abstractNumId w:val="30"/>
  </w:num>
  <w:num w:numId="30" w16cid:durableId="1681735730">
    <w:abstractNumId w:val="38"/>
  </w:num>
  <w:num w:numId="31" w16cid:durableId="543910779">
    <w:abstractNumId w:val="21"/>
  </w:num>
  <w:num w:numId="32" w16cid:durableId="488716919">
    <w:abstractNumId w:val="20"/>
  </w:num>
  <w:num w:numId="33" w16cid:durableId="1377779594">
    <w:abstractNumId w:val="5"/>
  </w:num>
  <w:num w:numId="34" w16cid:durableId="344525075">
    <w:abstractNumId w:val="11"/>
  </w:num>
  <w:num w:numId="35" w16cid:durableId="837695414">
    <w:abstractNumId w:val="2"/>
  </w:num>
  <w:num w:numId="36" w16cid:durableId="1909924742">
    <w:abstractNumId w:val="6"/>
  </w:num>
  <w:num w:numId="37" w16cid:durableId="1898124385">
    <w:abstractNumId w:val="4"/>
  </w:num>
  <w:num w:numId="38" w16cid:durableId="4788976">
    <w:abstractNumId w:val="17"/>
  </w:num>
  <w:num w:numId="39" w16cid:durableId="1637485979">
    <w:abstractNumId w:val="26"/>
  </w:num>
  <w:num w:numId="40" w16cid:durableId="198334785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780"/>
          </w:tabs>
          <w:ind w:left="780" w:hanging="7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302035455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cs-CZ" w:vendorID="64" w:dllVersion="0" w:nlCheck="1" w:checkStyle="1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1637D"/>
    <w:rsid w:val="00020EEF"/>
    <w:rsid w:val="00022477"/>
    <w:rsid w:val="0002277F"/>
    <w:rsid w:val="000230F3"/>
    <w:rsid w:val="000244C4"/>
    <w:rsid w:val="00027FF9"/>
    <w:rsid w:val="000331AD"/>
    <w:rsid w:val="00036317"/>
    <w:rsid w:val="00041778"/>
    <w:rsid w:val="000455D4"/>
    <w:rsid w:val="0004675B"/>
    <w:rsid w:val="00047BF0"/>
    <w:rsid w:val="00051673"/>
    <w:rsid w:val="00054449"/>
    <w:rsid w:val="00054F3E"/>
    <w:rsid w:val="00055649"/>
    <w:rsid w:val="00063738"/>
    <w:rsid w:val="00064FF8"/>
    <w:rsid w:val="00066277"/>
    <w:rsid w:val="000701E1"/>
    <w:rsid w:val="00073C8F"/>
    <w:rsid w:val="00073CB5"/>
    <w:rsid w:val="00077C50"/>
    <w:rsid w:val="000814DE"/>
    <w:rsid w:val="000900E0"/>
    <w:rsid w:val="00090572"/>
    <w:rsid w:val="0009238A"/>
    <w:rsid w:val="00095561"/>
    <w:rsid w:val="0009682D"/>
    <w:rsid w:val="000B7E65"/>
    <w:rsid w:val="000C3137"/>
    <w:rsid w:val="000D0D1A"/>
    <w:rsid w:val="000D2C53"/>
    <w:rsid w:val="000D5804"/>
    <w:rsid w:val="000D6A49"/>
    <w:rsid w:val="000D7EC7"/>
    <w:rsid w:val="000E323F"/>
    <w:rsid w:val="000E366F"/>
    <w:rsid w:val="000E367E"/>
    <w:rsid w:val="000E434D"/>
    <w:rsid w:val="000F1BDF"/>
    <w:rsid w:val="000F38C0"/>
    <w:rsid w:val="000F4A82"/>
    <w:rsid w:val="000F5FB5"/>
    <w:rsid w:val="000F6184"/>
    <w:rsid w:val="000F6BA6"/>
    <w:rsid w:val="000F6F28"/>
    <w:rsid w:val="00100373"/>
    <w:rsid w:val="0010054D"/>
    <w:rsid w:val="0010753D"/>
    <w:rsid w:val="00111A93"/>
    <w:rsid w:val="00112D97"/>
    <w:rsid w:val="0011328F"/>
    <w:rsid w:val="001145B3"/>
    <w:rsid w:val="00116476"/>
    <w:rsid w:val="001213F7"/>
    <w:rsid w:val="001225C2"/>
    <w:rsid w:val="0012323A"/>
    <w:rsid w:val="00123B4F"/>
    <w:rsid w:val="00124100"/>
    <w:rsid w:val="001249A8"/>
    <w:rsid w:val="0013298E"/>
    <w:rsid w:val="00135732"/>
    <w:rsid w:val="00140ECD"/>
    <w:rsid w:val="00145703"/>
    <w:rsid w:val="00150DCB"/>
    <w:rsid w:val="001560F2"/>
    <w:rsid w:val="001630A7"/>
    <w:rsid w:val="001630BD"/>
    <w:rsid w:val="0016793C"/>
    <w:rsid w:val="00173DA0"/>
    <w:rsid w:val="00175322"/>
    <w:rsid w:val="0018300C"/>
    <w:rsid w:val="0018303A"/>
    <w:rsid w:val="00187293"/>
    <w:rsid w:val="00187B92"/>
    <w:rsid w:val="001905F8"/>
    <w:rsid w:val="00193D0F"/>
    <w:rsid w:val="001A226E"/>
    <w:rsid w:val="001A70C9"/>
    <w:rsid w:val="001B2713"/>
    <w:rsid w:val="001B47FD"/>
    <w:rsid w:val="001B63CD"/>
    <w:rsid w:val="001B6447"/>
    <w:rsid w:val="001C04EC"/>
    <w:rsid w:val="001C5E96"/>
    <w:rsid w:val="001D23ED"/>
    <w:rsid w:val="001D307A"/>
    <w:rsid w:val="001D4387"/>
    <w:rsid w:val="001E1148"/>
    <w:rsid w:val="001E366B"/>
    <w:rsid w:val="001E3D5D"/>
    <w:rsid w:val="001E7770"/>
    <w:rsid w:val="001F64A3"/>
    <w:rsid w:val="002102BF"/>
    <w:rsid w:val="00211E1A"/>
    <w:rsid w:val="0021766F"/>
    <w:rsid w:val="00220592"/>
    <w:rsid w:val="00221D05"/>
    <w:rsid w:val="002226E9"/>
    <w:rsid w:val="00225BA8"/>
    <w:rsid w:val="002322B4"/>
    <w:rsid w:val="00237C2A"/>
    <w:rsid w:val="00240621"/>
    <w:rsid w:val="00242B3B"/>
    <w:rsid w:val="00245095"/>
    <w:rsid w:val="00246C04"/>
    <w:rsid w:val="0024722D"/>
    <w:rsid w:val="00247DAB"/>
    <w:rsid w:val="00252E24"/>
    <w:rsid w:val="0025521A"/>
    <w:rsid w:val="00256305"/>
    <w:rsid w:val="002601ED"/>
    <w:rsid w:val="00266226"/>
    <w:rsid w:val="002671E8"/>
    <w:rsid w:val="00272F98"/>
    <w:rsid w:val="002751FB"/>
    <w:rsid w:val="002759B3"/>
    <w:rsid w:val="002768D3"/>
    <w:rsid w:val="00277702"/>
    <w:rsid w:val="002825F0"/>
    <w:rsid w:val="00284095"/>
    <w:rsid w:val="00285192"/>
    <w:rsid w:val="002866D2"/>
    <w:rsid w:val="0028673F"/>
    <w:rsid w:val="00286AC5"/>
    <w:rsid w:val="00287438"/>
    <w:rsid w:val="002920AE"/>
    <w:rsid w:val="002921D0"/>
    <w:rsid w:val="00292E08"/>
    <w:rsid w:val="00293453"/>
    <w:rsid w:val="0029612F"/>
    <w:rsid w:val="002A0CA7"/>
    <w:rsid w:val="002A3BA0"/>
    <w:rsid w:val="002A3C65"/>
    <w:rsid w:val="002A4887"/>
    <w:rsid w:val="002A7B6F"/>
    <w:rsid w:val="002B1EF0"/>
    <w:rsid w:val="002C06F7"/>
    <w:rsid w:val="002C1CE1"/>
    <w:rsid w:val="002C418D"/>
    <w:rsid w:val="002C44EC"/>
    <w:rsid w:val="002C5923"/>
    <w:rsid w:val="002D0AA7"/>
    <w:rsid w:val="002D0D4B"/>
    <w:rsid w:val="002D4B4C"/>
    <w:rsid w:val="002D67EC"/>
    <w:rsid w:val="002D6E07"/>
    <w:rsid w:val="002D783E"/>
    <w:rsid w:val="002E1CA4"/>
    <w:rsid w:val="002E5AF5"/>
    <w:rsid w:val="002E691B"/>
    <w:rsid w:val="002F4D7B"/>
    <w:rsid w:val="002F62BE"/>
    <w:rsid w:val="002F68EA"/>
    <w:rsid w:val="0030059E"/>
    <w:rsid w:val="0030120D"/>
    <w:rsid w:val="003026FB"/>
    <w:rsid w:val="003064BF"/>
    <w:rsid w:val="003112AA"/>
    <w:rsid w:val="0031607C"/>
    <w:rsid w:val="003206AA"/>
    <w:rsid w:val="00322FB9"/>
    <w:rsid w:val="00323469"/>
    <w:rsid w:val="0032479B"/>
    <w:rsid w:val="003255AE"/>
    <w:rsid w:val="00326749"/>
    <w:rsid w:val="00340AC5"/>
    <w:rsid w:val="00341328"/>
    <w:rsid w:val="003420FD"/>
    <w:rsid w:val="0034576E"/>
    <w:rsid w:val="0034696C"/>
    <w:rsid w:val="0035087D"/>
    <w:rsid w:val="00355467"/>
    <w:rsid w:val="00355A7D"/>
    <w:rsid w:val="00356FCB"/>
    <w:rsid w:val="0035705F"/>
    <w:rsid w:val="003647FC"/>
    <w:rsid w:val="003671EE"/>
    <w:rsid w:val="003702D6"/>
    <w:rsid w:val="00370A98"/>
    <w:rsid w:val="003754ED"/>
    <w:rsid w:val="00380BAA"/>
    <w:rsid w:val="00381033"/>
    <w:rsid w:val="003816F0"/>
    <w:rsid w:val="00381B50"/>
    <w:rsid w:val="00381E99"/>
    <w:rsid w:val="00382A67"/>
    <w:rsid w:val="00384276"/>
    <w:rsid w:val="00385601"/>
    <w:rsid w:val="003907F5"/>
    <w:rsid w:val="003A241A"/>
    <w:rsid w:val="003B1F36"/>
    <w:rsid w:val="003B3F57"/>
    <w:rsid w:val="003B4BE0"/>
    <w:rsid w:val="003B6C9B"/>
    <w:rsid w:val="003C06A2"/>
    <w:rsid w:val="003C3BC6"/>
    <w:rsid w:val="003C55BC"/>
    <w:rsid w:val="003D0784"/>
    <w:rsid w:val="003D1142"/>
    <w:rsid w:val="003D2F3A"/>
    <w:rsid w:val="003D7638"/>
    <w:rsid w:val="003E3059"/>
    <w:rsid w:val="003E343C"/>
    <w:rsid w:val="003E42DB"/>
    <w:rsid w:val="003E7489"/>
    <w:rsid w:val="003E7764"/>
    <w:rsid w:val="003F3B4E"/>
    <w:rsid w:val="003F44A5"/>
    <w:rsid w:val="003F4727"/>
    <w:rsid w:val="003F6979"/>
    <w:rsid w:val="004034B7"/>
    <w:rsid w:val="0040501E"/>
    <w:rsid w:val="004121F2"/>
    <w:rsid w:val="0041257A"/>
    <w:rsid w:val="00413D8A"/>
    <w:rsid w:val="00416897"/>
    <w:rsid w:val="004249C7"/>
    <w:rsid w:val="00433E13"/>
    <w:rsid w:val="00434035"/>
    <w:rsid w:val="004340AE"/>
    <w:rsid w:val="00436548"/>
    <w:rsid w:val="00436939"/>
    <w:rsid w:val="0044042B"/>
    <w:rsid w:val="00441B15"/>
    <w:rsid w:val="00443D4F"/>
    <w:rsid w:val="004442AC"/>
    <w:rsid w:val="00445BB9"/>
    <w:rsid w:val="004469DD"/>
    <w:rsid w:val="00457905"/>
    <w:rsid w:val="00457A2F"/>
    <w:rsid w:val="00464232"/>
    <w:rsid w:val="00464659"/>
    <w:rsid w:val="00464EAA"/>
    <w:rsid w:val="0047006D"/>
    <w:rsid w:val="00470C5E"/>
    <w:rsid w:val="00472523"/>
    <w:rsid w:val="00472C2C"/>
    <w:rsid w:val="004733FA"/>
    <w:rsid w:val="0047754E"/>
    <w:rsid w:val="004777AF"/>
    <w:rsid w:val="0049403D"/>
    <w:rsid w:val="004962EB"/>
    <w:rsid w:val="00496547"/>
    <w:rsid w:val="00497FD8"/>
    <w:rsid w:val="004A5CD3"/>
    <w:rsid w:val="004B34F0"/>
    <w:rsid w:val="004C0296"/>
    <w:rsid w:val="004C04ED"/>
    <w:rsid w:val="004C0812"/>
    <w:rsid w:val="004D1922"/>
    <w:rsid w:val="004D21AD"/>
    <w:rsid w:val="004D2242"/>
    <w:rsid w:val="004D3955"/>
    <w:rsid w:val="004D3D5D"/>
    <w:rsid w:val="004D6D3C"/>
    <w:rsid w:val="004E5BE8"/>
    <w:rsid w:val="004E7E21"/>
    <w:rsid w:val="004F4821"/>
    <w:rsid w:val="004F5171"/>
    <w:rsid w:val="00500DE2"/>
    <w:rsid w:val="00505611"/>
    <w:rsid w:val="00506232"/>
    <w:rsid w:val="00514893"/>
    <w:rsid w:val="00521290"/>
    <w:rsid w:val="00522557"/>
    <w:rsid w:val="00523404"/>
    <w:rsid w:val="00530C7A"/>
    <w:rsid w:val="00532607"/>
    <w:rsid w:val="005343D0"/>
    <w:rsid w:val="005426E6"/>
    <w:rsid w:val="00542A3D"/>
    <w:rsid w:val="00543C0D"/>
    <w:rsid w:val="005451E7"/>
    <w:rsid w:val="00546CEA"/>
    <w:rsid w:val="00550472"/>
    <w:rsid w:val="00555F39"/>
    <w:rsid w:val="005563FD"/>
    <w:rsid w:val="00557A5C"/>
    <w:rsid w:val="00560040"/>
    <w:rsid w:val="00562B0E"/>
    <w:rsid w:val="0056358B"/>
    <w:rsid w:val="00564A65"/>
    <w:rsid w:val="00565C27"/>
    <w:rsid w:val="00573604"/>
    <w:rsid w:val="00577BA3"/>
    <w:rsid w:val="00577CB8"/>
    <w:rsid w:val="005801A5"/>
    <w:rsid w:val="00581A61"/>
    <w:rsid w:val="005847D5"/>
    <w:rsid w:val="0058524B"/>
    <w:rsid w:val="00585BD0"/>
    <w:rsid w:val="00590F0F"/>
    <w:rsid w:val="00594D55"/>
    <w:rsid w:val="005A3D3B"/>
    <w:rsid w:val="005A49E9"/>
    <w:rsid w:val="005A53CC"/>
    <w:rsid w:val="005A7C04"/>
    <w:rsid w:val="005B11D1"/>
    <w:rsid w:val="005B302A"/>
    <w:rsid w:val="005B46FA"/>
    <w:rsid w:val="005B57AF"/>
    <w:rsid w:val="005B753B"/>
    <w:rsid w:val="005C0A44"/>
    <w:rsid w:val="005C767F"/>
    <w:rsid w:val="005E2942"/>
    <w:rsid w:val="005E30CB"/>
    <w:rsid w:val="005E4653"/>
    <w:rsid w:val="005F21FD"/>
    <w:rsid w:val="005F2403"/>
    <w:rsid w:val="005F2AE0"/>
    <w:rsid w:val="005F6EEF"/>
    <w:rsid w:val="00604DCD"/>
    <w:rsid w:val="00610918"/>
    <w:rsid w:val="0061095E"/>
    <w:rsid w:val="006257D1"/>
    <w:rsid w:val="00626424"/>
    <w:rsid w:val="0062654B"/>
    <w:rsid w:val="00630332"/>
    <w:rsid w:val="00632CDE"/>
    <w:rsid w:val="00633379"/>
    <w:rsid w:val="00635F3D"/>
    <w:rsid w:val="006379C0"/>
    <w:rsid w:val="00645C22"/>
    <w:rsid w:val="00646851"/>
    <w:rsid w:val="0065047E"/>
    <w:rsid w:val="00655659"/>
    <w:rsid w:val="0065600A"/>
    <w:rsid w:val="00656404"/>
    <w:rsid w:val="006567FF"/>
    <w:rsid w:val="0066095F"/>
    <w:rsid w:val="00663E2E"/>
    <w:rsid w:val="0067179D"/>
    <w:rsid w:val="00671F6C"/>
    <w:rsid w:val="00672BCC"/>
    <w:rsid w:val="006752BF"/>
    <w:rsid w:val="006855E6"/>
    <w:rsid w:val="006857F1"/>
    <w:rsid w:val="00685E21"/>
    <w:rsid w:val="00685F53"/>
    <w:rsid w:val="00691868"/>
    <w:rsid w:val="00692AD2"/>
    <w:rsid w:val="006A1F80"/>
    <w:rsid w:val="006A244C"/>
    <w:rsid w:val="006A5679"/>
    <w:rsid w:val="006A68D7"/>
    <w:rsid w:val="006A7A6A"/>
    <w:rsid w:val="006B292F"/>
    <w:rsid w:val="006C0AA3"/>
    <w:rsid w:val="006C287C"/>
    <w:rsid w:val="006C2EFA"/>
    <w:rsid w:val="006C35B2"/>
    <w:rsid w:val="006C4923"/>
    <w:rsid w:val="006C674D"/>
    <w:rsid w:val="006C7576"/>
    <w:rsid w:val="006C7821"/>
    <w:rsid w:val="006D07C2"/>
    <w:rsid w:val="006D32D7"/>
    <w:rsid w:val="006E287A"/>
    <w:rsid w:val="006E29C0"/>
    <w:rsid w:val="006E7DBC"/>
    <w:rsid w:val="006F0509"/>
    <w:rsid w:val="006F1067"/>
    <w:rsid w:val="006F3A10"/>
    <w:rsid w:val="006F6019"/>
    <w:rsid w:val="006F676E"/>
    <w:rsid w:val="006F77C6"/>
    <w:rsid w:val="00700A60"/>
    <w:rsid w:val="00700D72"/>
    <w:rsid w:val="00702EBF"/>
    <w:rsid w:val="0070318D"/>
    <w:rsid w:val="00703847"/>
    <w:rsid w:val="007121A0"/>
    <w:rsid w:val="00714C43"/>
    <w:rsid w:val="0072149E"/>
    <w:rsid w:val="00726082"/>
    <w:rsid w:val="00726F96"/>
    <w:rsid w:val="00727D62"/>
    <w:rsid w:val="007316AF"/>
    <w:rsid w:val="0073679D"/>
    <w:rsid w:val="007414E7"/>
    <w:rsid w:val="007419A4"/>
    <w:rsid w:val="007428CA"/>
    <w:rsid w:val="00742FE8"/>
    <w:rsid w:val="007430E3"/>
    <w:rsid w:val="00750A1E"/>
    <w:rsid w:val="00750FC1"/>
    <w:rsid w:val="007515C4"/>
    <w:rsid w:val="00751F5B"/>
    <w:rsid w:val="0075210B"/>
    <w:rsid w:val="00752BFD"/>
    <w:rsid w:val="00757108"/>
    <w:rsid w:val="007578D8"/>
    <w:rsid w:val="007719F5"/>
    <w:rsid w:val="00773BEA"/>
    <w:rsid w:val="00773CE9"/>
    <w:rsid w:val="00780112"/>
    <w:rsid w:val="00784905"/>
    <w:rsid w:val="007861C5"/>
    <w:rsid w:val="007878FE"/>
    <w:rsid w:val="0079302F"/>
    <w:rsid w:val="00794C79"/>
    <w:rsid w:val="007A02E2"/>
    <w:rsid w:val="007A231B"/>
    <w:rsid w:val="007A5F9A"/>
    <w:rsid w:val="007B32F5"/>
    <w:rsid w:val="007B3816"/>
    <w:rsid w:val="007B3E6E"/>
    <w:rsid w:val="007B7459"/>
    <w:rsid w:val="007C04D9"/>
    <w:rsid w:val="007C07DD"/>
    <w:rsid w:val="007C1C62"/>
    <w:rsid w:val="007C1D48"/>
    <w:rsid w:val="007C3C0F"/>
    <w:rsid w:val="007C4BD2"/>
    <w:rsid w:val="007C51EA"/>
    <w:rsid w:val="007C5625"/>
    <w:rsid w:val="007C6024"/>
    <w:rsid w:val="007D2418"/>
    <w:rsid w:val="007D3227"/>
    <w:rsid w:val="007D4176"/>
    <w:rsid w:val="007D7C8C"/>
    <w:rsid w:val="007D7D4E"/>
    <w:rsid w:val="007E1767"/>
    <w:rsid w:val="007E732F"/>
    <w:rsid w:val="007F0363"/>
    <w:rsid w:val="007F7077"/>
    <w:rsid w:val="0081085B"/>
    <w:rsid w:val="008178A8"/>
    <w:rsid w:val="00827C70"/>
    <w:rsid w:val="00830FB8"/>
    <w:rsid w:val="00833FF3"/>
    <w:rsid w:val="00835A14"/>
    <w:rsid w:val="00836325"/>
    <w:rsid w:val="00836931"/>
    <w:rsid w:val="00840BA1"/>
    <w:rsid w:val="00841F32"/>
    <w:rsid w:val="00847C1B"/>
    <w:rsid w:val="00853575"/>
    <w:rsid w:val="00855324"/>
    <w:rsid w:val="00856A4D"/>
    <w:rsid w:val="00860587"/>
    <w:rsid w:val="0086169A"/>
    <w:rsid w:val="00862B22"/>
    <w:rsid w:val="00866346"/>
    <w:rsid w:val="00866774"/>
    <w:rsid w:val="00866EDF"/>
    <w:rsid w:val="00867D5A"/>
    <w:rsid w:val="00867D6E"/>
    <w:rsid w:val="00874A3B"/>
    <w:rsid w:val="0087545D"/>
    <w:rsid w:val="00875FAD"/>
    <w:rsid w:val="0087633E"/>
    <w:rsid w:val="008777BE"/>
    <w:rsid w:val="00877DDA"/>
    <w:rsid w:val="00882E22"/>
    <w:rsid w:val="00882FB1"/>
    <w:rsid w:val="00883CAC"/>
    <w:rsid w:val="00886EAC"/>
    <w:rsid w:val="00891ABC"/>
    <w:rsid w:val="00892AC9"/>
    <w:rsid w:val="008932DE"/>
    <w:rsid w:val="0089442C"/>
    <w:rsid w:val="00896D72"/>
    <w:rsid w:val="00897AC0"/>
    <w:rsid w:val="00897F5D"/>
    <w:rsid w:val="008A1FFE"/>
    <w:rsid w:val="008A23E8"/>
    <w:rsid w:val="008A5FA7"/>
    <w:rsid w:val="008B1393"/>
    <w:rsid w:val="008B438D"/>
    <w:rsid w:val="008B5E59"/>
    <w:rsid w:val="008C0A7C"/>
    <w:rsid w:val="008C1C19"/>
    <w:rsid w:val="008C351C"/>
    <w:rsid w:val="008C7231"/>
    <w:rsid w:val="008C7CD3"/>
    <w:rsid w:val="008D13B0"/>
    <w:rsid w:val="008D574F"/>
    <w:rsid w:val="008E17E1"/>
    <w:rsid w:val="008E1B0C"/>
    <w:rsid w:val="008E27A9"/>
    <w:rsid w:val="008E3A43"/>
    <w:rsid w:val="008E5A49"/>
    <w:rsid w:val="008E7B36"/>
    <w:rsid w:val="008F168E"/>
    <w:rsid w:val="008F278D"/>
    <w:rsid w:val="008F32A8"/>
    <w:rsid w:val="008F4AAD"/>
    <w:rsid w:val="008F4F44"/>
    <w:rsid w:val="008F548C"/>
    <w:rsid w:val="00903662"/>
    <w:rsid w:val="00907B6D"/>
    <w:rsid w:val="0091285D"/>
    <w:rsid w:val="00912F69"/>
    <w:rsid w:val="009132D8"/>
    <w:rsid w:val="00913E8E"/>
    <w:rsid w:val="00914935"/>
    <w:rsid w:val="00914C65"/>
    <w:rsid w:val="00923EC8"/>
    <w:rsid w:val="00926896"/>
    <w:rsid w:val="00926FFC"/>
    <w:rsid w:val="0093498F"/>
    <w:rsid w:val="00935066"/>
    <w:rsid w:val="00941FFD"/>
    <w:rsid w:val="00942547"/>
    <w:rsid w:val="009427E3"/>
    <w:rsid w:val="00942B22"/>
    <w:rsid w:val="009444F1"/>
    <w:rsid w:val="00944F30"/>
    <w:rsid w:val="00945701"/>
    <w:rsid w:val="00946F99"/>
    <w:rsid w:val="00952EEA"/>
    <w:rsid w:val="009557D3"/>
    <w:rsid w:val="009558C1"/>
    <w:rsid w:val="00962F02"/>
    <w:rsid w:val="00964DCB"/>
    <w:rsid w:val="009700BF"/>
    <w:rsid w:val="00971740"/>
    <w:rsid w:val="00972F54"/>
    <w:rsid w:val="009731DC"/>
    <w:rsid w:val="00974F5A"/>
    <w:rsid w:val="00975D2D"/>
    <w:rsid w:val="009764DC"/>
    <w:rsid w:val="009907EF"/>
    <w:rsid w:val="009A5751"/>
    <w:rsid w:val="009A685B"/>
    <w:rsid w:val="009B4777"/>
    <w:rsid w:val="009B63CF"/>
    <w:rsid w:val="009B6CFD"/>
    <w:rsid w:val="009C0900"/>
    <w:rsid w:val="009C0EE5"/>
    <w:rsid w:val="009C16AC"/>
    <w:rsid w:val="009C3EBD"/>
    <w:rsid w:val="009C4884"/>
    <w:rsid w:val="009D5851"/>
    <w:rsid w:val="009D6C4E"/>
    <w:rsid w:val="009E2897"/>
    <w:rsid w:val="009E2A4C"/>
    <w:rsid w:val="009E4977"/>
    <w:rsid w:val="009E5FC2"/>
    <w:rsid w:val="009E73FB"/>
    <w:rsid w:val="009F13BD"/>
    <w:rsid w:val="009F3FAF"/>
    <w:rsid w:val="009F7B13"/>
    <w:rsid w:val="00A05173"/>
    <w:rsid w:val="00A06DE4"/>
    <w:rsid w:val="00A134E1"/>
    <w:rsid w:val="00A16939"/>
    <w:rsid w:val="00A17254"/>
    <w:rsid w:val="00A20476"/>
    <w:rsid w:val="00A22431"/>
    <w:rsid w:val="00A22815"/>
    <w:rsid w:val="00A23F58"/>
    <w:rsid w:val="00A2476B"/>
    <w:rsid w:val="00A25175"/>
    <w:rsid w:val="00A26701"/>
    <w:rsid w:val="00A37435"/>
    <w:rsid w:val="00A406EF"/>
    <w:rsid w:val="00A40D0B"/>
    <w:rsid w:val="00A41BBF"/>
    <w:rsid w:val="00A46C6C"/>
    <w:rsid w:val="00A51E4B"/>
    <w:rsid w:val="00A52380"/>
    <w:rsid w:val="00A525C6"/>
    <w:rsid w:val="00A55964"/>
    <w:rsid w:val="00A55EED"/>
    <w:rsid w:val="00A56622"/>
    <w:rsid w:val="00A56B27"/>
    <w:rsid w:val="00A57F03"/>
    <w:rsid w:val="00A6585A"/>
    <w:rsid w:val="00A66EE1"/>
    <w:rsid w:val="00A75D40"/>
    <w:rsid w:val="00A83A4B"/>
    <w:rsid w:val="00A85A98"/>
    <w:rsid w:val="00A86EB3"/>
    <w:rsid w:val="00A87651"/>
    <w:rsid w:val="00A87935"/>
    <w:rsid w:val="00A9187A"/>
    <w:rsid w:val="00A96D2F"/>
    <w:rsid w:val="00A976E9"/>
    <w:rsid w:val="00A97C5B"/>
    <w:rsid w:val="00AA1836"/>
    <w:rsid w:val="00AA194E"/>
    <w:rsid w:val="00AA2E56"/>
    <w:rsid w:val="00AA4343"/>
    <w:rsid w:val="00AA5765"/>
    <w:rsid w:val="00AA7C84"/>
    <w:rsid w:val="00AA7F99"/>
    <w:rsid w:val="00AB16CE"/>
    <w:rsid w:val="00AB3428"/>
    <w:rsid w:val="00AC1D23"/>
    <w:rsid w:val="00AC451D"/>
    <w:rsid w:val="00AC487C"/>
    <w:rsid w:val="00AC6F23"/>
    <w:rsid w:val="00AC742D"/>
    <w:rsid w:val="00AC7A0D"/>
    <w:rsid w:val="00AD1682"/>
    <w:rsid w:val="00AD4395"/>
    <w:rsid w:val="00AD6CBD"/>
    <w:rsid w:val="00AE0B4E"/>
    <w:rsid w:val="00AE2085"/>
    <w:rsid w:val="00AE32F1"/>
    <w:rsid w:val="00AE449F"/>
    <w:rsid w:val="00AE4B06"/>
    <w:rsid w:val="00AE4C1C"/>
    <w:rsid w:val="00AF3BD5"/>
    <w:rsid w:val="00AF6669"/>
    <w:rsid w:val="00AF74CA"/>
    <w:rsid w:val="00AF79F1"/>
    <w:rsid w:val="00AF7B5D"/>
    <w:rsid w:val="00B032FA"/>
    <w:rsid w:val="00B06F13"/>
    <w:rsid w:val="00B1116B"/>
    <w:rsid w:val="00B12CA8"/>
    <w:rsid w:val="00B146FD"/>
    <w:rsid w:val="00B15E67"/>
    <w:rsid w:val="00B16523"/>
    <w:rsid w:val="00B2001F"/>
    <w:rsid w:val="00B23590"/>
    <w:rsid w:val="00B26DF3"/>
    <w:rsid w:val="00B30B15"/>
    <w:rsid w:val="00B37526"/>
    <w:rsid w:val="00B432CD"/>
    <w:rsid w:val="00B44782"/>
    <w:rsid w:val="00B46D08"/>
    <w:rsid w:val="00B47443"/>
    <w:rsid w:val="00B51BCF"/>
    <w:rsid w:val="00B53725"/>
    <w:rsid w:val="00B55B84"/>
    <w:rsid w:val="00B57F2B"/>
    <w:rsid w:val="00B601B1"/>
    <w:rsid w:val="00B608B6"/>
    <w:rsid w:val="00B64224"/>
    <w:rsid w:val="00B64A76"/>
    <w:rsid w:val="00B66EF3"/>
    <w:rsid w:val="00B67CFE"/>
    <w:rsid w:val="00B70BE3"/>
    <w:rsid w:val="00B7284E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85A4D"/>
    <w:rsid w:val="00B91461"/>
    <w:rsid w:val="00B93566"/>
    <w:rsid w:val="00B97FE8"/>
    <w:rsid w:val="00BA0995"/>
    <w:rsid w:val="00BA1E27"/>
    <w:rsid w:val="00BA4F6E"/>
    <w:rsid w:val="00BA7BA6"/>
    <w:rsid w:val="00BB1A6C"/>
    <w:rsid w:val="00BB2FFE"/>
    <w:rsid w:val="00BB63E0"/>
    <w:rsid w:val="00BC373F"/>
    <w:rsid w:val="00BC3F22"/>
    <w:rsid w:val="00BC67E5"/>
    <w:rsid w:val="00BC6D55"/>
    <w:rsid w:val="00BD34D4"/>
    <w:rsid w:val="00BD5392"/>
    <w:rsid w:val="00BD591F"/>
    <w:rsid w:val="00BD747F"/>
    <w:rsid w:val="00BE0D19"/>
    <w:rsid w:val="00BE4D0A"/>
    <w:rsid w:val="00BE5173"/>
    <w:rsid w:val="00BE5D9B"/>
    <w:rsid w:val="00BF5E16"/>
    <w:rsid w:val="00BF7F1B"/>
    <w:rsid w:val="00C05D01"/>
    <w:rsid w:val="00C05E21"/>
    <w:rsid w:val="00C065AB"/>
    <w:rsid w:val="00C1403E"/>
    <w:rsid w:val="00C14E79"/>
    <w:rsid w:val="00C15792"/>
    <w:rsid w:val="00C17B4D"/>
    <w:rsid w:val="00C243D0"/>
    <w:rsid w:val="00C2596C"/>
    <w:rsid w:val="00C25DC7"/>
    <w:rsid w:val="00C2694D"/>
    <w:rsid w:val="00C27CA2"/>
    <w:rsid w:val="00C305A3"/>
    <w:rsid w:val="00C40131"/>
    <w:rsid w:val="00C40268"/>
    <w:rsid w:val="00C408F5"/>
    <w:rsid w:val="00C460BE"/>
    <w:rsid w:val="00C47588"/>
    <w:rsid w:val="00C475F1"/>
    <w:rsid w:val="00C51944"/>
    <w:rsid w:val="00C56518"/>
    <w:rsid w:val="00C565C4"/>
    <w:rsid w:val="00C56B42"/>
    <w:rsid w:val="00C6143B"/>
    <w:rsid w:val="00C6238C"/>
    <w:rsid w:val="00C6692C"/>
    <w:rsid w:val="00C67A35"/>
    <w:rsid w:val="00C72872"/>
    <w:rsid w:val="00C74A89"/>
    <w:rsid w:val="00C76BDC"/>
    <w:rsid w:val="00C81EF4"/>
    <w:rsid w:val="00C95241"/>
    <w:rsid w:val="00C95B68"/>
    <w:rsid w:val="00CA22D8"/>
    <w:rsid w:val="00CA3B90"/>
    <w:rsid w:val="00CA3EA6"/>
    <w:rsid w:val="00CA6FD4"/>
    <w:rsid w:val="00CB136C"/>
    <w:rsid w:val="00CC2FEC"/>
    <w:rsid w:val="00CC6E90"/>
    <w:rsid w:val="00CD5D19"/>
    <w:rsid w:val="00CD6815"/>
    <w:rsid w:val="00CE1D29"/>
    <w:rsid w:val="00CE4BF9"/>
    <w:rsid w:val="00CE7872"/>
    <w:rsid w:val="00CE7DDE"/>
    <w:rsid w:val="00CF1549"/>
    <w:rsid w:val="00D04C5D"/>
    <w:rsid w:val="00D05684"/>
    <w:rsid w:val="00D160B3"/>
    <w:rsid w:val="00D163AF"/>
    <w:rsid w:val="00D216DE"/>
    <w:rsid w:val="00D22083"/>
    <w:rsid w:val="00D22A5A"/>
    <w:rsid w:val="00D24119"/>
    <w:rsid w:val="00D257A6"/>
    <w:rsid w:val="00D26A3C"/>
    <w:rsid w:val="00D27E56"/>
    <w:rsid w:val="00D32085"/>
    <w:rsid w:val="00D43D05"/>
    <w:rsid w:val="00D466D7"/>
    <w:rsid w:val="00D46A4A"/>
    <w:rsid w:val="00D5428E"/>
    <w:rsid w:val="00D57255"/>
    <w:rsid w:val="00D608FD"/>
    <w:rsid w:val="00D61836"/>
    <w:rsid w:val="00D62E1D"/>
    <w:rsid w:val="00D62E91"/>
    <w:rsid w:val="00D705FF"/>
    <w:rsid w:val="00D76304"/>
    <w:rsid w:val="00D76D89"/>
    <w:rsid w:val="00D770F9"/>
    <w:rsid w:val="00D775B5"/>
    <w:rsid w:val="00D8041B"/>
    <w:rsid w:val="00D81621"/>
    <w:rsid w:val="00D84FAD"/>
    <w:rsid w:val="00D87071"/>
    <w:rsid w:val="00D97047"/>
    <w:rsid w:val="00D97139"/>
    <w:rsid w:val="00DA14E8"/>
    <w:rsid w:val="00DA1CC9"/>
    <w:rsid w:val="00DA2D4D"/>
    <w:rsid w:val="00DA2F6B"/>
    <w:rsid w:val="00DB4947"/>
    <w:rsid w:val="00DB5768"/>
    <w:rsid w:val="00DC2672"/>
    <w:rsid w:val="00DC3E95"/>
    <w:rsid w:val="00DC75F5"/>
    <w:rsid w:val="00DD0FE3"/>
    <w:rsid w:val="00DD4AE0"/>
    <w:rsid w:val="00DD66DE"/>
    <w:rsid w:val="00DE5C60"/>
    <w:rsid w:val="00DF14A4"/>
    <w:rsid w:val="00DF17B9"/>
    <w:rsid w:val="00DF202A"/>
    <w:rsid w:val="00DF5B9B"/>
    <w:rsid w:val="00DF6B23"/>
    <w:rsid w:val="00DF71A5"/>
    <w:rsid w:val="00DF7C2A"/>
    <w:rsid w:val="00E00E83"/>
    <w:rsid w:val="00E04875"/>
    <w:rsid w:val="00E0656E"/>
    <w:rsid w:val="00E120BE"/>
    <w:rsid w:val="00E13659"/>
    <w:rsid w:val="00E136EF"/>
    <w:rsid w:val="00E140AD"/>
    <w:rsid w:val="00E21D06"/>
    <w:rsid w:val="00E22187"/>
    <w:rsid w:val="00E22BE4"/>
    <w:rsid w:val="00E24F95"/>
    <w:rsid w:val="00E25675"/>
    <w:rsid w:val="00E27F62"/>
    <w:rsid w:val="00E30E8B"/>
    <w:rsid w:val="00E30FC5"/>
    <w:rsid w:val="00E31ED1"/>
    <w:rsid w:val="00E33341"/>
    <w:rsid w:val="00E35BA7"/>
    <w:rsid w:val="00E35C00"/>
    <w:rsid w:val="00E36CB4"/>
    <w:rsid w:val="00E46D36"/>
    <w:rsid w:val="00E46DEC"/>
    <w:rsid w:val="00E514ED"/>
    <w:rsid w:val="00E53D62"/>
    <w:rsid w:val="00E53F09"/>
    <w:rsid w:val="00E55006"/>
    <w:rsid w:val="00E60F1D"/>
    <w:rsid w:val="00E621BD"/>
    <w:rsid w:val="00E73AA7"/>
    <w:rsid w:val="00E771E6"/>
    <w:rsid w:val="00E800B3"/>
    <w:rsid w:val="00E8024A"/>
    <w:rsid w:val="00E8061A"/>
    <w:rsid w:val="00E8097D"/>
    <w:rsid w:val="00E823D3"/>
    <w:rsid w:val="00E83319"/>
    <w:rsid w:val="00E933BA"/>
    <w:rsid w:val="00EA1756"/>
    <w:rsid w:val="00EA2182"/>
    <w:rsid w:val="00EA581A"/>
    <w:rsid w:val="00EB1E79"/>
    <w:rsid w:val="00EB6D4C"/>
    <w:rsid w:val="00EC0573"/>
    <w:rsid w:val="00EC0635"/>
    <w:rsid w:val="00EC308D"/>
    <w:rsid w:val="00EC3B3E"/>
    <w:rsid w:val="00EC5800"/>
    <w:rsid w:val="00EC7B24"/>
    <w:rsid w:val="00ED4BE9"/>
    <w:rsid w:val="00EE1E20"/>
    <w:rsid w:val="00EE3229"/>
    <w:rsid w:val="00EE5F90"/>
    <w:rsid w:val="00EF0F34"/>
    <w:rsid w:val="00EF2B2D"/>
    <w:rsid w:val="00EF31F4"/>
    <w:rsid w:val="00F0519A"/>
    <w:rsid w:val="00F05BEA"/>
    <w:rsid w:val="00F07AFB"/>
    <w:rsid w:val="00F1265E"/>
    <w:rsid w:val="00F13A19"/>
    <w:rsid w:val="00F15973"/>
    <w:rsid w:val="00F21597"/>
    <w:rsid w:val="00F33650"/>
    <w:rsid w:val="00F35911"/>
    <w:rsid w:val="00F40DA7"/>
    <w:rsid w:val="00F41235"/>
    <w:rsid w:val="00F451A2"/>
    <w:rsid w:val="00F46DE3"/>
    <w:rsid w:val="00F47A96"/>
    <w:rsid w:val="00F53059"/>
    <w:rsid w:val="00F53778"/>
    <w:rsid w:val="00F56A32"/>
    <w:rsid w:val="00F72620"/>
    <w:rsid w:val="00F77A5F"/>
    <w:rsid w:val="00F83285"/>
    <w:rsid w:val="00F83963"/>
    <w:rsid w:val="00F85E50"/>
    <w:rsid w:val="00F90B79"/>
    <w:rsid w:val="00F94C3B"/>
    <w:rsid w:val="00F9521D"/>
    <w:rsid w:val="00F96618"/>
    <w:rsid w:val="00F9705E"/>
    <w:rsid w:val="00F97D7C"/>
    <w:rsid w:val="00FA1918"/>
    <w:rsid w:val="00FA1CA5"/>
    <w:rsid w:val="00FA2447"/>
    <w:rsid w:val="00FA3F13"/>
    <w:rsid w:val="00FA510D"/>
    <w:rsid w:val="00FA542B"/>
    <w:rsid w:val="00FA7630"/>
    <w:rsid w:val="00FA7689"/>
    <w:rsid w:val="00FB0715"/>
    <w:rsid w:val="00FB10B8"/>
    <w:rsid w:val="00FB1C53"/>
    <w:rsid w:val="00FB28AE"/>
    <w:rsid w:val="00FB3E17"/>
    <w:rsid w:val="00FB509F"/>
    <w:rsid w:val="00FB5815"/>
    <w:rsid w:val="00FC22F9"/>
    <w:rsid w:val="00FC2461"/>
    <w:rsid w:val="00FC338F"/>
    <w:rsid w:val="00FC52B7"/>
    <w:rsid w:val="00FC5380"/>
    <w:rsid w:val="00FC7B1B"/>
    <w:rsid w:val="00FC7FB0"/>
    <w:rsid w:val="00FD0215"/>
    <w:rsid w:val="00FD1EC5"/>
    <w:rsid w:val="00FE3C48"/>
    <w:rsid w:val="00FE4C57"/>
    <w:rsid w:val="00FE7DBD"/>
    <w:rsid w:val="00FE7F59"/>
    <w:rsid w:val="00FF07C6"/>
    <w:rsid w:val="00FF1562"/>
    <w:rsid w:val="00FF191D"/>
    <w:rsid w:val="00FF2A9E"/>
    <w:rsid w:val="00FF2FA6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FD3-9B45-42F6-9013-5BA1344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3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424</cp:revision>
  <cp:lastPrinted>2026-03-12T09:58:00Z</cp:lastPrinted>
  <dcterms:created xsi:type="dcterms:W3CDTF">2019-05-29T08:21:00Z</dcterms:created>
  <dcterms:modified xsi:type="dcterms:W3CDTF">2026-03-19T06:44:00Z</dcterms:modified>
</cp:coreProperties>
</file>