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110E32BD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6F0D4E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75901FCC" w:rsidR="00455210" w:rsidRPr="00264BBC" w:rsidRDefault="002F3312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2F3312">
              <w:rPr>
                <w:rFonts w:ascii="Times New Roman" w:hAnsi="Times New Roman"/>
              </w:rPr>
              <w:t>SZ UKZUZ 153641/2024/43162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1C81D93E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6F0D4E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4B5B4DD1" w:rsidR="00455210" w:rsidRPr="00264BBC" w:rsidRDefault="002F3312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2F3312">
              <w:rPr>
                <w:rFonts w:ascii="Times New Roman" w:hAnsi="Times New Roman"/>
              </w:rPr>
              <w:t>UKZUZ 153641/2024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039E9BCC" w:rsidR="00455210" w:rsidRPr="00455210" w:rsidRDefault="006F0D4E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3ED35537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072478">
              <w:rPr>
                <w:rFonts w:ascii="Times New Roman" w:hAnsi="Times New Roman"/>
              </w:rPr>
              <w:t>propulse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0795775D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6F0D4E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7E3F47FD" w:rsidR="00455210" w:rsidRPr="00FD7DB7" w:rsidRDefault="0003005B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03005B">
              <w:rPr>
                <w:rFonts w:ascii="Times New Roman" w:hAnsi="Times New Roman"/>
              </w:rPr>
              <w:t>12</w:t>
            </w:r>
            <w:r w:rsidR="00B57089" w:rsidRPr="0003005B">
              <w:rPr>
                <w:rFonts w:ascii="Times New Roman" w:hAnsi="Times New Roman"/>
              </w:rPr>
              <w:t xml:space="preserve">. </w:t>
            </w:r>
            <w:r w:rsidR="00DA70EC" w:rsidRPr="0003005B">
              <w:rPr>
                <w:rFonts w:ascii="Times New Roman" w:hAnsi="Times New Roman"/>
              </w:rPr>
              <w:t>září</w:t>
            </w:r>
            <w:r w:rsidR="00B57089" w:rsidRPr="0003005B">
              <w:rPr>
                <w:rFonts w:ascii="Times New Roman" w:hAnsi="Times New Roman"/>
              </w:rPr>
              <w:t xml:space="preserve"> 202</w:t>
            </w:r>
            <w:r w:rsidR="00DA70EC" w:rsidRPr="0003005B">
              <w:rPr>
                <w:rFonts w:ascii="Times New Roman" w:hAnsi="Times New Roman"/>
              </w:rPr>
              <w:t>4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7777777" w:rsidR="00455210" w:rsidRP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56DD0C2F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6F4A86">
        <w:rPr>
          <w:rFonts w:ascii="Times New Roman" w:hAnsi="Times New Roman"/>
          <w:b/>
          <w:sz w:val="28"/>
          <w:szCs w:val="28"/>
        </w:rPr>
        <w:t>Propulse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57259D" w:rsidRPr="0057259D">
        <w:rPr>
          <w:rFonts w:ascii="Times New Roman" w:hAnsi="Times New Roman"/>
          <w:b/>
          <w:iCs/>
          <w:sz w:val="28"/>
          <w:szCs w:val="28"/>
        </w:rPr>
        <w:t>4912-1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4A2AED6F" w14:textId="27365AAD" w:rsidR="00455210" w:rsidRPr="00455210" w:rsidRDefault="00934311" w:rsidP="0070608F">
      <w:pPr>
        <w:widowControl w:val="0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504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6"/>
        <w:gridCol w:w="2607"/>
        <w:gridCol w:w="1254"/>
        <w:gridCol w:w="558"/>
        <w:gridCol w:w="1815"/>
        <w:gridCol w:w="1655"/>
      </w:tblGrid>
      <w:tr w:rsidR="006F4A86" w:rsidRPr="006F4A86" w14:paraId="6C169492" w14:textId="77777777" w:rsidTr="00E23564">
        <w:tc>
          <w:tcPr>
            <w:tcW w:w="815" w:type="pct"/>
          </w:tcPr>
          <w:p w14:paraId="159ED545" w14:textId="092ADCD6" w:rsidR="006F4A86" w:rsidRPr="006F4A86" w:rsidRDefault="006F4A86" w:rsidP="001A38D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Plodina, </w:t>
            </w:r>
            <w:r w:rsidR="001A38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</w:t>
            </w: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blast použití</w:t>
            </w:r>
          </w:p>
        </w:tc>
        <w:tc>
          <w:tcPr>
            <w:tcW w:w="1383" w:type="pct"/>
          </w:tcPr>
          <w:p w14:paraId="04C1D2E1" w14:textId="4C66C2FA" w:rsidR="006F4A86" w:rsidRPr="006F4A86" w:rsidRDefault="006F4A86" w:rsidP="001A38D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665" w:type="pct"/>
          </w:tcPr>
          <w:p w14:paraId="1AC3C39A" w14:textId="5BBC069B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</w:t>
            </w:r>
            <w:r w:rsidR="001A38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mísitelnost</w:t>
            </w:r>
          </w:p>
        </w:tc>
        <w:tc>
          <w:tcPr>
            <w:tcW w:w="296" w:type="pct"/>
          </w:tcPr>
          <w:p w14:paraId="6333B7D2" w14:textId="77777777" w:rsidR="006F4A86" w:rsidRPr="006F4A86" w:rsidRDefault="006F4A86" w:rsidP="0070608F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63" w:type="pct"/>
          </w:tcPr>
          <w:p w14:paraId="521FDB10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2B23E49B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1B05E873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4CB34AF5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878" w:type="pct"/>
          </w:tcPr>
          <w:p w14:paraId="154F8846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272BB528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52D17D32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49BCD3CF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6F4A86" w:rsidRPr="006F4A86" w14:paraId="4C5B7909" w14:textId="77777777" w:rsidTr="00E23564">
        <w:trPr>
          <w:trHeight w:val="57"/>
        </w:trPr>
        <w:tc>
          <w:tcPr>
            <w:tcW w:w="815" w:type="pct"/>
          </w:tcPr>
          <w:p w14:paraId="394EA637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řepka olejka</w:t>
            </w:r>
          </w:p>
        </w:tc>
        <w:tc>
          <w:tcPr>
            <w:tcW w:w="1383" w:type="pct"/>
          </w:tcPr>
          <w:p w14:paraId="194B6B84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ind w:left="2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plíseň zelná</w:t>
            </w:r>
          </w:p>
        </w:tc>
        <w:tc>
          <w:tcPr>
            <w:tcW w:w="665" w:type="pct"/>
          </w:tcPr>
          <w:p w14:paraId="7D687121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0,8-1 l/ha</w:t>
            </w:r>
          </w:p>
        </w:tc>
        <w:tc>
          <w:tcPr>
            <w:tcW w:w="296" w:type="pct"/>
          </w:tcPr>
          <w:p w14:paraId="2AC8F873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963" w:type="pct"/>
          </w:tcPr>
          <w:p w14:paraId="7AF0182F" w14:textId="77777777" w:rsid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55 BBCH, </w:t>
            </w:r>
          </w:p>
          <w:p w14:paraId="67DCBD0E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ind w:left="283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do: 69 BBCH </w:t>
            </w:r>
          </w:p>
          <w:p w14:paraId="1A4DB734" w14:textId="77777777" w:rsid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od začátku </w:t>
            </w:r>
          </w:p>
          <w:p w14:paraId="3279F5B2" w14:textId="77777777" w:rsidR="0070608F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ind w:left="283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výskytu </w:t>
            </w:r>
          </w:p>
        </w:tc>
        <w:tc>
          <w:tcPr>
            <w:tcW w:w="878" w:type="pct"/>
          </w:tcPr>
          <w:p w14:paraId="0BD38329" w14:textId="05356830" w:rsidR="006F4A86" w:rsidRPr="006F4A86" w:rsidRDefault="00E23564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  <w:tr w:rsidR="0070608F" w:rsidRPr="00FB4DD3" w14:paraId="2A2748E8" w14:textId="77777777" w:rsidTr="00E23564">
        <w:trPr>
          <w:trHeight w:val="57"/>
        </w:trPr>
        <w:tc>
          <w:tcPr>
            <w:tcW w:w="815" w:type="pct"/>
          </w:tcPr>
          <w:p w14:paraId="6C3F3080" w14:textId="77777777" w:rsidR="0070608F" w:rsidRPr="0070608F" w:rsidRDefault="0070608F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060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cukrovka</w:t>
            </w:r>
          </w:p>
        </w:tc>
        <w:tc>
          <w:tcPr>
            <w:tcW w:w="1383" w:type="pct"/>
          </w:tcPr>
          <w:p w14:paraId="4F347D5C" w14:textId="604B39EF" w:rsidR="0070608F" w:rsidRPr="0070608F" w:rsidRDefault="0070608F" w:rsidP="0070608F">
            <w:pPr>
              <w:autoSpaceDE w:val="0"/>
              <w:autoSpaceDN w:val="0"/>
              <w:adjustRightInd w:val="0"/>
              <w:spacing w:before="40" w:after="40"/>
              <w:ind w:left="2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 w:rsidRPr="007060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fomová</w:t>
            </w:r>
            <w:proofErr w:type="spellEnd"/>
            <w:r w:rsidRPr="007060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listová skvrnitost řepy, </w:t>
            </w:r>
            <w:proofErr w:type="spellStart"/>
            <w:r w:rsidRPr="007060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alternáriová</w:t>
            </w:r>
            <w:proofErr w:type="spellEnd"/>
            <w:r w:rsidRPr="007060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skvrnitost</w:t>
            </w:r>
          </w:p>
        </w:tc>
        <w:tc>
          <w:tcPr>
            <w:tcW w:w="665" w:type="pct"/>
          </w:tcPr>
          <w:p w14:paraId="2BBA0AC4" w14:textId="77777777" w:rsidR="0070608F" w:rsidRPr="0070608F" w:rsidRDefault="0070608F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060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1,2 l/ha</w:t>
            </w:r>
          </w:p>
        </w:tc>
        <w:tc>
          <w:tcPr>
            <w:tcW w:w="296" w:type="pct"/>
          </w:tcPr>
          <w:p w14:paraId="1B3BBA9A" w14:textId="77777777" w:rsidR="0070608F" w:rsidRPr="0070608F" w:rsidRDefault="0070608F" w:rsidP="007060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63" w:type="pct"/>
          </w:tcPr>
          <w:p w14:paraId="5D725EAA" w14:textId="77777777" w:rsidR="0070608F" w:rsidRDefault="0070608F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060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31 BBCH, </w:t>
            </w:r>
          </w:p>
          <w:p w14:paraId="07A68CDB" w14:textId="77777777" w:rsidR="0070608F" w:rsidRPr="0070608F" w:rsidRDefault="0070608F" w:rsidP="0070608F">
            <w:pPr>
              <w:autoSpaceDE w:val="0"/>
              <w:autoSpaceDN w:val="0"/>
              <w:adjustRightInd w:val="0"/>
              <w:spacing w:before="40" w:after="40"/>
              <w:ind w:left="283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060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do: 49 BBCH</w:t>
            </w:r>
          </w:p>
        </w:tc>
        <w:tc>
          <w:tcPr>
            <w:tcW w:w="878" w:type="pct"/>
          </w:tcPr>
          <w:p w14:paraId="1B767305" w14:textId="2545C6CB" w:rsidR="0070608F" w:rsidRPr="0070608F" w:rsidRDefault="0070608F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060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E2356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  <w:tr w:rsidR="0070608F" w:rsidRPr="00FB4DD3" w14:paraId="71BBD72B" w14:textId="77777777" w:rsidTr="00E23564">
        <w:trPr>
          <w:trHeight w:val="57"/>
        </w:trPr>
        <w:tc>
          <w:tcPr>
            <w:tcW w:w="815" w:type="pct"/>
          </w:tcPr>
          <w:p w14:paraId="4024A7B3" w14:textId="1E30FF97" w:rsidR="0070608F" w:rsidRPr="0070608F" w:rsidRDefault="0070608F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060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řepa salátová</w:t>
            </w:r>
          </w:p>
        </w:tc>
        <w:tc>
          <w:tcPr>
            <w:tcW w:w="1383" w:type="pct"/>
          </w:tcPr>
          <w:p w14:paraId="59425970" w14:textId="77777777" w:rsidR="0070608F" w:rsidRPr="0070608F" w:rsidRDefault="0070608F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 w:rsidRPr="007060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cerkosporióza</w:t>
            </w:r>
            <w:proofErr w:type="spellEnd"/>
            <w:r w:rsidRPr="007060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řepy, padlí řepy, rez řepná, větevnatka řepná, žlutá skvrnitost listů, </w:t>
            </w:r>
            <w:proofErr w:type="spellStart"/>
            <w:r w:rsidRPr="007060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fomová</w:t>
            </w:r>
            <w:proofErr w:type="spellEnd"/>
            <w:r w:rsidRPr="007060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listová skvrnitost řepy, </w:t>
            </w:r>
            <w:proofErr w:type="spellStart"/>
            <w:r w:rsidRPr="007060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alternáriová</w:t>
            </w:r>
            <w:proofErr w:type="spellEnd"/>
            <w:r w:rsidRPr="007060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skvrnitost</w:t>
            </w:r>
          </w:p>
        </w:tc>
        <w:tc>
          <w:tcPr>
            <w:tcW w:w="665" w:type="pct"/>
          </w:tcPr>
          <w:p w14:paraId="616E0E9A" w14:textId="77777777" w:rsidR="0070608F" w:rsidRPr="0070608F" w:rsidRDefault="0070608F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060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1,2 l/ha</w:t>
            </w:r>
          </w:p>
        </w:tc>
        <w:tc>
          <w:tcPr>
            <w:tcW w:w="296" w:type="pct"/>
          </w:tcPr>
          <w:p w14:paraId="56331FE2" w14:textId="77777777" w:rsidR="0070608F" w:rsidRPr="0070608F" w:rsidRDefault="0070608F" w:rsidP="007060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63" w:type="pct"/>
          </w:tcPr>
          <w:p w14:paraId="025AF733" w14:textId="77777777" w:rsidR="0070608F" w:rsidRDefault="0070608F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060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od: 31 BBCH,</w:t>
            </w:r>
          </w:p>
          <w:p w14:paraId="76CA07B0" w14:textId="77777777" w:rsidR="0070608F" w:rsidRPr="0070608F" w:rsidRDefault="0070608F" w:rsidP="0070608F">
            <w:pPr>
              <w:autoSpaceDE w:val="0"/>
              <w:autoSpaceDN w:val="0"/>
              <w:adjustRightInd w:val="0"/>
              <w:spacing w:before="40" w:after="40"/>
              <w:ind w:left="283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060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do: 49 BBCH</w:t>
            </w:r>
          </w:p>
        </w:tc>
        <w:tc>
          <w:tcPr>
            <w:tcW w:w="878" w:type="pct"/>
          </w:tcPr>
          <w:p w14:paraId="3F95D291" w14:textId="79B859F4" w:rsidR="0070608F" w:rsidRPr="0070608F" w:rsidRDefault="0070608F" w:rsidP="0070608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060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E2356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  <w:tr w:rsidR="006F0D4E" w:rsidRPr="006F0D4E" w14:paraId="33E33258" w14:textId="77777777" w:rsidTr="00E23564">
        <w:trPr>
          <w:trHeight w:val="57"/>
        </w:trPr>
        <w:tc>
          <w:tcPr>
            <w:tcW w:w="815" w:type="pct"/>
          </w:tcPr>
          <w:p w14:paraId="6AAE78E6" w14:textId="51883117" w:rsidR="006F0D4E" w:rsidRPr="0070608F" w:rsidRDefault="006F0D4E" w:rsidP="006F0D4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0D4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sója luštinatá</w:t>
            </w:r>
          </w:p>
        </w:tc>
        <w:tc>
          <w:tcPr>
            <w:tcW w:w="1383" w:type="pct"/>
          </w:tcPr>
          <w:p w14:paraId="42610A5D" w14:textId="70D01CCA" w:rsidR="006F0D4E" w:rsidRPr="0070608F" w:rsidRDefault="006F0D4E" w:rsidP="006F0D4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 w:rsidRPr="006F0D4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hlízenka</w:t>
            </w:r>
            <w:proofErr w:type="spellEnd"/>
            <w:r w:rsidRPr="006F0D4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obecná, spála lusků a stonků sóje</w:t>
            </w:r>
          </w:p>
        </w:tc>
        <w:tc>
          <w:tcPr>
            <w:tcW w:w="665" w:type="pct"/>
          </w:tcPr>
          <w:p w14:paraId="1FD76076" w14:textId="7AED5EA0" w:rsidR="006F0D4E" w:rsidRPr="0070608F" w:rsidRDefault="006F0D4E" w:rsidP="006F0D4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0D4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96" w:type="pct"/>
          </w:tcPr>
          <w:p w14:paraId="249C5E12" w14:textId="06A0C8D0" w:rsidR="006F0D4E" w:rsidRDefault="007E4868" w:rsidP="006F0D4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963" w:type="pct"/>
          </w:tcPr>
          <w:p w14:paraId="4CBD9861" w14:textId="77777777" w:rsidR="006F0D4E" w:rsidRDefault="006F0D4E" w:rsidP="006F0D4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0D4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od: 51 BBCH,</w:t>
            </w:r>
          </w:p>
          <w:p w14:paraId="1DD18BCB" w14:textId="7422F80C" w:rsidR="006F0D4E" w:rsidRPr="0070608F" w:rsidRDefault="006F0D4E" w:rsidP="006F0D4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  </w:t>
            </w:r>
            <w:r w:rsidRPr="006F0D4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do: 79 BBCH</w:t>
            </w:r>
          </w:p>
        </w:tc>
        <w:tc>
          <w:tcPr>
            <w:tcW w:w="878" w:type="pct"/>
          </w:tcPr>
          <w:p w14:paraId="0AECA784" w14:textId="18B1D33D" w:rsidR="006F0D4E" w:rsidRPr="0070608F" w:rsidRDefault="00E23564" w:rsidP="006F0D4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</w:tbl>
    <w:p w14:paraId="4E3A8C4C" w14:textId="77777777" w:rsidR="005D7E0A" w:rsidRPr="005D7E0A" w:rsidRDefault="005D7E0A" w:rsidP="007E4868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5D7E0A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aplikace a</w:t>
      </w:r>
      <w:r w:rsidR="00D7444C">
        <w:rPr>
          <w:rFonts w:ascii="Times New Roman" w:hAnsi="Times New Roman"/>
          <w:sz w:val="24"/>
          <w:szCs w:val="24"/>
          <w:lang w:eastAsia="cs-CZ"/>
        </w:rPr>
        <w:t> </w:t>
      </w:r>
      <w:r w:rsidRPr="005D7E0A">
        <w:rPr>
          <w:rFonts w:ascii="Times New Roman" w:hAnsi="Times New Roman"/>
          <w:sz w:val="24"/>
          <w:szCs w:val="24"/>
          <w:lang w:eastAsia="cs-CZ"/>
        </w:rPr>
        <w:t>sklizní.</w:t>
      </w:r>
    </w:p>
    <w:p w14:paraId="37252D3B" w14:textId="77777777" w:rsidR="006F4A86" w:rsidRDefault="005D7E0A" w:rsidP="007E4868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5D7E0A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2845004F" w14:textId="77777777" w:rsidR="0070608F" w:rsidRPr="006F4A86" w:rsidRDefault="0070608F" w:rsidP="0070608F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508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7"/>
        <w:gridCol w:w="1516"/>
        <w:gridCol w:w="1560"/>
        <w:gridCol w:w="1984"/>
        <w:gridCol w:w="1564"/>
      </w:tblGrid>
      <w:tr w:rsidR="00E23564" w:rsidRPr="006F4A86" w14:paraId="7D451D40" w14:textId="37A2E5A3" w:rsidTr="00E23564">
        <w:tc>
          <w:tcPr>
            <w:tcW w:w="1514" w:type="pct"/>
            <w:shd w:val="clear" w:color="auto" w:fill="auto"/>
          </w:tcPr>
          <w:p w14:paraId="7A29A24C" w14:textId="77777777" w:rsidR="006F0D4E" w:rsidRPr="006F4A86" w:rsidRDefault="006F0D4E" w:rsidP="0070608F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798" w:type="pct"/>
            <w:shd w:val="clear" w:color="auto" w:fill="auto"/>
          </w:tcPr>
          <w:p w14:paraId="2A444861" w14:textId="77777777" w:rsidR="006F0D4E" w:rsidRPr="006F4A86" w:rsidRDefault="006F0D4E" w:rsidP="0070608F">
            <w:pPr>
              <w:keepNext/>
              <w:autoSpaceDE w:val="0"/>
              <w:autoSpaceDN w:val="0"/>
              <w:adjustRightInd w:val="0"/>
              <w:spacing w:before="40" w:after="40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821" w:type="pct"/>
            <w:shd w:val="clear" w:color="auto" w:fill="auto"/>
          </w:tcPr>
          <w:p w14:paraId="18997401" w14:textId="77777777" w:rsidR="006F0D4E" w:rsidRPr="006F4A86" w:rsidRDefault="006F0D4E" w:rsidP="00E23564">
            <w:pPr>
              <w:keepNext/>
              <w:autoSpaceDE w:val="0"/>
              <w:autoSpaceDN w:val="0"/>
              <w:adjustRightInd w:val="0"/>
              <w:spacing w:before="40" w:after="40"/>
              <w:ind w:left="34" w:right="180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044" w:type="pct"/>
            <w:shd w:val="clear" w:color="auto" w:fill="auto"/>
          </w:tcPr>
          <w:p w14:paraId="5203F7C5" w14:textId="77777777" w:rsidR="006F0D4E" w:rsidRPr="006F4A86" w:rsidRDefault="006F0D4E" w:rsidP="0070608F">
            <w:pPr>
              <w:keepNext/>
              <w:autoSpaceDE w:val="0"/>
              <w:autoSpaceDN w:val="0"/>
              <w:adjustRightInd w:val="0"/>
              <w:spacing w:before="40" w:after="40"/>
              <w:ind w:left="34" w:hanging="3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823" w:type="pct"/>
          </w:tcPr>
          <w:p w14:paraId="7F506B16" w14:textId="0E968CF4" w:rsidR="006F0D4E" w:rsidRPr="006F4A86" w:rsidRDefault="006F0D4E" w:rsidP="0070608F">
            <w:pPr>
              <w:keepNext/>
              <w:autoSpaceDE w:val="0"/>
              <w:autoSpaceDN w:val="0"/>
              <w:adjustRightInd w:val="0"/>
              <w:spacing w:before="40" w:after="40"/>
              <w:ind w:left="34" w:hanging="3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E23564" w:rsidRPr="006F4A86" w14:paraId="2F97B5BB" w14:textId="4B293921" w:rsidTr="00E23564">
        <w:tc>
          <w:tcPr>
            <w:tcW w:w="1514" w:type="pct"/>
            <w:shd w:val="clear" w:color="auto" w:fill="auto"/>
          </w:tcPr>
          <w:p w14:paraId="5F801489" w14:textId="4368ACF3" w:rsidR="006F0D4E" w:rsidRPr="006F4A86" w:rsidRDefault="006F0D4E" w:rsidP="0070608F">
            <w:pPr>
              <w:autoSpaceDE w:val="0"/>
              <w:autoSpaceDN w:val="0"/>
              <w:adjustRightInd w:val="0"/>
              <w:spacing w:before="40" w:after="40"/>
              <w:ind w:left="2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řepka olejka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řepa salátová, cukrovka</w:t>
            </w:r>
          </w:p>
        </w:tc>
        <w:tc>
          <w:tcPr>
            <w:tcW w:w="798" w:type="pct"/>
            <w:shd w:val="clear" w:color="auto" w:fill="auto"/>
          </w:tcPr>
          <w:p w14:paraId="4FA0C860" w14:textId="77777777" w:rsidR="006F0D4E" w:rsidRPr="006F4A86" w:rsidRDefault="006F0D4E" w:rsidP="0070608F">
            <w:pPr>
              <w:autoSpaceDE w:val="0"/>
              <w:autoSpaceDN w:val="0"/>
              <w:adjustRightInd w:val="0"/>
              <w:spacing w:before="40" w:after="40"/>
              <w:ind w:left="2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200-400 l/ha</w:t>
            </w:r>
          </w:p>
        </w:tc>
        <w:tc>
          <w:tcPr>
            <w:tcW w:w="821" w:type="pct"/>
            <w:shd w:val="clear" w:color="auto" w:fill="auto"/>
          </w:tcPr>
          <w:p w14:paraId="6633E756" w14:textId="77777777" w:rsidR="006F0D4E" w:rsidRPr="006F4A86" w:rsidRDefault="006F0D4E" w:rsidP="0070608F">
            <w:pPr>
              <w:autoSpaceDE w:val="0"/>
              <w:autoSpaceDN w:val="0"/>
              <w:adjustRightInd w:val="0"/>
              <w:spacing w:before="40" w:after="40"/>
              <w:ind w:left="2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44" w:type="pct"/>
            <w:shd w:val="clear" w:color="auto" w:fill="auto"/>
          </w:tcPr>
          <w:p w14:paraId="703EADA0" w14:textId="77777777" w:rsidR="006F0D4E" w:rsidRPr="006F4A86" w:rsidRDefault="006F0D4E" w:rsidP="0070608F">
            <w:pPr>
              <w:autoSpaceDE w:val="0"/>
              <w:autoSpaceDN w:val="0"/>
              <w:adjustRightInd w:val="0"/>
              <w:spacing w:before="40" w:after="40"/>
              <w:ind w:left="2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823" w:type="pct"/>
          </w:tcPr>
          <w:p w14:paraId="078196DC" w14:textId="77777777" w:rsidR="006F0D4E" w:rsidRPr="006F4A86" w:rsidRDefault="006F0D4E" w:rsidP="0070608F">
            <w:pPr>
              <w:autoSpaceDE w:val="0"/>
              <w:autoSpaceDN w:val="0"/>
              <w:adjustRightInd w:val="0"/>
              <w:spacing w:before="40" w:after="40"/>
              <w:ind w:left="2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E23564" w:rsidRPr="006F0D4E" w14:paraId="5C3FEBEB" w14:textId="118530AB" w:rsidTr="00E23564">
        <w:tc>
          <w:tcPr>
            <w:tcW w:w="1514" w:type="pct"/>
            <w:shd w:val="clear" w:color="auto" w:fill="auto"/>
          </w:tcPr>
          <w:p w14:paraId="59A73BBC" w14:textId="443C72DC" w:rsidR="006F0D4E" w:rsidRPr="006F4A86" w:rsidRDefault="006F0D4E" w:rsidP="006F0D4E">
            <w:pPr>
              <w:autoSpaceDE w:val="0"/>
              <w:autoSpaceDN w:val="0"/>
              <w:adjustRightInd w:val="0"/>
              <w:spacing w:before="40" w:after="40"/>
              <w:ind w:left="2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0D4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sója luštinatá</w:t>
            </w:r>
          </w:p>
        </w:tc>
        <w:tc>
          <w:tcPr>
            <w:tcW w:w="798" w:type="pct"/>
            <w:shd w:val="clear" w:color="auto" w:fill="auto"/>
          </w:tcPr>
          <w:p w14:paraId="7FAB6EB0" w14:textId="334A7AE4" w:rsidR="006F0D4E" w:rsidRPr="006F4A86" w:rsidRDefault="006F0D4E" w:rsidP="006F0D4E">
            <w:pPr>
              <w:autoSpaceDE w:val="0"/>
              <w:autoSpaceDN w:val="0"/>
              <w:adjustRightInd w:val="0"/>
              <w:spacing w:before="40" w:after="40"/>
              <w:ind w:left="2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0D4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200-400 l/ha</w:t>
            </w:r>
          </w:p>
        </w:tc>
        <w:tc>
          <w:tcPr>
            <w:tcW w:w="821" w:type="pct"/>
            <w:shd w:val="clear" w:color="auto" w:fill="auto"/>
          </w:tcPr>
          <w:p w14:paraId="6EC25C82" w14:textId="06F6563A" w:rsidR="006F0D4E" w:rsidRPr="006F4A86" w:rsidRDefault="006F0D4E" w:rsidP="006F0D4E">
            <w:pPr>
              <w:autoSpaceDE w:val="0"/>
              <w:autoSpaceDN w:val="0"/>
              <w:adjustRightInd w:val="0"/>
              <w:spacing w:before="40" w:after="40"/>
              <w:ind w:left="2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0D4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44" w:type="pct"/>
            <w:shd w:val="clear" w:color="auto" w:fill="auto"/>
          </w:tcPr>
          <w:p w14:paraId="3163C9C2" w14:textId="49894C8C" w:rsidR="006F0D4E" w:rsidRPr="006F4A86" w:rsidRDefault="006F0D4E" w:rsidP="006F0D4E">
            <w:pPr>
              <w:autoSpaceDE w:val="0"/>
              <w:autoSpaceDN w:val="0"/>
              <w:adjustRightInd w:val="0"/>
              <w:spacing w:before="40" w:after="40"/>
              <w:ind w:left="2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0D4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823" w:type="pct"/>
            <w:shd w:val="clear" w:color="auto" w:fill="auto"/>
          </w:tcPr>
          <w:p w14:paraId="3DA8D32F" w14:textId="1CB53166" w:rsidR="006F0D4E" w:rsidRPr="006F4A86" w:rsidRDefault="006F0D4E" w:rsidP="006F0D4E">
            <w:pPr>
              <w:autoSpaceDE w:val="0"/>
              <w:autoSpaceDN w:val="0"/>
              <w:adjustRightInd w:val="0"/>
              <w:spacing w:before="40" w:after="40"/>
              <w:ind w:left="2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0D4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14 dnů</w:t>
            </w:r>
          </w:p>
        </w:tc>
      </w:tr>
    </w:tbl>
    <w:p w14:paraId="44A6AB5B" w14:textId="77777777" w:rsidR="00D64CDA" w:rsidRDefault="00D64CDA" w:rsidP="00D64CDA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0C0F9184" w14:textId="7BBAB45F" w:rsidR="00D64CDA" w:rsidRPr="0070608F" w:rsidRDefault="00D64CDA" w:rsidP="00D64CD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70608F">
        <w:rPr>
          <w:rFonts w:ascii="Times New Roman" w:hAnsi="Times New Roman"/>
          <w:sz w:val="24"/>
          <w:szCs w:val="24"/>
          <w:u w:val="single"/>
        </w:rPr>
        <w:t>Řepka olejka:</w:t>
      </w:r>
    </w:p>
    <w:p w14:paraId="4C4E3C36" w14:textId="77777777" w:rsidR="00D64CDA" w:rsidRPr="001814DD" w:rsidRDefault="00D64CDA" w:rsidP="00D64CDA">
      <w:pPr>
        <w:spacing w:after="0"/>
        <w:rPr>
          <w:rFonts w:ascii="Times New Roman" w:hAnsi="Times New Roman"/>
          <w:sz w:val="24"/>
          <w:szCs w:val="24"/>
        </w:rPr>
      </w:pPr>
      <w:r w:rsidRPr="001814DD">
        <w:rPr>
          <w:rFonts w:ascii="Times New Roman" w:hAnsi="Times New Roman"/>
          <w:sz w:val="24"/>
          <w:szCs w:val="24"/>
        </w:rPr>
        <w:t>Nižší dávka se použije v dřívějších růstových fázích řepky.</w:t>
      </w:r>
    </w:p>
    <w:p w14:paraId="7068B37D" w14:textId="77777777" w:rsidR="00D64CDA" w:rsidRPr="001814DD" w:rsidRDefault="00D64CDA" w:rsidP="00D64CDA">
      <w:pPr>
        <w:spacing w:after="0"/>
        <w:rPr>
          <w:rFonts w:ascii="Times New Roman" w:hAnsi="Times New Roman"/>
          <w:sz w:val="24"/>
          <w:szCs w:val="24"/>
        </w:rPr>
      </w:pPr>
      <w:r w:rsidRPr="001814DD">
        <w:rPr>
          <w:rFonts w:ascii="Times New Roman" w:hAnsi="Times New Roman"/>
          <w:sz w:val="24"/>
          <w:szCs w:val="24"/>
        </w:rPr>
        <w:t>Vyšší dávka se použije při vyšším infekčním tlaku.</w:t>
      </w:r>
    </w:p>
    <w:p w14:paraId="1878517E" w14:textId="77777777" w:rsidR="00B57089" w:rsidRDefault="00B57089" w:rsidP="00B57089">
      <w:pPr>
        <w:spacing w:after="0"/>
        <w:rPr>
          <w:rFonts w:ascii="Times New Roman" w:hAnsi="Times New Roman"/>
          <w:sz w:val="24"/>
          <w:szCs w:val="24"/>
        </w:rPr>
      </w:pPr>
    </w:p>
    <w:p w14:paraId="534DA157" w14:textId="6A92B00A" w:rsidR="00B57089" w:rsidRPr="00B57089" w:rsidRDefault="00B57089" w:rsidP="00B57089">
      <w:pPr>
        <w:spacing w:after="0"/>
        <w:rPr>
          <w:rFonts w:ascii="Times New Roman" w:hAnsi="Times New Roman"/>
          <w:sz w:val="24"/>
          <w:szCs w:val="24"/>
        </w:rPr>
      </w:pPr>
      <w:r w:rsidRPr="00B57089">
        <w:rPr>
          <w:rFonts w:ascii="Times New Roman" w:hAnsi="Times New Roman"/>
          <w:sz w:val="24"/>
          <w:szCs w:val="24"/>
        </w:rPr>
        <w:t>Zákazy a omezení:</w:t>
      </w:r>
    </w:p>
    <w:tbl>
      <w:tblPr>
        <w:tblW w:w="93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833"/>
      </w:tblGrid>
      <w:tr w:rsidR="00B57089" w:rsidRPr="00B57089" w14:paraId="3B66F258" w14:textId="77777777" w:rsidTr="00E23564">
        <w:tc>
          <w:tcPr>
            <w:tcW w:w="2552" w:type="dxa"/>
            <w:shd w:val="clear" w:color="auto" w:fill="auto"/>
          </w:tcPr>
          <w:p w14:paraId="643357AD" w14:textId="77777777" w:rsidR="00B57089" w:rsidRPr="00B57089" w:rsidRDefault="00B57089" w:rsidP="00E235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7089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6833" w:type="dxa"/>
            <w:shd w:val="clear" w:color="auto" w:fill="auto"/>
          </w:tcPr>
          <w:p w14:paraId="20B7849B" w14:textId="77777777" w:rsidR="00B57089" w:rsidRPr="00B57089" w:rsidRDefault="00B57089" w:rsidP="00E235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7089">
              <w:rPr>
                <w:rFonts w:ascii="Times New Roman" w:hAnsi="Times New Roman"/>
                <w:sz w:val="24"/>
                <w:szCs w:val="24"/>
              </w:rPr>
              <w:t xml:space="preserve">Zákaz, omezení </w:t>
            </w:r>
          </w:p>
        </w:tc>
      </w:tr>
      <w:tr w:rsidR="00B57089" w:rsidRPr="00B57089" w14:paraId="3D20E97D" w14:textId="77777777" w:rsidTr="00E23564">
        <w:tc>
          <w:tcPr>
            <w:tcW w:w="2552" w:type="dxa"/>
            <w:shd w:val="clear" w:color="auto" w:fill="auto"/>
          </w:tcPr>
          <w:p w14:paraId="776BF11B" w14:textId="77777777" w:rsidR="00B57089" w:rsidRPr="00B57089" w:rsidRDefault="00B57089" w:rsidP="00E235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7089">
              <w:rPr>
                <w:rFonts w:ascii="Times New Roman" w:hAnsi="Times New Roman"/>
                <w:sz w:val="24"/>
                <w:szCs w:val="24"/>
              </w:rPr>
              <w:t>cukrovka</w:t>
            </w:r>
          </w:p>
        </w:tc>
        <w:tc>
          <w:tcPr>
            <w:tcW w:w="6833" w:type="dxa"/>
            <w:shd w:val="clear" w:color="auto" w:fill="auto"/>
          </w:tcPr>
          <w:p w14:paraId="030DA288" w14:textId="77777777" w:rsidR="00B57089" w:rsidRPr="00B57089" w:rsidRDefault="00B57089" w:rsidP="00E235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7089">
              <w:rPr>
                <w:rFonts w:ascii="Times New Roman" w:hAnsi="Times New Roman"/>
                <w:sz w:val="24"/>
                <w:szCs w:val="24"/>
              </w:rPr>
              <w:t>pouze pro průmyslové zpracování v cukrovarnictví, zákaz zkrmování chrástu</w:t>
            </w:r>
          </w:p>
        </w:tc>
      </w:tr>
      <w:tr w:rsidR="00B57089" w:rsidRPr="00B57089" w14:paraId="54B45FB6" w14:textId="77777777" w:rsidTr="00E23564">
        <w:tc>
          <w:tcPr>
            <w:tcW w:w="2552" w:type="dxa"/>
            <w:shd w:val="clear" w:color="auto" w:fill="auto"/>
          </w:tcPr>
          <w:p w14:paraId="32AA2F17" w14:textId="77777777" w:rsidR="00B57089" w:rsidRPr="00B57089" w:rsidRDefault="00B57089" w:rsidP="00E235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7089">
              <w:rPr>
                <w:rFonts w:ascii="Times New Roman" w:hAnsi="Times New Roman"/>
                <w:sz w:val="24"/>
                <w:szCs w:val="24"/>
              </w:rPr>
              <w:t>řepa salátová</w:t>
            </w:r>
          </w:p>
        </w:tc>
        <w:tc>
          <w:tcPr>
            <w:tcW w:w="6833" w:type="dxa"/>
            <w:shd w:val="clear" w:color="auto" w:fill="auto"/>
          </w:tcPr>
          <w:p w14:paraId="45DD4532" w14:textId="77777777" w:rsidR="00B57089" w:rsidRPr="00B57089" w:rsidRDefault="00B57089" w:rsidP="00E235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7089">
              <w:rPr>
                <w:rFonts w:ascii="Times New Roman" w:hAnsi="Times New Roman"/>
                <w:sz w:val="24"/>
                <w:szCs w:val="24"/>
              </w:rPr>
              <w:t>ošetřené listy nejsou určeny ke konzumaci</w:t>
            </w:r>
          </w:p>
        </w:tc>
      </w:tr>
    </w:tbl>
    <w:p w14:paraId="26C8AD13" w14:textId="77777777" w:rsidR="00B57089" w:rsidRPr="00B57089" w:rsidRDefault="00B57089" w:rsidP="00B57089">
      <w:pPr>
        <w:spacing w:after="0"/>
        <w:rPr>
          <w:rFonts w:ascii="Times New Roman" w:hAnsi="Times New Roman"/>
          <w:sz w:val="24"/>
          <w:szCs w:val="24"/>
        </w:rPr>
      </w:pPr>
    </w:p>
    <w:p w14:paraId="2D6DED99" w14:textId="77777777" w:rsidR="006F4A86" w:rsidRPr="00FF4FF3" w:rsidRDefault="006F4A86" w:rsidP="0070608F">
      <w:pPr>
        <w:keepNext/>
        <w:numPr>
          <w:ilvl w:val="12"/>
          <w:numId w:val="0"/>
        </w:numPr>
        <w:autoSpaceDE w:val="0"/>
        <w:autoSpaceDN w:val="0"/>
        <w:adjustRightInd w:val="0"/>
        <w:spacing w:after="12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F4FF3">
        <w:rPr>
          <w:rFonts w:ascii="Times New Roman" w:eastAsia="Times New Roman" w:hAnsi="Times New Roman"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4"/>
        <w:gridCol w:w="1484"/>
        <w:gridCol w:w="1466"/>
        <w:gridCol w:w="1466"/>
        <w:gridCol w:w="1466"/>
      </w:tblGrid>
      <w:tr w:rsidR="00E23564" w:rsidRPr="00FF4FF3" w14:paraId="1A3F3F1A" w14:textId="77777777" w:rsidTr="00E23564">
        <w:trPr>
          <w:trHeight w:val="220"/>
          <w:jc w:val="center"/>
        </w:trPr>
        <w:tc>
          <w:tcPr>
            <w:tcW w:w="3462" w:type="dxa"/>
            <w:vMerge w:val="restart"/>
            <w:shd w:val="clear" w:color="auto" w:fill="FFFFFF"/>
            <w:vAlign w:val="center"/>
          </w:tcPr>
          <w:p w14:paraId="4B468E5D" w14:textId="2862CD14" w:rsidR="00E23564" w:rsidRPr="00FF4FF3" w:rsidRDefault="00E23564" w:rsidP="00E2356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4F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5882" w:type="dxa"/>
            <w:gridSpan w:val="4"/>
            <w:vAlign w:val="center"/>
          </w:tcPr>
          <w:p w14:paraId="26E42A80" w14:textId="1A27B074" w:rsidR="00E23564" w:rsidRPr="00FF4FF3" w:rsidRDefault="00E23564" w:rsidP="00E2356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E23564" w:rsidRPr="00FF4FF3" w14:paraId="065DD965" w14:textId="77777777" w:rsidTr="00E23564">
        <w:trPr>
          <w:trHeight w:val="220"/>
          <w:jc w:val="center"/>
        </w:trPr>
        <w:tc>
          <w:tcPr>
            <w:tcW w:w="3462" w:type="dxa"/>
            <w:vMerge/>
            <w:shd w:val="clear" w:color="auto" w:fill="FFFFFF"/>
            <w:vAlign w:val="center"/>
          </w:tcPr>
          <w:p w14:paraId="6D40D854" w14:textId="7D726392" w:rsidR="00E23564" w:rsidRPr="00FF4FF3" w:rsidRDefault="00E23564" w:rsidP="00E2356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484" w:type="dxa"/>
            <w:vAlign w:val="center"/>
          </w:tcPr>
          <w:p w14:paraId="6BB7EEDF" w14:textId="77777777" w:rsidR="00E23564" w:rsidRPr="00FF4FF3" w:rsidRDefault="00E23564" w:rsidP="00E23564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4F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466" w:type="dxa"/>
            <w:vAlign w:val="center"/>
          </w:tcPr>
          <w:p w14:paraId="0A53D1A2" w14:textId="77777777" w:rsidR="00E23564" w:rsidRPr="00FF4FF3" w:rsidRDefault="00E23564" w:rsidP="00E2356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4F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 50 %</w:t>
            </w:r>
          </w:p>
        </w:tc>
        <w:tc>
          <w:tcPr>
            <w:tcW w:w="1466" w:type="dxa"/>
            <w:vAlign w:val="center"/>
          </w:tcPr>
          <w:p w14:paraId="4C9DE7A0" w14:textId="77777777" w:rsidR="00E23564" w:rsidRPr="00FF4FF3" w:rsidRDefault="00E23564" w:rsidP="00E2356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4F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 75 %</w:t>
            </w:r>
          </w:p>
        </w:tc>
        <w:tc>
          <w:tcPr>
            <w:tcW w:w="1466" w:type="dxa"/>
            <w:vAlign w:val="center"/>
          </w:tcPr>
          <w:p w14:paraId="60CBD2AB" w14:textId="77777777" w:rsidR="00E23564" w:rsidRPr="00FF4FF3" w:rsidRDefault="00E23564" w:rsidP="00E2356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4F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 90 %</w:t>
            </w:r>
          </w:p>
        </w:tc>
      </w:tr>
      <w:tr w:rsidR="006F4A86" w:rsidRPr="00FF4FF3" w14:paraId="445453C1" w14:textId="77777777" w:rsidTr="00E23564">
        <w:trPr>
          <w:trHeight w:val="275"/>
          <w:jc w:val="center"/>
        </w:trPr>
        <w:tc>
          <w:tcPr>
            <w:tcW w:w="9344" w:type="dxa"/>
            <w:gridSpan w:val="5"/>
            <w:shd w:val="clear" w:color="auto" w:fill="FFFFFF"/>
            <w:vAlign w:val="center"/>
          </w:tcPr>
          <w:p w14:paraId="5969A10D" w14:textId="77777777" w:rsidR="006F4A86" w:rsidRPr="00FF4FF3" w:rsidRDefault="006F4A86" w:rsidP="00E2356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4F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6F4A86" w:rsidRPr="00881A72" w14:paraId="203C0669" w14:textId="77777777" w:rsidTr="00E23564">
        <w:trPr>
          <w:trHeight w:val="275"/>
          <w:jc w:val="center"/>
        </w:trPr>
        <w:tc>
          <w:tcPr>
            <w:tcW w:w="3462" w:type="dxa"/>
            <w:shd w:val="clear" w:color="auto" w:fill="FFFFFF"/>
            <w:vAlign w:val="center"/>
          </w:tcPr>
          <w:p w14:paraId="721DD965" w14:textId="63FD5FB5" w:rsidR="006F4A86" w:rsidRPr="00FF4FF3" w:rsidRDefault="006F0D4E" w:rsidP="00E23564">
            <w:pPr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sója, </w:t>
            </w:r>
            <w:r w:rsidR="0070608F" w:rsidRPr="00FF4F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ř</w:t>
            </w:r>
            <w:r w:rsidR="006F4A86" w:rsidRPr="00FF4F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epka olejka</w:t>
            </w:r>
            <w:r w:rsidR="0070608F" w:rsidRPr="00FF4F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cukrovka, řepa</w:t>
            </w:r>
            <w:r w:rsidR="00FF4F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salátová</w:t>
            </w:r>
          </w:p>
        </w:tc>
        <w:tc>
          <w:tcPr>
            <w:tcW w:w="1484" w:type="dxa"/>
            <w:vAlign w:val="center"/>
          </w:tcPr>
          <w:p w14:paraId="7E29E010" w14:textId="77777777" w:rsidR="006F4A86" w:rsidRPr="00FF4FF3" w:rsidRDefault="006F4A86" w:rsidP="00E2356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4F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66" w:type="dxa"/>
            <w:vAlign w:val="center"/>
          </w:tcPr>
          <w:p w14:paraId="2785C711" w14:textId="77777777" w:rsidR="006F4A86" w:rsidRPr="00FF4FF3" w:rsidRDefault="006F4A86" w:rsidP="00E2356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4F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66" w:type="dxa"/>
            <w:vAlign w:val="center"/>
          </w:tcPr>
          <w:p w14:paraId="52329763" w14:textId="77777777" w:rsidR="006F4A86" w:rsidRPr="00FF4FF3" w:rsidRDefault="006F4A86" w:rsidP="00E2356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4F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66" w:type="dxa"/>
            <w:vAlign w:val="center"/>
          </w:tcPr>
          <w:p w14:paraId="79E6A45A" w14:textId="77777777" w:rsidR="006F4A86" w:rsidRPr="00881A72" w:rsidRDefault="006F4A86" w:rsidP="00E2356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4F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</w:tbl>
    <w:p w14:paraId="3B049B06" w14:textId="0A4D9F10" w:rsidR="000B1A34" w:rsidRDefault="000B1A34" w:rsidP="0070608F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2CB54A7A" w14:textId="77777777" w:rsidR="006F0D4E" w:rsidRPr="006F0D4E" w:rsidRDefault="006F0D4E" w:rsidP="006F0D4E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6F0D4E">
        <w:rPr>
          <w:rFonts w:ascii="Times New Roman" w:hAnsi="Times New Roman"/>
          <w:iCs/>
          <w:sz w:val="24"/>
          <w:szCs w:val="24"/>
          <w:u w:val="single"/>
        </w:rPr>
        <w:t>Sója:</w:t>
      </w:r>
    </w:p>
    <w:p w14:paraId="5EDBE966" w14:textId="41F7080E" w:rsidR="006F0D4E" w:rsidRDefault="006F0D4E" w:rsidP="006F0D4E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6F0D4E">
        <w:rPr>
          <w:rFonts w:ascii="Times New Roman" w:hAnsi="Times New Roman"/>
          <w:iCs/>
          <w:sz w:val="24"/>
          <w:szCs w:val="24"/>
        </w:rPr>
        <w:t>Za účelem ochrany vodních organismů je vyloučeno použití přípravku na pozemcích svažujících se (svažitost ≥ 3°) k povrchovým vodám. Přípravek lze na těchto pozemcích aplikovat pouze při použití vegetačního pásu o šířce nejméně 5 m.</w:t>
      </w:r>
    </w:p>
    <w:p w14:paraId="516F87D7" w14:textId="77777777" w:rsidR="006F0D4E" w:rsidRPr="00807AA5" w:rsidRDefault="006F0D4E" w:rsidP="0070608F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44B764E" w14:textId="58D9E968" w:rsidR="00187A02" w:rsidRPr="00455210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  <w:r w:rsidR="00D64CDA">
        <w:rPr>
          <w:rFonts w:ascii="Times New Roman" w:hAnsi="Times New Roman"/>
          <w:sz w:val="24"/>
          <w:szCs w:val="24"/>
        </w:rPr>
        <w:tab/>
      </w:r>
    </w:p>
    <w:p w14:paraId="3FA7AACA" w14:textId="77777777" w:rsidR="00A32877" w:rsidRPr="00A32877" w:rsidRDefault="00A32877" w:rsidP="00A32877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A32877">
        <w:rPr>
          <w:rFonts w:ascii="Times New Roman" w:hAnsi="Times New Roman"/>
          <w:i/>
          <w:iCs/>
          <w:sz w:val="24"/>
          <w:szCs w:val="24"/>
        </w:rPr>
        <w:lastRenderedPageBreak/>
        <w:t>Další omezení dle § 34 odst. 1 zákona:</w:t>
      </w:r>
    </w:p>
    <w:p w14:paraId="7A64E46D" w14:textId="4B8E5BBF" w:rsidR="006F0D4E" w:rsidRDefault="006F0D4E" w:rsidP="00301B54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F0D4E">
        <w:rPr>
          <w:rFonts w:ascii="Times New Roman" w:hAnsi="Times New Roman"/>
          <w:sz w:val="24"/>
          <w:szCs w:val="24"/>
        </w:rPr>
        <w:t>Přípravek je vyloučen z použití v ochranném pásmu II. stupně zdrojů povrchové vody pro aplikaci do cukrovky, řepy salátové</w:t>
      </w:r>
      <w:r w:rsidR="004B6FB1">
        <w:rPr>
          <w:rFonts w:ascii="Times New Roman" w:hAnsi="Times New Roman"/>
          <w:sz w:val="24"/>
          <w:szCs w:val="24"/>
        </w:rPr>
        <w:t xml:space="preserve"> a</w:t>
      </w:r>
      <w:r w:rsidRPr="006F0D4E">
        <w:rPr>
          <w:rFonts w:ascii="Times New Roman" w:hAnsi="Times New Roman"/>
          <w:sz w:val="24"/>
          <w:szCs w:val="24"/>
        </w:rPr>
        <w:t xml:space="preserve"> sóji</w:t>
      </w:r>
      <w:r w:rsidR="004B6FB1">
        <w:rPr>
          <w:rFonts w:ascii="Times New Roman" w:hAnsi="Times New Roman"/>
          <w:sz w:val="24"/>
          <w:szCs w:val="24"/>
        </w:rPr>
        <w:t>.</w:t>
      </w:r>
    </w:p>
    <w:p w14:paraId="1307BF92" w14:textId="212C5F23" w:rsidR="00301B54" w:rsidRDefault="00301B54" w:rsidP="00301B54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01B54">
        <w:rPr>
          <w:rFonts w:ascii="Times New Roman" w:hAnsi="Times New Roman"/>
          <w:sz w:val="24"/>
          <w:szCs w:val="24"/>
        </w:rPr>
        <w:t>Přípravek lze aplikovat jen profesionálním zařízením pro aplikaci přípravků určených k postřiku polních plodin (tj. postřikovači).</w:t>
      </w:r>
    </w:p>
    <w:p w14:paraId="2BBECF81" w14:textId="0B4FE4C3" w:rsidR="006F0D4E" w:rsidRDefault="00301B54" w:rsidP="00301B54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01B54">
        <w:rPr>
          <w:rFonts w:ascii="Times New Roman" w:hAnsi="Times New Roman"/>
          <w:sz w:val="24"/>
          <w:szCs w:val="24"/>
        </w:rPr>
        <w:t xml:space="preserve">Ochranná vzdálenost mezi hranicí ošetřené plochy a hranicí oblasti využívané zranitelnými skupinami obyvatel nesmí být menší než </w:t>
      </w:r>
      <w:r>
        <w:rPr>
          <w:rFonts w:ascii="Times New Roman" w:hAnsi="Times New Roman"/>
          <w:sz w:val="24"/>
          <w:szCs w:val="24"/>
        </w:rPr>
        <w:t>3</w:t>
      </w:r>
      <w:r w:rsidRPr="00301B54">
        <w:rPr>
          <w:rFonts w:ascii="Times New Roman" w:hAnsi="Times New Roman"/>
          <w:sz w:val="24"/>
          <w:szCs w:val="24"/>
        </w:rPr>
        <w:t xml:space="preserve"> metry.</w:t>
      </w:r>
    </w:p>
    <w:p w14:paraId="11A81A20" w14:textId="77777777" w:rsidR="00301B54" w:rsidRDefault="00301B54" w:rsidP="00301B54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97F0A48" w14:textId="4D5614B3" w:rsidR="00861476" w:rsidRPr="00455210" w:rsidRDefault="00861476" w:rsidP="005656ED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E4067A" w14:textId="77777777" w:rsidR="00301B54" w:rsidRPr="00E23564" w:rsidRDefault="00861476" w:rsidP="00E23564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E23564">
        <w:rPr>
          <w:rFonts w:ascii="Times New Roman" w:hAnsi="Times New Roman"/>
          <w:iCs/>
          <w:sz w:val="24"/>
          <w:szCs w:val="24"/>
        </w:rPr>
        <w:t xml:space="preserve">ÚKZÚZ v rámci rozšíření povolení přípravku </w:t>
      </w:r>
      <w:r w:rsidR="003C736E" w:rsidRPr="00E23564">
        <w:rPr>
          <w:rFonts w:ascii="Times New Roman" w:hAnsi="Times New Roman"/>
          <w:iCs/>
          <w:sz w:val="24"/>
          <w:szCs w:val="24"/>
        </w:rPr>
        <w:t>n</w:t>
      </w:r>
      <w:r w:rsidRPr="00E23564">
        <w:rPr>
          <w:rFonts w:ascii="Times New Roman" w:hAnsi="Times New Roman"/>
          <w:iCs/>
          <w:sz w:val="24"/>
          <w:szCs w:val="24"/>
        </w:rPr>
        <w:t xml:space="preserve">a menšinová použití není ve smyslu čl. 51 odst. 5 </w:t>
      </w:r>
      <w:r w:rsidR="00592741" w:rsidRPr="00E23564">
        <w:rPr>
          <w:rFonts w:ascii="Times New Roman" w:hAnsi="Times New Roman"/>
          <w:iCs/>
          <w:sz w:val="24"/>
          <w:szCs w:val="24"/>
        </w:rPr>
        <w:t xml:space="preserve">třetí pododstavec </w:t>
      </w:r>
      <w:r w:rsidRPr="00E23564">
        <w:rPr>
          <w:rFonts w:ascii="Times New Roman" w:hAnsi="Times New Roman"/>
          <w:iCs/>
          <w:sz w:val="24"/>
          <w:szCs w:val="24"/>
        </w:rPr>
        <w:t>nařízení E</w:t>
      </w:r>
      <w:r w:rsidR="00A559ED" w:rsidRPr="00E23564">
        <w:rPr>
          <w:rFonts w:ascii="Times New Roman" w:hAnsi="Times New Roman"/>
          <w:iCs/>
          <w:sz w:val="24"/>
          <w:szCs w:val="24"/>
        </w:rPr>
        <w:t>S</w:t>
      </w:r>
      <w:r w:rsidRPr="00E23564">
        <w:rPr>
          <w:rFonts w:ascii="Times New Roman" w:hAnsi="Times New Roman"/>
          <w:iCs/>
          <w:sz w:val="24"/>
          <w:szCs w:val="24"/>
        </w:rPr>
        <w:t xml:space="preserve"> odpovědn</w:t>
      </w:r>
      <w:r w:rsidR="00D4263E" w:rsidRPr="00E23564">
        <w:rPr>
          <w:rFonts w:ascii="Times New Roman" w:hAnsi="Times New Roman"/>
          <w:iCs/>
          <w:sz w:val="24"/>
          <w:szCs w:val="24"/>
        </w:rPr>
        <w:t>ý</w:t>
      </w:r>
      <w:r w:rsidRPr="00E23564">
        <w:rPr>
          <w:rFonts w:ascii="Times New Roman" w:hAnsi="Times New Roman"/>
          <w:iCs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74E0F586" w14:textId="77777777" w:rsidR="00301B54" w:rsidRDefault="00301B54" w:rsidP="00E23564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E23564">
        <w:rPr>
          <w:rFonts w:ascii="Times New Roman" w:hAnsi="Times New Roman"/>
          <w:iCs/>
          <w:sz w:val="24"/>
          <w:szCs w:val="24"/>
        </w:rPr>
        <w:t>Toto nařízení ÚKZÚZ nabývá účinnosti počátkem patnáctého dne následujícího po dni jeho vyhlášení ve Sbírce právních předpisů územních samosprávných celků a některých správních úřadů.</w:t>
      </w:r>
    </w:p>
    <w:p w14:paraId="6C902141" w14:textId="77777777" w:rsidR="00E23564" w:rsidRPr="00E23564" w:rsidRDefault="00E23564" w:rsidP="00E23564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76EA91C0" w14:textId="283ADA99" w:rsidR="00861476" w:rsidRPr="00E23564" w:rsidRDefault="00861476" w:rsidP="00E23564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E23564">
        <w:rPr>
          <w:rFonts w:ascii="Times New Roman" w:hAnsi="Times New Roman"/>
          <w:iCs/>
          <w:sz w:val="24"/>
          <w:szCs w:val="24"/>
        </w:rPr>
        <w:t xml:space="preserve">Doba platnosti nařízení se stanovuje na dobu shodnou s dobou platnosti povolení přípravku </w:t>
      </w:r>
      <w:r w:rsidR="00A32877" w:rsidRPr="00E23564">
        <w:rPr>
          <w:rFonts w:ascii="Times New Roman" w:hAnsi="Times New Roman"/>
          <w:iCs/>
          <w:sz w:val="24"/>
          <w:szCs w:val="24"/>
        </w:rPr>
        <w:t>Propulse</w:t>
      </w:r>
      <w:r w:rsidR="009A521B" w:rsidRPr="00E23564"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 w:rsidR="009A521B" w:rsidRPr="00E23564">
        <w:rPr>
          <w:rFonts w:ascii="Times New Roman" w:hAnsi="Times New Roman"/>
          <w:iCs/>
          <w:sz w:val="24"/>
          <w:szCs w:val="24"/>
        </w:rPr>
        <w:t>evid</w:t>
      </w:r>
      <w:proofErr w:type="spellEnd"/>
      <w:r w:rsidR="009A521B" w:rsidRPr="00E23564">
        <w:rPr>
          <w:rFonts w:ascii="Times New Roman" w:hAnsi="Times New Roman"/>
          <w:iCs/>
          <w:sz w:val="24"/>
          <w:szCs w:val="24"/>
        </w:rPr>
        <w:t>. č.</w:t>
      </w:r>
      <w:r w:rsidR="00A32877" w:rsidRPr="00E23564">
        <w:rPr>
          <w:rFonts w:ascii="Times New Roman" w:hAnsi="Times New Roman"/>
          <w:iCs/>
          <w:sz w:val="24"/>
          <w:szCs w:val="24"/>
        </w:rPr>
        <w:t>:</w:t>
      </w:r>
      <w:r w:rsidR="009A521B" w:rsidRPr="00E23564">
        <w:rPr>
          <w:rFonts w:ascii="Times New Roman" w:hAnsi="Times New Roman"/>
          <w:iCs/>
          <w:sz w:val="24"/>
          <w:szCs w:val="24"/>
        </w:rPr>
        <w:t xml:space="preserve"> </w:t>
      </w:r>
      <w:r w:rsidR="00A32877" w:rsidRPr="00E23564">
        <w:rPr>
          <w:rFonts w:ascii="Times New Roman" w:hAnsi="Times New Roman"/>
          <w:iCs/>
          <w:sz w:val="24"/>
          <w:szCs w:val="24"/>
        </w:rPr>
        <w:t>4912-1</w:t>
      </w:r>
      <w:r w:rsidRPr="00E23564">
        <w:rPr>
          <w:rFonts w:ascii="Times New Roman" w:hAnsi="Times New Roman"/>
          <w:iCs/>
          <w:sz w:val="24"/>
          <w:szCs w:val="24"/>
        </w:rPr>
        <w:t>).</w:t>
      </w:r>
    </w:p>
    <w:p w14:paraId="1FE67B46" w14:textId="77777777" w:rsidR="002A3811" w:rsidRPr="00455210" w:rsidRDefault="002A3811" w:rsidP="00E23564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5E97289A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3564">
        <w:rPr>
          <w:rFonts w:ascii="Times New Roman" w:hAnsi="Times New Roman"/>
          <w:iCs/>
          <w:sz w:val="24"/>
          <w:szCs w:val="24"/>
        </w:rPr>
        <w:t xml:space="preserve">Toto nařízení ÚKZÚZ se v plném rozsahu vztahuje i na všechny další povolené přípravky na ochranu rostlin, které se odkazují na referenční přípravek na ochranu rostlin pod obchodním názvem </w:t>
      </w:r>
      <w:r w:rsidR="00A32877" w:rsidRPr="00E23564">
        <w:rPr>
          <w:rFonts w:ascii="Times New Roman" w:hAnsi="Times New Roman"/>
          <w:iCs/>
          <w:sz w:val="24"/>
          <w:szCs w:val="24"/>
        </w:rPr>
        <w:t>Propulse</w:t>
      </w:r>
      <w:r w:rsidRPr="00E23564">
        <w:rPr>
          <w:rFonts w:ascii="Times New Roman" w:hAnsi="Times New Roman"/>
          <w:iCs/>
          <w:sz w:val="24"/>
          <w:szCs w:val="24"/>
        </w:rPr>
        <w:t xml:space="preserve"> (viz Informace k vyhledávání menšinových použití v on-line registru přípravků na ochranu rostlin zveřejněná na webových stránkách ÚKZÚZ</w:t>
      </w:r>
      <w:r w:rsidRPr="00D64CDA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301B54" w:rsidRPr="007879B9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D64CDA">
        <w:rPr>
          <w:rFonts w:ascii="Times New Roman" w:hAnsi="Times New Roman"/>
          <w:sz w:val="24"/>
          <w:szCs w:val="24"/>
        </w:rPr>
        <w:t xml:space="preserve">). </w:t>
      </w:r>
    </w:p>
    <w:p w14:paraId="028E5645" w14:textId="77777777" w:rsidR="00D42088" w:rsidRPr="00455210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41B11DA6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7D6612" w14:textId="77777777" w:rsidR="00592741" w:rsidRPr="00455210" w:rsidRDefault="00592741" w:rsidP="0059274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72C1C037" w14:textId="77777777" w:rsidR="00592741" w:rsidRPr="00455210" w:rsidRDefault="00592741" w:rsidP="0059274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09DD3D" w14:textId="659A7EF2" w:rsidR="00ED5F00" w:rsidRPr="00455210" w:rsidRDefault="00ED5F00" w:rsidP="00ED5F0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A70E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DA70EC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 w:rsidR="00B62C21" w:rsidRPr="00DA70EC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DA70EC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 w:rsidR="00B62C21" w:rsidRPr="00DA70EC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DA70EC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DA70EC" w:rsidRPr="00DA70EC">
        <w:rPr>
          <w:rFonts w:ascii="Times New Roman" w:hAnsi="Times New Roman"/>
          <w:sz w:val="24"/>
          <w:szCs w:val="24"/>
        </w:rPr>
        <w:t xml:space="preserve">UKZUZ 016413/2023 </w:t>
      </w:r>
      <w:r w:rsidR="00D64CDA" w:rsidRPr="00DA70EC">
        <w:rPr>
          <w:rFonts w:ascii="Times New Roman" w:hAnsi="Times New Roman"/>
          <w:sz w:val="24"/>
          <w:szCs w:val="24"/>
        </w:rPr>
        <w:t xml:space="preserve">ze dne </w:t>
      </w:r>
      <w:r w:rsidR="00301B54" w:rsidRPr="00DA70EC">
        <w:rPr>
          <w:rFonts w:ascii="Times New Roman" w:hAnsi="Times New Roman"/>
          <w:sz w:val="24"/>
          <w:szCs w:val="24"/>
        </w:rPr>
        <w:t>3</w:t>
      </w:r>
      <w:r w:rsidR="00DA70EC" w:rsidRPr="00DA70EC">
        <w:rPr>
          <w:rFonts w:ascii="Times New Roman" w:hAnsi="Times New Roman"/>
          <w:sz w:val="24"/>
          <w:szCs w:val="24"/>
        </w:rPr>
        <w:t>0</w:t>
      </w:r>
      <w:r w:rsidR="00D64CDA" w:rsidRPr="00DA70EC">
        <w:rPr>
          <w:rFonts w:ascii="Times New Roman" w:hAnsi="Times New Roman"/>
          <w:sz w:val="24"/>
          <w:szCs w:val="24"/>
        </w:rPr>
        <w:t xml:space="preserve">. </w:t>
      </w:r>
      <w:r w:rsidR="00DA70EC" w:rsidRPr="00DA70EC">
        <w:rPr>
          <w:rFonts w:ascii="Times New Roman" w:hAnsi="Times New Roman"/>
          <w:sz w:val="24"/>
          <w:szCs w:val="24"/>
        </w:rPr>
        <w:t>ledna</w:t>
      </w:r>
      <w:r w:rsidR="00D64CDA" w:rsidRPr="00DA70EC">
        <w:rPr>
          <w:rFonts w:ascii="Times New Roman" w:hAnsi="Times New Roman"/>
          <w:sz w:val="24"/>
          <w:szCs w:val="24"/>
        </w:rPr>
        <w:t xml:space="preserve"> 20</w:t>
      </w:r>
      <w:r w:rsidR="00301B54" w:rsidRPr="00DA70EC">
        <w:rPr>
          <w:rFonts w:ascii="Times New Roman" w:hAnsi="Times New Roman"/>
          <w:sz w:val="24"/>
          <w:szCs w:val="24"/>
        </w:rPr>
        <w:t>2</w:t>
      </w:r>
      <w:r w:rsidR="00DA70EC" w:rsidRPr="00DA70EC">
        <w:rPr>
          <w:rFonts w:ascii="Times New Roman" w:hAnsi="Times New Roman"/>
          <w:sz w:val="24"/>
          <w:szCs w:val="24"/>
        </w:rPr>
        <w:t>3</w:t>
      </w:r>
      <w:r w:rsidR="00D64CDA" w:rsidRPr="00DA70EC">
        <w:rPr>
          <w:rFonts w:ascii="Times New Roman" w:hAnsi="Times New Roman"/>
          <w:sz w:val="24"/>
          <w:szCs w:val="24"/>
        </w:rPr>
        <w:t xml:space="preserve"> </w:t>
      </w:r>
      <w:r w:rsidRPr="00DA70E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DA70EC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DA70E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</w:t>
      </w:r>
      <w:r w:rsidRPr="00DA70EC">
        <w:rPr>
          <w:rFonts w:ascii="Times New Roman" w:hAnsi="Times New Roman"/>
          <w:sz w:val="24"/>
          <w:szCs w:val="24"/>
        </w:rPr>
        <w:t>.</w:t>
      </w:r>
      <w:r w:rsidRPr="00455210">
        <w:rPr>
          <w:rFonts w:ascii="Times New Roman" w:hAnsi="Times New Roman"/>
          <w:sz w:val="24"/>
          <w:szCs w:val="24"/>
        </w:rPr>
        <w:t xml:space="preserve"> </w:t>
      </w: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69EFEA5F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FF20BE" w14:textId="77777777" w:rsidR="00301B54" w:rsidRDefault="00301B54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E2356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6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773A3" w14:textId="77777777" w:rsidR="004F49D5" w:rsidRDefault="004F49D5" w:rsidP="00CE12AE">
      <w:pPr>
        <w:spacing w:after="0" w:line="240" w:lineRule="auto"/>
      </w:pPr>
      <w:r>
        <w:separator/>
      </w:r>
    </w:p>
  </w:endnote>
  <w:endnote w:type="continuationSeparator" w:id="0">
    <w:p w14:paraId="59FD0C32" w14:textId="77777777" w:rsidR="004F49D5" w:rsidRDefault="004F49D5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6302087D" w:rsidR="00AD2E31" w:rsidRDefault="00A4199C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AB5942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518967049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69EE91FF" w:rsidR="00AD2E31" w:rsidRDefault="00A4199C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599FFE6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764223127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A1B9A" w14:textId="77777777" w:rsidR="004F49D5" w:rsidRDefault="004F49D5" w:rsidP="00CE12AE">
      <w:pPr>
        <w:spacing w:after="0" w:line="240" w:lineRule="auto"/>
      </w:pPr>
      <w:r>
        <w:separator/>
      </w:r>
    </w:p>
  </w:footnote>
  <w:footnote w:type="continuationSeparator" w:id="0">
    <w:p w14:paraId="7EDA6841" w14:textId="77777777" w:rsidR="004F49D5" w:rsidRDefault="004F49D5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1A2FDC8F" w:rsidR="00AD2E31" w:rsidRPr="00FC401D" w:rsidRDefault="00A4199C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53054B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44046970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3F416FA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6F0D4E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6F0D4E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403866102">
    <w:abstractNumId w:val="6"/>
  </w:num>
  <w:num w:numId="2" w16cid:durableId="1275550480">
    <w:abstractNumId w:val="3"/>
  </w:num>
  <w:num w:numId="3" w16cid:durableId="995382001">
    <w:abstractNumId w:val="0"/>
  </w:num>
  <w:num w:numId="4" w16cid:durableId="1869560341">
    <w:abstractNumId w:val="5"/>
  </w:num>
  <w:num w:numId="5" w16cid:durableId="867109649">
    <w:abstractNumId w:val="2"/>
  </w:num>
  <w:num w:numId="6" w16cid:durableId="1224104279">
    <w:abstractNumId w:val="1"/>
  </w:num>
  <w:num w:numId="7" w16cid:durableId="1523132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005B"/>
    <w:rsid w:val="000306CB"/>
    <w:rsid w:val="00036ACA"/>
    <w:rsid w:val="0004098D"/>
    <w:rsid w:val="00053AA8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6456"/>
    <w:rsid w:val="000A0B54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38DA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3BD0"/>
    <w:rsid w:val="0022672E"/>
    <w:rsid w:val="00226AAC"/>
    <w:rsid w:val="002272CD"/>
    <w:rsid w:val="002331AF"/>
    <w:rsid w:val="00251812"/>
    <w:rsid w:val="002534A6"/>
    <w:rsid w:val="00254C9F"/>
    <w:rsid w:val="00260FFC"/>
    <w:rsid w:val="00264BBC"/>
    <w:rsid w:val="0026683C"/>
    <w:rsid w:val="00271024"/>
    <w:rsid w:val="00281645"/>
    <w:rsid w:val="002826F6"/>
    <w:rsid w:val="00284BFB"/>
    <w:rsid w:val="00286C5D"/>
    <w:rsid w:val="002900BA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4DB3"/>
    <w:rsid w:val="002F3312"/>
    <w:rsid w:val="002F360E"/>
    <w:rsid w:val="002F6A86"/>
    <w:rsid w:val="002F6F0F"/>
    <w:rsid w:val="00301B54"/>
    <w:rsid w:val="003107E6"/>
    <w:rsid w:val="00321597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3EB7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5210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0F1"/>
    <w:rsid w:val="004A6DF7"/>
    <w:rsid w:val="004A701B"/>
    <w:rsid w:val="004B31A0"/>
    <w:rsid w:val="004B53B0"/>
    <w:rsid w:val="004B6FB1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9D5"/>
    <w:rsid w:val="004F4F86"/>
    <w:rsid w:val="00501F7D"/>
    <w:rsid w:val="00504141"/>
    <w:rsid w:val="00510533"/>
    <w:rsid w:val="00514DFC"/>
    <w:rsid w:val="00523C49"/>
    <w:rsid w:val="005251CA"/>
    <w:rsid w:val="0052551A"/>
    <w:rsid w:val="005267C6"/>
    <w:rsid w:val="00535822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6145"/>
    <w:rsid w:val="005B7000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2394"/>
    <w:rsid w:val="00615983"/>
    <w:rsid w:val="00621944"/>
    <w:rsid w:val="00625E3F"/>
    <w:rsid w:val="00626EF1"/>
    <w:rsid w:val="00633AA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C0B1C"/>
    <w:rsid w:val="006C7873"/>
    <w:rsid w:val="006D395F"/>
    <w:rsid w:val="006D5F1B"/>
    <w:rsid w:val="006E0EC5"/>
    <w:rsid w:val="006E2E99"/>
    <w:rsid w:val="006F0D4E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464DE"/>
    <w:rsid w:val="00746924"/>
    <w:rsid w:val="00757065"/>
    <w:rsid w:val="007665AD"/>
    <w:rsid w:val="00767D6D"/>
    <w:rsid w:val="0077011C"/>
    <w:rsid w:val="00771C8B"/>
    <w:rsid w:val="007734DA"/>
    <w:rsid w:val="00781FA4"/>
    <w:rsid w:val="00783A73"/>
    <w:rsid w:val="007853B8"/>
    <w:rsid w:val="00785578"/>
    <w:rsid w:val="00794B15"/>
    <w:rsid w:val="0079540F"/>
    <w:rsid w:val="007A0701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4868"/>
    <w:rsid w:val="00807AA5"/>
    <w:rsid w:val="008123DF"/>
    <w:rsid w:val="00813A40"/>
    <w:rsid w:val="00813C61"/>
    <w:rsid w:val="008145BA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1479"/>
    <w:rsid w:val="0092634E"/>
    <w:rsid w:val="00931165"/>
    <w:rsid w:val="009340CB"/>
    <w:rsid w:val="00934311"/>
    <w:rsid w:val="00935B37"/>
    <w:rsid w:val="00940529"/>
    <w:rsid w:val="00957802"/>
    <w:rsid w:val="00960545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A2833"/>
    <w:rsid w:val="009A2E6E"/>
    <w:rsid w:val="009A521B"/>
    <w:rsid w:val="009A6D7B"/>
    <w:rsid w:val="009A7871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32877"/>
    <w:rsid w:val="00A4199C"/>
    <w:rsid w:val="00A46381"/>
    <w:rsid w:val="00A51311"/>
    <w:rsid w:val="00A5364C"/>
    <w:rsid w:val="00A54558"/>
    <w:rsid w:val="00A559ED"/>
    <w:rsid w:val="00A6580D"/>
    <w:rsid w:val="00A66F6D"/>
    <w:rsid w:val="00A7545B"/>
    <w:rsid w:val="00A76952"/>
    <w:rsid w:val="00A82276"/>
    <w:rsid w:val="00A8546F"/>
    <w:rsid w:val="00A8660E"/>
    <w:rsid w:val="00A93080"/>
    <w:rsid w:val="00A97558"/>
    <w:rsid w:val="00AA433D"/>
    <w:rsid w:val="00AA5374"/>
    <w:rsid w:val="00AA6660"/>
    <w:rsid w:val="00AB0FB3"/>
    <w:rsid w:val="00AC11F8"/>
    <w:rsid w:val="00AC387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2B4C"/>
    <w:rsid w:val="00B33B75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96BB8"/>
    <w:rsid w:val="00BA1AA8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786A"/>
    <w:rsid w:val="00C12045"/>
    <w:rsid w:val="00C12BCE"/>
    <w:rsid w:val="00C12D33"/>
    <w:rsid w:val="00C15323"/>
    <w:rsid w:val="00C172DF"/>
    <w:rsid w:val="00C25D9A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993"/>
    <w:rsid w:val="00CA7EB3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6555"/>
    <w:rsid w:val="00D11F81"/>
    <w:rsid w:val="00D2676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4CDA"/>
    <w:rsid w:val="00D7444C"/>
    <w:rsid w:val="00D75750"/>
    <w:rsid w:val="00D75B4F"/>
    <w:rsid w:val="00D8084B"/>
    <w:rsid w:val="00D81AF4"/>
    <w:rsid w:val="00D91CF1"/>
    <w:rsid w:val="00D92BE3"/>
    <w:rsid w:val="00D97D83"/>
    <w:rsid w:val="00DA1B7C"/>
    <w:rsid w:val="00DA3E61"/>
    <w:rsid w:val="00DA70EC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3073"/>
    <w:rsid w:val="00E23564"/>
    <w:rsid w:val="00E24CE4"/>
    <w:rsid w:val="00E26A84"/>
    <w:rsid w:val="00E310A0"/>
    <w:rsid w:val="00E34609"/>
    <w:rsid w:val="00E35664"/>
    <w:rsid w:val="00E4026D"/>
    <w:rsid w:val="00E419C0"/>
    <w:rsid w:val="00E426F4"/>
    <w:rsid w:val="00E463F9"/>
    <w:rsid w:val="00E47568"/>
    <w:rsid w:val="00E47C68"/>
    <w:rsid w:val="00E54146"/>
    <w:rsid w:val="00E60364"/>
    <w:rsid w:val="00E61336"/>
    <w:rsid w:val="00E6168E"/>
    <w:rsid w:val="00E658A4"/>
    <w:rsid w:val="00E7014E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D0478"/>
    <w:rsid w:val="00ED07AB"/>
    <w:rsid w:val="00ED4ECA"/>
    <w:rsid w:val="00ED5F00"/>
    <w:rsid w:val="00EE4346"/>
    <w:rsid w:val="00EE4481"/>
    <w:rsid w:val="00EE6074"/>
    <w:rsid w:val="00EF227D"/>
    <w:rsid w:val="00EF4285"/>
    <w:rsid w:val="00EF74B5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uiPriority w:val="99"/>
    <w:semiHidden/>
    <w:unhideWhenUsed/>
    <w:rsid w:val="00301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2A4A9-FC4E-4F09-B025-98AC9090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702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8</cp:revision>
  <cp:lastPrinted>2020-07-13T08:09:00Z</cp:lastPrinted>
  <dcterms:created xsi:type="dcterms:W3CDTF">2024-09-05T06:52:00Z</dcterms:created>
  <dcterms:modified xsi:type="dcterms:W3CDTF">2024-09-12T07:18:00Z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