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2961" w14:textId="6932631C" w:rsidR="009E3E60" w:rsidRPr="00B65B31" w:rsidRDefault="009E3E60" w:rsidP="009E3E60">
      <w:pPr>
        <w:rPr>
          <w:rFonts w:asciiTheme="majorHAnsi" w:hAnsiTheme="majorHAnsi" w:cstheme="majorHAnsi"/>
          <w:b/>
          <w:bCs/>
          <w:sz w:val="22"/>
        </w:rPr>
      </w:pPr>
      <w:r w:rsidRPr="00B65B31">
        <w:rPr>
          <w:rFonts w:asciiTheme="majorHAnsi" w:hAnsiTheme="majorHAnsi" w:cstheme="majorHAnsi"/>
          <w:b/>
          <w:sz w:val="22"/>
        </w:rPr>
        <w:t>POČTY MÍST PRO ODKLÁDÁNÍ JÍZDNÍCH KOL</w:t>
      </w:r>
      <w:r w:rsidRPr="00B65B31">
        <w:rPr>
          <w:rFonts w:asciiTheme="majorHAnsi" w:hAnsiTheme="majorHAnsi" w:cstheme="majorHAnsi"/>
          <w:b/>
          <w:bCs/>
          <w:sz w:val="22"/>
        </w:rPr>
        <w:t xml:space="preserve"> PODLE </w:t>
      </w:r>
      <w:r>
        <w:rPr>
          <w:rFonts w:asciiTheme="majorHAnsi" w:hAnsiTheme="majorHAnsi" w:cstheme="majorHAnsi"/>
          <w:b/>
          <w:bCs/>
          <w:sz w:val="22"/>
        </w:rPr>
        <w:t>§</w:t>
      </w:r>
      <w:r w:rsidRPr="00B65B31">
        <w:rPr>
          <w:rFonts w:asciiTheme="majorHAnsi" w:hAnsiTheme="majorHAnsi" w:cstheme="majorHAnsi"/>
          <w:b/>
          <w:bCs/>
          <w:sz w:val="22"/>
        </w:rPr>
        <w:t xml:space="preserve"> 27 </w:t>
      </w:r>
    </w:p>
    <w:p w14:paraId="4BDD57A9" w14:textId="77777777" w:rsidR="009E3E60" w:rsidRPr="008B0503" w:rsidRDefault="009E3E60" w:rsidP="009E3E60">
      <w:pPr>
        <w:rPr>
          <w:rFonts w:asciiTheme="majorHAnsi" w:hAnsiTheme="majorHAnsi" w:cstheme="majorHAnsi"/>
          <w:szCs w:val="20"/>
        </w:rPr>
      </w:pPr>
    </w:p>
    <w:p w14:paraId="0578DE0B" w14:textId="77777777" w:rsidR="009E3E60" w:rsidRPr="008B0503" w:rsidRDefault="009E3E60" w:rsidP="009E3E60">
      <w:pPr>
        <w:ind w:left="236" w:right="283" w:hanging="10"/>
        <w:rPr>
          <w:rFonts w:asciiTheme="majorHAnsi" w:hAnsiTheme="majorHAnsi" w:cstheme="majorHAnsi"/>
          <w:b/>
          <w:bCs/>
          <w:iCs/>
          <w:szCs w:val="20"/>
        </w:rPr>
      </w:pPr>
      <w:r w:rsidRPr="008B0503">
        <w:rPr>
          <w:rFonts w:asciiTheme="majorHAnsi" w:hAnsiTheme="majorHAnsi" w:cstheme="majorHAnsi"/>
          <w:b/>
          <w:bCs/>
          <w:iCs/>
          <w:szCs w:val="20"/>
        </w:rPr>
        <w:t>Základní počty stání</w:t>
      </w:r>
    </w:p>
    <w:p w14:paraId="08EAF1D7" w14:textId="77777777" w:rsidR="009E3E60" w:rsidRPr="008B0503" w:rsidRDefault="009E3E60" w:rsidP="009E3E60">
      <w:pPr>
        <w:ind w:left="236" w:right="283" w:hanging="10"/>
        <w:rPr>
          <w:rFonts w:asciiTheme="majorHAnsi" w:hAnsiTheme="majorHAnsi" w:cstheme="majorHAnsi"/>
          <w:bCs/>
          <w:i/>
          <w:szCs w:val="20"/>
        </w:rPr>
      </w:pPr>
      <w:r w:rsidRPr="008B0503">
        <w:rPr>
          <w:rFonts w:asciiTheme="majorHAnsi" w:hAnsiTheme="majorHAnsi" w:cstheme="majorHAnsi"/>
          <w:bCs/>
          <w:i/>
          <w:szCs w:val="20"/>
        </w:rPr>
        <w:t xml:space="preserve">(k </w:t>
      </w:r>
      <w:r>
        <w:rPr>
          <w:rFonts w:asciiTheme="majorHAnsi" w:hAnsiTheme="majorHAnsi" w:cstheme="majorHAnsi"/>
          <w:bCs/>
          <w:i/>
          <w:szCs w:val="20"/>
        </w:rPr>
        <w:t>§</w:t>
      </w:r>
      <w:r w:rsidRPr="008B0503">
        <w:rPr>
          <w:rFonts w:asciiTheme="majorHAnsi" w:hAnsiTheme="majorHAnsi" w:cstheme="majorHAnsi"/>
          <w:bCs/>
          <w:i/>
          <w:szCs w:val="20"/>
        </w:rPr>
        <w:t xml:space="preserve"> 2</w:t>
      </w:r>
      <w:r>
        <w:rPr>
          <w:rFonts w:asciiTheme="majorHAnsi" w:hAnsiTheme="majorHAnsi" w:cstheme="majorHAnsi"/>
          <w:bCs/>
          <w:i/>
          <w:szCs w:val="20"/>
        </w:rPr>
        <w:t>7</w:t>
      </w:r>
      <w:r w:rsidRPr="008B0503">
        <w:rPr>
          <w:rFonts w:asciiTheme="majorHAnsi" w:hAnsiTheme="majorHAnsi" w:cstheme="majorHAnsi"/>
          <w:bCs/>
          <w:i/>
          <w:szCs w:val="20"/>
        </w:rPr>
        <w:t xml:space="preserve"> odst. </w:t>
      </w:r>
      <w:r>
        <w:rPr>
          <w:rFonts w:asciiTheme="majorHAnsi" w:hAnsiTheme="majorHAnsi" w:cstheme="majorHAnsi"/>
          <w:bCs/>
          <w:i/>
          <w:szCs w:val="20"/>
        </w:rPr>
        <w:t>1</w:t>
      </w:r>
      <w:r w:rsidRPr="008B0503">
        <w:rPr>
          <w:rFonts w:asciiTheme="majorHAnsi" w:hAnsiTheme="majorHAnsi" w:cstheme="majorHAnsi"/>
          <w:bCs/>
          <w:i/>
          <w:szCs w:val="20"/>
        </w:rPr>
        <w:t xml:space="preserve">) </w:t>
      </w:r>
    </w:p>
    <w:p w14:paraId="384C6E2B" w14:textId="77777777" w:rsidR="009E3E60" w:rsidRPr="008B0503" w:rsidRDefault="009E3E60" w:rsidP="009E3E60">
      <w:pPr>
        <w:ind w:left="357"/>
        <w:rPr>
          <w:rFonts w:asciiTheme="majorHAnsi" w:hAnsiTheme="majorHAnsi" w:cstheme="majorHAnsi"/>
          <w:szCs w:val="20"/>
        </w:rPr>
      </w:pPr>
    </w:p>
    <w:p w14:paraId="672B2FC6" w14:textId="36F8CCBC" w:rsidR="009E3E60" w:rsidRPr="008B0503" w:rsidRDefault="009E3E60" w:rsidP="009E3E60">
      <w:pPr>
        <w:ind w:left="357"/>
        <w:rPr>
          <w:rFonts w:asciiTheme="majorHAnsi" w:hAnsiTheme="majorHAnsi" w:cstheme="majorHAnsi"/>
          <w:szCs w:val="20"/>
        </w:rPr>
      </w:pPr>
      <w:r w:rsidRPr="008B0503">
        <w:rPr>
          <w:rFonts w:asciiTheme="majorHAnsi" w:hAnsiTheme="majorHAnsi" w:cstheme="majorHAnsi"/>
          <w:szCs w:val="20"/>
        </w:rPr>
        <w:t>(1) Tabulka stanovuje pro jednotlivé účely užívání základní počet míst včetně podílu vázaných a</w:t>
      </w:r>
      <w:r w:rsidR="008F3DA4">
        <w:rPr>
          <w:rFonts w:asciiTheme="majorHAnsi" w:hAnsiTheme="majorHAnsi" w:cstheme="majorHAnsi"/>
          <w:szCs w:val="20"/>
        </w:rPr>
        <w:t> </w:t>
      </w:r>
      <w:r w:rsidRPr="008B0503">
        <w:rPr>
          <w:rFonts w:asciiTheme="majorHAnsi" w:hAnsiTheme="majorHAnsi" w:cstheme="majorHAnsi"/>
          <w:szCs w:val="20"/>
        </w:rPr>
        <w:t xml:space="preserve">návštěvnických míst pro výpočet podle </w:t>
      </w:r>
      <w:r>
        <w:rPr>
          <w:rFonts w:asciiTheme="majorHAnsi" w:hAnsiTheme="majorHAnsi" w:cstheme="majorHAnsi"/>
          <w:szCs w:val="20"/>
        </w:rPr>
        <w:t xml:space="preserve">§ </w:t>
      </w:r>
      <w:r w:rsidRPr="008B0503">
        <w:rPr>
          <w:rFonts w:asciiTheme="majorHAnsi" w:hAnsiTheme="majorHAnsi" w:cstheme="majorHAnsi"/>
          <w:szCs w:val="20"/>
        </w:rPr>
        <w:t>25. Pro jednotlivé účely užívání je stanoven ukazatel základního počtu míst, který je definován hrubou podlažní plochou účelu užívání (v m</w:t>
      </w:r>
      <w:r w:rsidRPr="008B0503">
        <w:rPr>
          <w:rFonts w:asciiTheme="majorHAnsi" w:hAnsiTheme="majorHAnsi" w:cstheme="majorHAnsi"/>
          <w:szCs w:val="20"/>
          <w:vertAlign w:val="superscript"/>
        </w:rPr>
        <w:t>2</w:t>
      </w:r>
      <w:r w:rsidRPr="008B0503">
        <w:rPr>
          <w:rFonts w:asciiTheme="majorHAnsi" w:hAnsiTheme="majorHAnsi" w:cstheme="majorHAnsi"/>
          <w:szCs w:val="20"/>
        </w:rPr>
        <w:t>) na 1 místo. Procentem je stanoven podíl vázaných a návštěvnických míst.</w:t>
      </w:r>
    </w:p>
    <w:p w14:paraId="7ED4BC0E" w14:textId="77777777" w:rsidR="009E3E60" w:rsidRPr="008B0503" w:rsidRDefault="009E3E60" w:rsidP="009E3E60">
      <w:pPr>
        <w:ind w:left="357"/>
        <w:rPr>
          <w:rFonts w:asciiTheme="majorHAnsi" w:hAnsiTheme="majorHAnsi" w:cstheme="majorHAnsi"/>
          <w:szCs w:val="20"/>
        </w:rPr>
      </w:pPr>
      <w:r w:rsidRPr="008B0503">
        <w:rPr>
          <w:rFonts w:asciiTheme="majorHAnsi" w:hAnsiTheme="majorHAnsi" w:cstheme="majorHAnsi"/>
          <w:szCs w:val="20"/>
        </w:rPr>
        <w:t xml:space="preserve">(2) Pro vybrané účely užívání se specifickými nároky (uvedené v tabulce pod jednotlivými kategoriemi účelů užívání) se vždy užije příslušná hodnota. </w:t>
      </w:r>
    </w:p>
    <w:p w14:paraId="423F7253" w14:textId="77777777" w:rsidR="009E3E60" w:rsidRPr="008B0503" w:rsidRDefault="009E3E60" w:rsidP="009E3E60">
      <w:pPr>
        <w:ind w:left="357"/>
        <w:rPr>
          <w:rFonts w:asciiTheme="majorHAnsi" w:hAnsiTheme="majorHAnsi" w:cstheme="majorHAnsi"/>
          <w:szCs w:val="20"/>
        </w:rPr>
      </w:pPr>
      <w:r w:rsidRPr="008B0503">
        <w:rPr>
          <w:rFonts w:asciiTheme="majorHAnsi" w:hAnsiTheme="majorHAnsi" w:cstheme="majorHAnsi"/>
          <w:szCs w:val="20"/>
        </w:rPr>
        <w:t>(3) Pro specifické účely užívání podle bodu 12 se základní počet míst pro odkládání jízdních kol stanoví individuálně podle předpokládaného počtu návštěvníků a pracovních míst.</w:t>
      </w:r>
    </w:p>
    <w:p w14:paraId="1711C321" w14:textId="6AD046A9" w:rsidR="009E3E60" w:rsidRPr="008B0503" w:rsidRDefault="009E3E60" w:rsidP="009E3E60">
      <w:pPr>
        <w:ind w:left="357"/>
        <w:rPr>
          <w:rFonts w:asciiTheme="majorHAnsi" w:hAnsiTheme="majorHAnsi" w:cstheme="majorHAnsi"/>
          <w:szCs w:val="20"/>
        </w:rPr>
      </w:pPr>
      <w:r w:rsidRPr="008B0503">
        <w:rPr>
          <w:rFonts w:asciiTheme="majorHAnsi" w:hAnsiTheme="majorHAnsi" w:cstheme="majorHAnsi"/>
          <w:szCs w:val="20"/>
        </w:rPr>
        <w:t xml:space="preserve">(4) Hrubou podlažní plochou účelu užívání se rozumí součet hrubých podlažních ploch </w:t>
      </w:r>
      <w:r w:rsidR="008F3DA4">
        <w:rPr>
          <w:rFonts w:asciiTheme="majorHAnsi" w:hAnsiTheme="majorHAnsi" w:cstheme="majorHAnsi"/>
          <w:szCs w:val="20"/>
        </w:rPr>
        <w:t>[</w:t>
      </w:r>
      <w:r w:rsidRPr="008B0503">
        <w:rPr>
          <w:rFonts w:asciiTheme="majorHAnsi" w:hAnsiTheme="majorHAnsi" w:cstheme="majorHAnsi"/>
          <w:szCs w:val="20"/>
        </w:rPr>
        <w:t>(</w:t>
      </w:r>
      <w:r>
        <w:rPr>
          <w:rFonts w:asciiTheme="majorHAnsi" w:hAnsiTheme="majorHAnsi" w:cstheme="majorHAnsi"/>
          <w:szCs w:val="20"/>
        </w:rPr>
        <w:t>§</w:t>
      </w:r>
      <w:r w:rsidRPr="008B0503">
        <w:rPr>
          <w:rFonts w:asciiTheme="majorHAnsi" w:hAnsiTheme="majorHAnsi" w:cstheme="majorHAnsi"/>
          <w:szCs w:val="20"/>
        </w:rPr>
        <w:t xml:space="preserve"> 2 písm. c)</w:t>
      </w:r>
      <w:r w:rsidR="008F3DA4">
        <w:rPr>
          <w:rFonts w:asciiTheme="majorHAnsi" w:hAnsiTheme="majorHAnsi" w:cstheme="majorHAnsi"/>
          <w:szCs w:val="20"/>
        </w:rPr>
        <w:t>]</w:t>
      </w:r>
      <w:r w:rsidRPr="008B0503">
        <w:rPr>
          <w:rFonts w:asciiTheme="majorHAnsi" w:hAnsiTheme="majorHAnsi" w:cstheme="majorHAnsi"/>
          <w:szCs w:val="20"/>
        </w:rPr>
        <w:t xml:space="preserve"> všech částí budovy nebo souboru budov pro vybraný účel užívání; nezapočítávají se plochy garáží, sklepů, technických a pomocných prostor a objektů technické infrastruktury.</w:t>
      </w:r>
    </w:p>
    <w:p w14:paraId="1F778ED3" w14:textId="77777777" w:rsidR="009E3E60" w:rsidRPr="008B0503" w:rsidRDefault="009E3E60" w:rsidP="009E3E60">
      <w:pPr>
        <w:ind w:left="357"/>
        <w:rPr>
          <w:rFonts w:asciiTheme="majorHAnsi" w:hAnsiTheme="majorHAnsi" w:cstheme="majorHAnsi"/>
          <w:szCs w:val="20"/>
        </w:rPr>
      </w:pPr>
    </w:p>
    <w:tbl>
      <w:tblPr>
        <w:tblStyle w:val="Mkatabulky"/>
        <w:tblpPr w:leftFromText="141" w:rightFromText="141" w:vertAnchor="text" w:tblpY="1"/>
        <w:tblOverlap w:val="never"/>
        <w:tblW w:w="9634" w:type="dxa"/>
        <w:tblLayout w:type="fixed"/>
        <w:tblLook w:val="04A0" w:firstRow="1" w:lastRow="0" w:firstColumn="1" w:lastColumn="0" w:noHBand="0" w:noVBand="1"/>
      </w:tblPr>
      <w:tblGrid>
        <w:gridCol w:w="846"/>
        <w:gridCol w:w="4961"/>
        <w:gridCol w:w="1276"/>
        <w:gridCol w:w="992"/>
        <w:gridCol w:w="1559"/>
      </w:tblGrid>
      <w:tr w:rsidR="009E3E60" w:rsidRPr="008B0503" w14:paraId="0A942F9A" w14:textId="77777777" w:rsidTr="00193927">
        <w:trPr>
          <w:trHeight w:val="741"/>
        </w:trPr>
        <w:tc>
          <w:tcPr>
            <w:tcW w:w="846" w:type="dxa"/>
          </w:tcPr>
          <w:p w14:paraId="48AEF338"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č.</w:t>
            </w:r>
          </w:p>
        </w:tc>
        <w:tc>
          <w:tcPr>
            <w:tcW w:w="4961" w:type="dxa"/>
          </w:tcPr>
          <w:p w14:paraId="7AB57884"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Účel užívání</w:t>
            </w:r>
          </w:p>
        </w:tc>
        <w:tc>
          <w:tcPr>
            <w:tcW w:w="1276" w:type="dxa"/>
          </w:tcPr>
          <w:p w14:paraId="1EDD639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Ukazatel základního počtu stání [HPP m2 / 1 stání]</w:t>
            </w:r>
          </w:p>
        </w:tc>
        <w:tc>
          <w:tcPr>
            <w:tcW w:w="992" w:type="dxa"/>
          </w:tcPr>
          <w:p w14:paraId="2E42EA55"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Vázané [%]</w:t>
            </w:r>
          </w:p>
        </w:tc>
        <w:tc>
          <w:tcPr>
            <w:tcW w:w="1559" w:type="dxa"/>
          </w:tcPr>
          <w:p w14:paraId="58247B1F"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Návštěvnické [%]</w:t>
            </w:r>
          </w:p>
        </w:tc>
      </w:tr>
      <w:tr w:rsidR="009E3E60" w:rsidRPr="008B0503" w14:paraId="662DFC13" w14:textId="77777777" w:rsidTr="00193927">
        <w:trPr>
          <w:trHeight w:val="206"/>
        </w:trPr>
        <w:tc>
          <w:tcPr>
            <w:tcW w:w="846" w:type="dxa"/>
          </w:tcPr>
          <w:p w14:paraId="71F2EA87"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1</w:t>
            </w:r>
          </w:p>
        </w:tc>
        <w:tc>
          <w:tcPr>
            <w:tcW w:w="4961" w:type="dxa"/>
          </w:tcPr>
          <w:p w14:paraId="0F1C371B"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Bydlení</w:t>
            </w:r>
          </w:p>
        </w:tc>
        <w:tc>
          <w:tcPr>
            <w:tcW w:w="1276" w:type="dxa"/>
          </w:tcPr>
          <w:p w14:paraId="487AB63D"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c>
          <w:tcPr>
            <w:tcW w:w="992" w:type="dxa"/>
          </w:tcPr>
          <w:p w14:paraId="26AE1B2D"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00555F1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r>
      <w:tr w:rsidR="009E3E60" w:rsidRPr="008B0503" w14:paraId="40175142" w14:textId="77777777" w:rsidTr="00193927">
        <w:trPr>
          <w:trHeight w:val="219"/>
        </w:trPr>
        <w:tc>
          <w:tcPr>
            <w:tcW w:w="846" w:type="dxa"/>
          </w:tcPr>
          <w:p w14:paraId="0D2C5560"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2a</w:t>
            </w:r>
          </w:p>
        </w:tc>
        <w:tc>
          <w:tcPr>
            <w:tcW w:w="4961" w:type="dxa"/>
          </w:tcPr>
          <w:p w14:paraId="78D3F806"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Obchody jednotlivé v parteru</w:t>
            </w:r>
          </w:p>
        </w:tc>
        <w:tc>
          <w:tcPr>
            <w:tcW w:w="1276" w:type="dxa"/>
          </w:tcPr>
          <w:p w14:paraId="76DEE83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150</w:t>
            </w:r>
          </w:p>
        </w:tc>
        <w:tc>
          <w:tcPr>
            <w:tcW w:w="992" w:type="dxa"/>
          </w:tcPr>
          <w:p w14:paraId="607EEDA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40</w:t>
            </w:r>
          </w:p>
        </w:tc>
        <w:tc>
          <w:tcPr>
            <w:tcW w:w="1559" w:type="dxa"/>
          </w:tcPr>
          <w:p w14:paraId="006F1222"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r>
      <w:tr w:rsidR="009E3E60" w:rsidRPr="008B0503" w14:paraId="3A49CFD0" w14:textId="77777777" w:rsidTr="00193927">
        <w:trPr>
          <w:trHeight w:val="904"/>
        </w:trPr>
        <w:tc>
          <w:tcPr>
            <w:tcW w:w="846" w:type="dxa"/>
          </w:tcPr>
          <w:p w14:paraId="59951F94"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2b</w:t>
            </w:r>
          </w:p>
        </w:tc>
        <w:tc>
          <w:tcPr>
            <w:tcW w:w="4961" w:type="dxa"/>
          </w:tcPr>
          <w:p w14:paraId="48E94476"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Služby a drobné provozovny (stravování, restaurace, hospody, řemeslné dílny, opravny, showroomy, výdejny e-shopů apod.)</w:t>
            </w:r>
          </w:p>
          <w:p w14:paraId="37F43896"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vybrané účely užívání se specifickými nároky:</w:t>
            </w:r>
          </w:p>
          <w:p w14:paraId="2F2BA48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autoservis</w:t>
            </w:r>
          </w:p>
        </w:tc>
        <w:tc>
          <w:tcPr>
            <w:tcW w:w="1276" w:type="dxa"/>
          </w:tcPr>
          <w:p w14:paraId="38541800"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150</w:t>
            </w:r>
          </w:p>
          <w:p w14:paraId="0D2997FD" w14:textId="77777777" w:rsidR="009E3E60" w:rsidRPr="008B0503" w:rsidRDefault="009E3E60" w:rsidP="00193927">
            <w:pPr>
              <w:ind w:left="5"/>
              <w:rPr>
                <w:rFonts w:asciiTheme="majorHAnsi" w:hAnsiTheme="majorHAnsi" w:cstheme="majorHAnsi"/>
                <w:szCs w:val="20"/>
              </w:rPr>
            </w:pPr>
          </w:p>
          <w:p w14:paraId="0FB86C2D" w14:textId="77777777" w:rsidR="009E3E60" w:rsidRPr="008B0503" w:rsidRDefault="009E3E60" w:rsidP="00193927">
            <w:pPr>
              <w:ind w:left="5"/>
              <w:rPr>
                <w:rFonts w:asciiTheme="majorHAnsi" w:hAnsiTheme="majorHAnsi" w:cstheme="majorHAnsi"/>
                <w:szCs w:val="20"/>
              </w:rPr>
            </w:pPr>
          </w:p>
          <w:p w14:paraId="311AB4B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150</w:t>
            </w:r>
          </w:p>
        </w:tc>
        <w:tc>
          <w:tcPr>
            <w:tcW w:w="992" w:type="dxa"/>
          </w:tcPr>
          <w:p w14:paraId="6893BD6D"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p w14:paraId="06D6DC7D" w14:textId="77777777" w:rsidR="009E3E60" w:rsidRPr="008B0503" w:rsidRDefault="009E3E60" w:rsidP="00193927">
            <w:pPr>
              <w:ind w:left="5"/>
              <w:rPr>
                <w:rFonts w:asciiTheme="majorHAnsi" w:hAnsiTheme="majorHAnsi" w:cstheme="majorHAnsi"/>
                <w:szCs w:val="20"/>
              </w:rPr>
            </w:pPr>
          </w:p>
          <w:p w14:paraId="7BD54B5F" w14:textId="77777777" w:rsidR="009E3E60" w:rsidRPr="008B0503" w:rsidRDefault="009E3E60" w:rsidP="00193927">
            <w:pPr>
              <w:ind w:left="5"/>
              <w:rPr>
                <w:rFonts w:asciiTheme="majorHAnsi" w:hAnsiTheme="majorHAnsi" w:cstheme="majorHAnsi"/>
                <w:szCs w:val="20"/>
              </w:rPr>
            </w:pPr>
          </w:p>
          <w:p w14:paraId="40B982E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27DFE0D0"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p w14:paraId="52C05FEE" w14:textId="77777777" w:rsidR="009E3E60" w:rsidRPr="008B0503" w:rsidRDefault="009E3E60" w:rsidP="00193927">
            <w:pPr>
              <w:ind w:left="5"/>
              <w:rPr>
                <w:rFonts w:asciiTheme="majorHAnsi" w:hAnsiTheme="majorHAnsi" w:cstheme="majorHAnsi"/>
                <w:szCs w:val="20"/>
              </w:rPr>
            </w:pPr>
          </w:p>
          <w:p w14:paraId="392D1B88" w14:textId="77777777" w:rsidR="009E3E60" w:rsidRPr="008B0503" w:rsidRDefault="009E3E60" w:rsidP="00193927">
            <w:pPr>
              <w:ind w:left="5"/>
              <w:rPr>
                <w:rFonts w:asciiTheme="majorHAnsi" w:hAnsiTheme="majorHAnsi" w:cstheme="majorHAnsi"/>
                <w:szCs w:val="20"/>
              </w:rPr>
            </w:pPr>
          </w:p>
          <w:p w14:paraId="128603B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r>
      <w:tr w:rsidR="009E3E60" w:rsidRPr="008B0503" w14:paraId="165145A3" w14:textId="77777777" w:rsidTr="00193927">
        <w:trPr>
          <w:trHeight w:val="423"/>
        </w:trPr>
        <w:tc>
          <w:tcPr>
            <w:tcW w:w="846" w:type="dxa"/>
          </w:tcPr>
          <w:p w14:paraId="3CB61ED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2c</w:t>
            </w:r>
          </w:p>
        </w:tc>
        <w:tc>
          <w:tcPr>
            <w:tcW w:w="4961" w:type="dxa"/>
          </w:tcPr>
          <w:p w14:paraId="31CA6531"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Obchod a služby velkoplošné</w:t>
            </w:r>
          </w:p>
          <w:p w14:paraId="3C98D408"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(supermarkety, obchodní domy, obchodní centra, hypermarkety apod.)</w:t>
            </w:r>
          </w:p>
        </w:tc>
        <w:tc>
          <w:tcPr>
            <w:tcW w:w="1276" w:type="dxa"/>
          </w:tcPr>
          <w:p w14:paraId="4E0AF87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250</w:t>
            </w:r>
          </w:p>
        </w:tc>
        <w:tc>
          <w:tcPr>
            <w:tcW w:w="992" w:type="dxa"/>
          </w:tcPr>
          <w:p w14:paraId="15EAEAF7"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7044B14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r>
      <w:tr w:rsidR="009E3E60" w:rsidRPr="008B0503" w14:paraId="40CA2077" w14:textId="77777777" w:rsidTr="00193927">
        <w:trPr>
          <w:trHeight w:val="506"/>
        </w:trPr>
        <w:tc>
          <w:tcPr>
            <w:tcW w:w="846" w:type="dxa"/>
          </w:tcPr>
          <w:p w14:paraId="46E94014"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3a</w:t>
            </w:r>
          </w:p>
        </w:tc>
        <w:tc>
          <w:tcPr>
            <w:tcW w:w="4961" w:type="dxa"/>
          </w:tcPr>
          <w:p w14:paraId="7D4C0C23"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xml:space="preserve">Administrativa s malou návštěvností </w:t>
            </w:r>
          </w:p>
          <w:p w14:paraId="697AA8D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(běžné administrativní provozy, sídla firem, projekční ateliéry apod.)</w:t>
            </w:r>
          </w:p>
        </w:tc>
        <w:tc>
          <w:tcPr>
            <w:tcW w:w="1276" w:type="dxa"/>
          </w:tcPr>
          <w:p w14:paraId="21ACA31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200</w:t>
            </w:r>
          </w:p>
        </w:tc>
        <w:tc>
          <w:tcPr>
            <w:tcW w:w="992" w:type="dxa"/>
          </w:tcPr>
          <w:p w14:paraId="76F87DE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360389CC"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r>
      <w:tr w:rsidR="009E3E60" w:rsidRPr="008B0503" w14:paraId="60EEFD25" w14:textId="77777777" w:rsidTr="00193927">
        <w:trPr>
          <w:trHeight w:val="672"/>
        </w:trPr>
        <w:tc>
          <w:tcPr>
            <w:tcW w:w="846" w:type="dxa"/>
          </w:tcPr>
          <w:p w14:paraId="254C4867"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3b</w:t>
            </w:r>
          </w:p>
        </w:tc>
        <w:tc>
          <w:tcPr>
            <w:tcW w:w="4961" w:type="dxa"/>
          </w:tcPr>
          <w:p w14:paraId="7A8262B8"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xml:space="preserve">Administrativa s velkou návštěvností </w:t>
            </w:r>
          </w:p>
          <w:p w14:paraId="77121BBC"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(veřejné a další instituce, úřady, banky, pojišťovny, pošty apod., zejména vybavenost s přepážkovým provozem)</w:t>
            </w:r>
          </w:p>
        </w:tc>
        <w:tc>
          <w:tcPr>
            <w:tcW w:w="1276" w:type="dxa"/>
          </w:tcPr>
          <w:p w14:paraId="0CBEF4E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150</w:t>
            </w:r>
          </w:p>
        </w:tc>
        <w:tc>
          <w:tcPr>
            <w:tcW w:w="992" w:type="dxa"/>
          </w:tcPr>
          <w:p w14:paraId="14C63AA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c>
          <w:tcPr>
            <w:tcW w:w="1559" w:type="dxa"/>
          </w:tcPr>
          <w:p w14:paraId="13C3FDDF"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40</w:t>
            </w:r>
          </w:p>
        </w:tc>
      </w:tr>
      <w:tr w:rsidR="009E3E60" w:rsidRPr="008B0503" w14:paraId="6480C6C0" w14:textId="77777777" w:rsidTr="00193927">
        <w:trPr>
          <w:trHeight w:val="412"/>
        </w:trPr>
        <w:tc>
          <w:tcPr>
            <w:tcW w:w="846" w:type="dxa"/>
          </w:tcPr>
          <w:p w14:paraId="4B7269E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4a</w:t>
            </w:r>
          </w:p>
        </w:tc>
        <w:tc>
          <w:tcPr>
            <w:tcW w:w="4961" w:type="dxa"/>
          </w:tcPr>
          <w:p w14:paraId="7F56A21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Ubytování dlouhodobé</w:t>
            </w:r>
          </w:p>
          <w:p w14:paraId="3995CD0F"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(ubytovna pro zaměstnance apod.)</w:t>
            </w:r>
          </w:p>
        </w:tc>
        <w:tc>
          <w:tcPr>
            <w:tcW w:w="1276" w:type="dxa"/>
          </w:tcPr>
          <w:p w14:paraId="42E89DFA"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c>
          <w:tcPr>
            <w:tcW w:w="992" w:type="dxa"/>
          </w:tcPr>
          <w:p w14:paraId="71015E6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5C8E91E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r>
      <w:tr w:rsidR="009E3E60" w:rsidRPr="008B0503" w14:paraId="012D7313" w14:textId="77777777" w:rsidTr="00193927">
        <w:trPr>
          <w:trHeight w:val="522"/>
        </w:trPr>
        <w:tc>
          <w:tcPr>
            <w:tcW w:w="846" w:type="dxa"/>
          </w:tcPr>
          <w:p w14:paraId="3B55A08C"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4b</w:t>
            </w:r>
          </w:p>
        </w:tc>
        <w:tc>
          <w:tcPr>
            <w:tcW w:w="4961" w:type="dxa"/>
          </w:tcPr>
          <w:p w14:paraId="5EFCEAC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Ubytování pro studenty</w:t>
            </w:r>
          </w:p>
          <w:p w14:paraId="27C8D9C6"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(vysokoškolské koleje apod.)</w:t>
            </w:r>
          </w:p>
        </w:tc>
        <w:tc>
          <w:tcPr>
            <w:tcW w:w="1276" w:type="dxa"/>
          </w:tcPr>
          <w:p w14:paraId="5F573AD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c>
          <w:tcPr>
            <w:tcW w:w="992" w:type="dxa"/>
          </w:tcPr>
          <w:p w14:paraId="30798055"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403D0D2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r>
      <w:tr w:rsidR="009E3E60" w:rsidRPr="008B0503" w14:paraId="4E0156D1" w14:textId="77777777" w:rsidTr="00193927">
        <w:trPr>
          <w:trHeight w:val="696"/>
        </w:trPr>
        <w:tc>
          <w:tcPr>
            <w:tcW w:w="846" w:type="dxa"/>
          </w:tcPr>
          <w:p w14:paraId="47A44956"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4c</w:t>
            </w:r>
          </w:p>
        </w:tc>
        <w:tc>
          <w:tcPr>
            <w:tcW w:w="4961" w:type="dxa"/>
          </w:tcPr>
          <w:p w14:paraId="049E533F"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Ubytování krátkodobé</w:t>
            </w:r>
          </w:p>
          <w:p w14:paraId="48EC3F26"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(hotely, penziony apod.)</w:t>
            </w:r>
          </w:p>
          <w:p w14:paraId="2A3F758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xml:space="preserve">— vybrané účely užívání se specifickými nároky: </w:t>
            </w:r>
          </w:p>
          <w:p w14:paraId="5F8CF5B7"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lastRenderedPageBreak/>
              <w:t>motel</w:t>
            </w:r>
          </w:p>
          <w:p w14:paraId="3DBB4B5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hostel</w:t>
            </w:r>
          </w:p>
        </w:tc>
        <w:tc>
          <w:tcPr>
            <w:tcW w:w="1276" w:type="dxa"/>
          </w:tcPr>
          <w:p w14:paraId="55471F7A"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lastRenderedPageBreak/>
              <w:t>1000</w:t>
            </w:r>
          </w:p>
          <w:p w14:paraId="248F6C5B" w14:textId="77777777" w:rsidR="009E3E60" w:rsidRPr="008B0503" w:rsidRDefault="009E3E60" w:rsidP="00193927">
            <w:pPr>
              <w:ind w:left="5"/>
              <w:rPr>
                <w:rFonts w:asciiTheme="majorHAnsi" w:hAnsiTheme="majorHAnsi" w:cstheme="majorHAnsi"/>
                <w:szCs w:val="20"/>
              </w:rPr>
            </w:pPr>
          </w:p>
          <w:p w14:paraId="2D3C9B27" w14:textId="77777777" w:rsidR="009E3E60" w:rsidRPr="008B0503" w:rsidRDefault="009E3E60" w:rsidP="00193927">
            <w:pPr>
              <w:ind w:left="5"/>
              <w:rPr>
                <w:rFonts w:asciiTheme="majorHAnsi" w:hAnsiTheme="majorHAnsi" w:cstheme="majorHAnsi"/>
                <w:szCs w:val="20"/>
              </w:rPr>
            </w:pPr>
          </w:p>
          <w:p w14:paraId="0918F49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lastRenderedPageBreak/>
              <w:t>1000</w:t>
            </w:r>
          </w:p>
          <w:p w14:paraId="1D6B50DE"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1000</w:t>
            </w:r>
          </w:p>
        </w:tc>
        <w:tc>
          <w:tcPr>
            <w:tcW w:w="992" w:type="dxa"/>
          </w:tcPr>
          <w:p w14:paraId="390A279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lastRenderedPageBreak/>
              <w:t>90</w:t>
            </w:r>
          </w:p>
          <w:p w14:paraId="559DCEFB" w14:textId="77777777" w:rsidR="009E3E60" w:rsidRPr="008B0503" w:rsidRDefault="009E3E60" w:rsidP="00193927">
            <w:pPr>
              <w:ind w:left="5"/>
              <w:rPr>
                <w:rFonts w:asciiTheme="majorHAnsi" w:hAnsiTheme="majorHAnsi" w:cstheme="majorHAnsi"/>
                <w:szCs w:val="20"/>
              </w:rPr>
            </w:pPr>
          </w:p>
          <w:p w14:paraId="221A4814" w14:textId="77777777" w:rsidR="009E3E60" w:rsidRPr="008B0503" w:rsidRDefault="009E3E60" w:rsidP="00193927">
            <w:pPr>
              <w:ind w:left="5"/>
              <w:rPr>
                <w:rFonts w:asciiTheme="majorHAnsi" w:hAnsiTheme="majorHAnsi" w:cstheme="majorHAnsi"/>
                <w:szCs w:val="20"/>
              </w:rPr>
            </w:pPr>
          </w:p>
          <w:p w14:paraId="654BF96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lastRenderedPageBreak/>
              <w:t>90</w:t>
            </w:r>
          </w:p>
          <w:p w14:paraId="2EAB27CD"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7722BF55"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lastRenderedPageBreak/>
              <w:t>10</w:t>
            </w:r>
          </w:p>
          <w:p w14:paraId="0B13143F" w14:textId="77777777" w:rsidR="009E3E60" w:rsidRPr="008B0503" w:rsidRDefault="009E3E60" w:rsidP="00193927">
            <w:pPr>
              <w:ind w:left="5"/>
              <w:rPr>
                <w:rFonts w:asciiTheme="majorHAnsi" w:hAnsiTheme="majorHAnsi" w:cstheme="majorHAnsi"/>
                <w:szCs w:val="20"/>
              </w:rPr>
            </w:pPr>
          </w:p>
          <w:p w14:paraId="75FC6BCE" w14:textId="77777777" w:rsidR="009E3E60" w:rsidRPr="008B0503" w:rsidRDefault="009E3E60" w:rsidP="00193927">
            <w:pPr>
              <w:ind w:left="5"/>
              <w:rPr>
                <w:rFonts w:asciiTheme="majorHAnsi" w:hAnsiTheme="majorHAnsi" w:cstheme="majorHAnsi"/>
                <w:szCs w:val="20"/>
              </w:rPr>
            </w:pPr>
          </w:p>
          <w:p w14:paraId="6FC0C38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lastRenderedPageBreak/>
              <w:t>10</w:t>
            </w:r>
          </w:p>
          <w:p w14:paraId="51192DDD"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r>
      <w:tr w:rsidR="009E3E60" w:rsidRPr="008B0503" w14:paraId="3BD5C77A" w14:textId="77777777" w:rsidTr="00193927">
        <w:trPr>
          <w:trHeight w:val="646"/>
        </w:trPr>
        <w:tc>
          <w:tcPr>
            <w:tcW w:w="846" w:type="dxa"/>
          </w:tcPr>
          <w:p w14:paraId="246C8078"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lastRenderedPageBreak/>
              <w:t>4d</w:t>
            </w:r>
          </w:p>
        </w:tc>
        <w:tc>
          <w:tcPr>
            <w:tcW w:w="4961" w:type="dxa"/>
          </w:tcPr>
          <w:p w14:paraId="71894EB0"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Institucionální a sociální péče</w:t>
            </w:r>
          </w:p>
          <w:p w14:paraId="3B9CA0A3"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(domovy pro seniory, domy s pečovatelskou službou)</w:t>
            </w:r>
          </w:p>
          <w:p w14:paraId="02CB59DF"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xml:space="preserve">— vybrané účely užívání se specifickými nároky: </w:t>
            </w:r>
          </w:p>
          <w:p w14:paraId="4E436C85"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domovy mládeže, azylové domy apod.)</w:t>
            </w:r>
          </w:p>
        </w:tc>
        <w:tc>
          <w:tcPr>
            <w:tcW w:w="1276" w:type="dxa"/>
          </w:tcPr>
          <w:p w14:paraId="0BA7001D"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500</w:t>
            </w:r>
          </w:p>
          <w:p w14:paraId="20BC2231" w14:textId="77777777" w:rsidR="009E3E60" w:rsidRPr="008B0503" w:rsidRDefault="009E3E60" w:rsidP="00193927">
            <w:pPr>
              <w:ind w:left="5"/>
              <w:rPr>
                <w:rFonts w:asciiTheme="majorHAnsi" w:hAnsiTheme="majorHAnsi" w:cstheme="majorHAnsi"/>
                <w:szCs w:val="20"/>
              </w:rPr>
            </w:pPr>
          </w:p>
          <w:p w14:paraId="6C787A7B" w14:textId="77777777" w:rsidR="009E3E60" w:rsidRPr="008B0503" w:rsidRDefault="009E3E60" w:rsidP="00193927">
            <w:pPr>
              <w:ind w:left="5"/>
              <w:rPr>
                <w:rFonts w:asciiTheme="majorHAnsi" w:hAnsiTheme="majorHAnsi" w:cstheme="majorHAnsi"/>
                <w:szCs w:val="20"/>
              </w:rPr>
            </w:pPr>
          </w:p>
          <w:p w14:paraId="64FFA1DD"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c>
          <w:tcPr>
            <w:tcW w:w="992" w:type="dxa"/>
          </w:tcPr>
          <w:p w14:paraId="3DF18BC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p w14:paraId="768B373D" w14:textId="77777777" w:rsidR="009E3E60" w:rsidRPr="008B0503" w:rsidRDefault="009E3E60" w:rsidP="00193927">
            <w:pPr>
              <w:ind w:left="5"/>
              <w:rPr>
                <w:rFonts w:asciiTheme="majorHAnsi" w:hAnsiTheme="majorHAnsi" w:cstheme="majorHAnsi"/>
                <w:szCs w:val="20"/>
              </w:rPr>
            </w:pPr>
          </w:p>
          <w:p w14:paraId="55D30DFA" w14:textId="77777777" w:rsidR="009E3E60" w:rsidRPr="008B0503" w:rsidRDefault="009E3E60" w:rsidP="00193927">
            <w:pPr>
              <w:ind w:left="5"/>
              <w:rPr>
                <w:rFonts w:asciiTheme="majorHAnsi" w:hAnsiTheme="majorHAnsi" w:cstheme="majorHAnsi"/>
                <w:szCs w:val="20"/>
              </w:rPr>
            </w:pPr>
          </w:p>
          <w:p w14:paraId="1CCC228A"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5E55BF2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p w14:paraId="1A923B45" w14:textId="77777777" w:rsidR="009E3E60" w:rsidRPr="008B0503" w:rsidRDefault="009E3E60" w:rsidP="00193927">
            <w:pPr>
              <w:ind w:left="5"/>
              <w:rPr>
                <w:rFonts w:asciiTheme="majorHAnsi" w:hAnsiTheme="majorHAnsi" w:cstheme="majorHAnsi"/>
                <w:szCs w:val="20"/>
              </w:rPr>
            </w:pPr>
          </w:p>
          <w:p w14:paraId="76F87737" w14:textId="77777777" w:rsidR="009E3E60" w:rsidRPr="008B0503" w:rsidRDefault="009E3E60" w:rsidP="00193927">
            <w:pPr>
              <w:ind w:left="5"/>
              <w:rPr>
                <w:rFonts w:asciiTheme="majorHAnsi" w:hAnsiTheme="majorHAnsi" w:cstheme="majorHAnsi"/>
                <w:szCs w:val="20"/>
              </w:rPr>
            </w:pPr>
          </w:p>
          <w:p w14:paraId="35027F2E"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r>
      <w:tr w:rsidR="009E3E60" w:rsidRPr="008B0503" w14:paraId="4E29ABA3" w14:textId="77777777" w:rsidTr="00193927">
        <w:trPr>
          <w:trHeight w:val="1084"/>
        </w:trPr>
        <w:tc>
          <w:tcPr>
            <w:tcW w:w="846" w:type="dxa"/>
          </w:tcPr>
          <w:p w14:paraId="13525CE7"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5a</w:t>
            </w:r>
          </w:p>
        </w:tc>
        <w:tc>
          <w:tcPr>
            <w:tcW w:w="4961" w:type="dxa"/>
          </w:tcPr>
          <w:p w14:paraId="59C2CBA1"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Školství</w:t>
            </w:r>
          </w:p>
          <w:p w14:paraId="210AC4CB"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(základní škola, střední škola, učiliště apod.)</w:t>
            </w:r>
          </w:p>
          <w:p w14:paraId="352C6967"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vybrané účely užívání se specifickými nároky:</w:t>
            </w:r>
          </w:p>
          <w:p w14:paraId="03D45D1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jesle, mateřská škola</w:t>
            </w:r>
          </w:p>
          <w:p w14:paraId="05046945"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vysoká škola</w:t>
            </w:r>
          </w:p>
        </w:tc>
        <w:tc>
          <w:tcPr>
            <w:tcW w:w="1276" w:type="dxa"/>
          </w:tcPr>
          <w:p w14:paraId="15471FBC"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p w14:paraId="64993474" w14:textId="77777777" w:rsidR="009E3E60" w:rsidRPr="008B0503" w:rsidRDefault="009E3E60" w:rsidP="00193927">
            <w:pPr>
              <w:ind w:left="5"/>
              <w:rPr>
                <w:rFonts w:asciiTheme="majorHAnsi" w:hAnsiTheme="majorHAnsi" w:cstheme="majorHAnsi"/>
                <w:szCs w:val="20"/>
              </w:rPr>
            </w:pPr>
          </w:p>
          <w:p w14:paraId="647E3914" w14:textId="77777777" w:rsidR="009E3E60" w:rsidRPr="008B0503" w:rsidRDefault="009E3E60" w:rsidP="00193927">
            <w:pPr>
              <w:ind w:left="5"/>
              <w:rPr>
                <w:rFonts w:asciiTheme="majorHAnsi" w:hAnsiTheme="majorHAnsi" w:cstheme="majorHAnsi"/>
                <w:szCs w:val="20"/>
              </w:rPr>
            </w:pPr>
          </w:p>
          <w:p w14:paraId="5960A68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150</w:t>
            </w:r>
          </w:p>
          <w:p w14:paraId="6BE1895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c>
          <w:tcPr>
            <w:tcW w:w="992" w:type="dxa"/>
          </w:tcPr>
          <w:p w14:paraId="465DE76E"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p w14:paraId="1B843C4F" w14:textId="77777777" w:rsidR="009E3E60" w:rsidRPr="008B0503" w:rsidRDefault="009E3E60" w:rsidP="00193927">
            <w:pPr>
              <w:ind w:left="5"/>
              <w:rPr>
                <w:rFonts w:asciiTheme="majorHAnsi" w:hAnsiTheme="majorHAnsi" w:cstheme="majorHAnsi"/>
                <w:szCs w:val="20"/>
              </w:rPr>
            </w:pPr>
          </w:p>
          <w:p w14:paraId="3B0A51E8" w14:textId="77777777" w:rsidR="009E3E60" w:rsidRPr="008B0503" w:rsidRDefault="009E3E60" w:rsidP="00193927">
            <w:pPr>
              <w:ind w:left="5"/>
              <w:rPr>
                <w:rFonts w:asciiTheme="majorHAnsi" w:hAnsiTheme="majorHAnsi" w:cstheme="majorHAnsi"/>
                <w:szCs w:val="20"/>
              </w:rPr>
            </w:pPr>
          </w:p>
          <w:p w14:paraId="15F4F565"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40</w:t>
            </w:r>
          </w:p>
          <w:p w14:paraId="7176DB6F"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c>
          <w:tcPr>
            <w:tcW w:w="1559" w:type="dxa"/>
          </w:tcPr>
          <w:p w14:paraId="77CD36E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p w14:paraId="16C0D07B" w14:textId="77777777" w:rsidR="009E3E60" w:rsidRPr="008B0503" w:rsidRDefault="009E3E60" w:rsidP="00193927">
            <w:pPr>
              <w:ind w:left="5"/>
              <w:rPr>
                <w:rFonts w:asciiTheme="majorHAnsi" w:hAnsiTheme="majorHAnsi" w:cstheme="majorHAnsi"/>
                <w:szCs w:val="20"/>
              </w:rPr>
            </w:pPr>
          </w:p>
          <w:p w14:paraId="7E0AC2F1" w14:textId="77777777" w:rsidR="009E3E60" w:rsidRPr="008B0503" w:rsidRDefault="009E3E60" w:rsidP="00193927">
            <w:pPr>
              <w:ind w:left="5"/>
              <w:rPr>
                <w:rFonts w:asciiTheme="majorHAnsi" w:hAnsiTheme="majorHAnsi" w:cstheme="majorHAnsi"/>
                <w:szCs w:val="20"/>
              </w:rPr>
            </w:pPr>
          </w:p>
          <w:p w14:paraId="7DE5839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p w14:paraId="68F65BB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r>
      <w:tr w:rsidR="009E3E60" w:rsidRPr="008B0503" w14:paraId="5554A68B" w14:textId="77777777" w:rsidTr="00193927">
        <w:trPr>
          <w:trHeight w:val="459"/>
        </w:trPr>
        <w:tc>
          <w:tcPr>
            <w:tcW w:w="846" w:type="dxa"/>
          </w:tcPr>
          <w:p w14:paraId="2FAA677B"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5b</w:t>
            </w:r>
          </w:p>
        </w:tc>
        <w:tc>
          <w:tcPr>
            <w:tcW w:w="4961" w:type="dxa"/>
          </w:tcPr>
          <w:p w14:paraId="3750964D"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Vzdělávání / kongres</w:t>
            </w:r>
          </w:p>
          <w:p w14:paraId="29A2DFC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(školicí zařízení, přednáškové centrum, kongresové centrum apod.)</w:t>
            </w:r>
          </w:p>
        </w:tc>
        <w:tc>
          <w:tcPr>
            <w:tcW w:w="1276" w:type="dxa"/>
          </w:tcPr>
          <w:p w14:paraId="68701DB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300</w:t>
            </w:r>
          </w:p>
          <w:p w14:paraId="30313E24" w14:textId="77777777" w:rsidR="009E3E60" w:rsidRPr="008B0503" w:rsidRDefault="009E3E60" w:rsidP="00193927">
            <w:pPr>
              <w:ind w:left="5"/>
              <w:rPr>
                <w:rFonts w:asciiTheme="majorHAnsi" w:hAnsiTheme="majorHAnsi" w:cstheme="majorHAnsi"/>
                <w:szCs w:val="20"/>
              </w:rPr>
            </w:pPr>
          </w:p>
        </w:tc>
        <w:tc>
          <w:tcPr>
            <w:tcW w:w="992" w:type="dxa"/>
          </w:tcPr>
          <w:p w14:paraId="6C29AF30"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80</w:t>
            </w:r>
          </w:p>
          <w:p w14:paraId="1632A28D" w14:textId="77777777" w:rsidR="009E3E60" w:rsidRPr="008B0503" w:rsidRDefault="009E3E60" w:rsidP="00193927">
            <w:pPr>
              <w:ind w:left="5"/>
              <w:rPr>
                <w:rFonts w:asciiTheme="majorHAnsi" w:hAnsiTheme="majorHAnsi" w:cstheme="majorHAnsi"/>
                <w:szCs w:val="20"/>
              </w:rPr>
            </w:pPr>
          </w:p>
        </w:tc>
        <w:tc>
          <w:tcPr>
            <w:tcW w:w="1559" w:type="dxa"/>
          </w:tcPr>
          <w:p w14:paraId="2F92B41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20</w:t>
            </w:r>
          </w:p>
          <w:p w14:paraId="2A13D164" w14:textId="77777777" w:rsidR="009E3E60" w:rsidRPr="008B0503" w:rsidRDefault="009E3E60" w:rsidP="00193927">
            <w:pPr>
              <w:ind w:left="5"/>
              <w:rPr>
                <w:rFonts w:asciiTheme="majorHAnsi" w:hAnsiTheme="majorHAnsi" w:cstheme="majorHAnsi"/>
                <w:szCs w:val="20"/>
              </w:rPr>
            </w:pPr>
          </w:p>
        </w:tc>
      </w:tr>
      <w:tr w:rsidR="009E3E60" w:rsidRPr="008B0503" w14:paraId="5527E6D4" w14:textId="77777777" w:rsidTr="00193927">
        <w:trPr>
          <w:trHeight w:val="878"/>
        </w:trPr>
        <w:tc>
          <w:tcPr>
            <w:tcW w:w="846" w:type="dxa"/>
          </w:tcPr>
          <w:p w14:paraId="2B860BB2"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6</w:t>
            </w:r>
          </w:p>
        </w:tc>
        <w:tc>
          <w:tcPr>
            <w:tcW w:w="4961" w:type="dxa"/>
          </w:tcPr>
          <w:p w14:paraId="507B8667"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Provozy se shromažďovacími prostory (kino, divadla, koncertní, společenské a taneční sály apod.)</w:t>
            </w:r>
          </w:p>
          <w:p w14:paraId="2DDFF5FC"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—vybrané účely užívání se specifickými nároky:</w:t>
            </w:r>
          </w:p>
          <w:p w14:paraId="03EC92DA"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xml:space="preserve">kostel, modlitebna </w:t>
            </w:r>
          </w:p>
          <w:p w14:paraId="25CA618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obřadní síň, krematorium</w:t>
            </w:r>
          </w:p>
        </w:tc>
        <w:tc>
          <w:tcPr>
            <w:tcW w:w="1276" w:type="dxa"/>
          </w:tcPr>
          <w:p w14:paraId="600D4C7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p w14:paraId="793A6C4E" w14:textId="77777777" w:rsidR="009E3E60" w:rsidRPr="008B0503" w:rsidRDefault="009E3E60" w:rsidP="00193927">
            <w:pPr>
              <w:ind w:left="5"/>
              <w:rPr>
                <w:rFonts w:asciiTheme="majorHAnsi" w:hAnsiTheme="majorHAnsi" w:cstheme="majorHAnsi"/>
                <w:szCs w:val="20"/>
              </w:rPr>
            </w:pPr>
          </w:p>
          <w:p w14:paraId="5159E3B2" w14:textId="77777777" w:rsidR="009E3E60" w:rsidRPr="008B0503" w:rsidRDefault="009E3E60" w:rsidP="00193927">
            <w:pPr>
              <w:ind w:left="5"/>
              <w:rPr>
                <w:rFonts w:asciiTheme="majorHAnsi" w:hAnsiTheme="majorHAnsi" w:cstheme="majorHAnsi"/>
                <w:szCs w:val="20"/>
              </w:rPr>
            </w:pPr>
          </w:p>
          <w:p w14:paraId="00810B25"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p w14:paraId="719537FF"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c>
          <w:tcPr>
            <w:tcW w:w="992" w:type="dxa"/>
          </w:tcPr>
          <w:p w14:paraId="04921C44"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p w14:paraId="745307A2" w14:textId="77777777" w:rsidR="009E3E60" w:rsidRPr="008B0503" w:rsidRDefault="009E3E60" w:rsidP="00193927">
            <w:pPr>
              <w:ind w:left="5"/>
              <w:rPr>
                <w:rFonts w:asciiTheme="majorHAnsi" w:hAnsiTheme="majorHAnsi" w:cstheme="majorHAnsi"/>
                <w:szCs w:val="20"/>
              </w:rPr>
            </w:pPr>
          </w:p>
          <w:p w14:paraId="3058D521" w14:textId="77777777" w:rsidR="009E3E60" w:rsidRPr="008B0503" w:rsidRDefault="009E3E60" w:rsidP="00193927">
            <w:pPr>
              <w:ind w:left="5"/>
              <w:rPr>
                <w:rFonts w:asciiTheme="majorHAnsi" w:hAnsiTheme="majorHAnsi" w:cstheme="majorHAnsi"/>
                <w:szCs w:val="20"/>
              </w:rPr>
            </w:pPr>
          </w:p>
          <w:p w14:paraId="5AF50F74"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p w14:paraId="065EC56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7CC71E2F"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p w14:paraId="7DDDEC41" w14:textId="77777777" w:rsidR="009E3E60" w:rsidRPr="008B0503" w:rsidRDefault="009E3E60" w:rsidP="00193927">
            <w:pPr>
              <w:ind w:left="5"/>
              <w:rPr>
                <w:rFonts w:asciiTheme="majorHAnsi" w:hAnsiTheme="majorHAnsi" w:cstheme="majorHAnsi"/>
                <w:szCs w:val="20"/>
              </w:rPr>
            </w:pPr>
          </w:p>
          <w:p w14:paraId="45BD6B21" w14:textId="77777777" w:rsidR="009E3E60" w:rsidRPr="008B0503" w:rsidRDefault="009E3E60" w:rsidP="00193927">
            <w:pPr>
              <w:ind w:left="5"/>
              <w:rPr>
                <w:rFonts w:asciiTheme="majorHAnsi" w:hAnsiTheme="majorHAnsi" w:cstheme="majorHAnsi"/>
                <w:szCs w:val="20"/>
              </w:rPr>
            </w:pPr>
          </w:p>
          <w:p w14:paraId="0EC3B206"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p w14:paraId="04914C47"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r>
      <w:tr w:rsidR="009E3E60" w:rsidRPr="008B0503" w14:paraId="34430312" w14:textId="77777777" w:rsidTr="00193927">
        <w:trPr>
          <w:trHeight w:val="191"/>
        </w:trPr>
        <w:tc>
          <w:tcPr>
            <w:tcW w:w="846" w:type="dxa"/>
          </w:tcPr>
          <w:p w14:paraId="76CF4534"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7</w:t>
            </w:r>
          </w:p>
        </w:tc>
        <w:tc>
          <w:tcPr>
            <w:tcW w:w="4961" w:type="dxa"/>
          </w:tcPr>
          <w:p w14:paraId="089ED534"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Kulturní instituce</w:t>
            </w:r>
          </w:p>
          <w:p w14:paraId="5065E25D"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(galerie, muzea, knihovny apod.)</w:t>
            </w:r>
          </w:p>
        </w:tc>
        <w:tc>
          <w:tcPr>
            <w:tcW w:w="1276" w:type="dxa"/>
          </w:tcPr>
          <w:p w14:paraId="6FA9E5A5"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250</w:t>
            </w:r>
          </w:p>
        </w:tc>
        <w:tc>
          <w:tcPr>
            <w:tcW w:w="992" w:type="dxa"/>
          </w:tcPr>
          <w:p w14:paraId="63DBDF4E"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c>
          <w:tcPr>
            <w:tcW w:w="1559" w:type="dxa"/>
          </w:tcPr>
          <w:p w14:paraId="051290A0"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r>
      <w:tr w:rsidR="009E3E60" w:rsidRPr="008B0503" w14:paraId="349E2174" w14:textId="77777777" w:rsidTr="00193927">
        <w:trPr>
          <w:trHeight w:val="178"/>
        </w:trPr>
        <w:tc>
          <w:tcPr>
            <w:tcW w:w="846" w:type="dxa"/>
          </w:tcPr>
          <w:p w14:paraId="09D9A52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8a</w:t>
            </w:r>
          </w:p>
        </w:tc>
        <w:tc>
          <w:tcPr>
            <w:tcW w:w="4961" w:type="dxa"/>
          </w:tcPr>
          <w:p w14:paraId="7DA28EC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Zdravotnická zařízení ambulantní (poliklinika, zdravotní ordinace apod.)</w:t>
            </w:r>
          </w:p>
        </w:tc>
        <w:tc>
          <w:tcPr>
            <w:tcW w:w="1276" w:type="dxa"/>
          </w:tcPr>
          <w:p w14:paraId="604D5E6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250</w:t>
            </w:r>
          </w:p>
        </w:tc>
        <w:tc>
          <w:tcPr>
            <w:tcW w:w="992" w:type="dxa"/>
          </w:tcPr>
          <w:p w14:paraId="132BB970"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c>
          <w:tcPr>
            <w:tcW w:w="1559" w:type="dxa"/>
          </w:tcPr>
          <w:p w14:paraId="0F75C89E"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r>
      <w:tr w:rsidR="009E3E60" w:rsidRPr="008B0503" w14:paraId="056E18C9" w14:textId="77777777" w:rsidTr="00193927">
        <w:trPr>
          <w:trHeight w:val="191"/>
        </w:trPr>
        <w:tc>
          <w:tcPr>
            <w:tcW w:w="846" w:type="dxa"/>
          </w:tcPr>
          <w:p w14:paraId="317620A1"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8b</w:t>
            </w:r>
          </w:p>
        </w:tc>
        <w:tc>
          <w:tcPr>
            <w:tcW w:w="4961" w:type="dxa"/>
          </w:tcPr>
          <w:p w14:paraId="1BCE90E4"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Zdravotnická zařízení lůžková (nemocnice, klinika apod.)</w:t>
            </w:r>
          </w:p>
        </w:tc>
        <w:tc>
          <w:tcPr>
            <w:tcW w:w="1276" w:type="dxa"/>
          </w:tcPr>
          <w:p w14:paraId="5E992A7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500</w:t>
            </w:r>
          </w:p>
        </w:tc>
        <w:tc>
          <w:tcPr>
            <w:tcW w:w="992" w:type="dxa"/>
          </w:tcPr>
          <w:p w14:paraId="34FF9E9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70</w:t>
            </w:r>
          </w:p>
        </w:tc>
        <w:tc>
          <w:tcPr>
            <w:tcW w:w="1559" w:type="dxa"/>
          </w:tcPr>
          <w:p w14:paraId="4D7465B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30</w:t>
            </w:r>
          </w:p>
        </w:tc>
      </w:tr>
      <w:tr w:rsidR="009E3E60" w:rsidRPr="008B0503" w14:paraId="08216EE3" w14:textId="77777777" w:rsidTr="00193927">
        <w:trPr>
          <w:trHeight w:val="191"/>
        </w:trPr>
        <w:tc>
          <w:tcPr>
            <w:tcW w:w="846" w:type="dxa"/>
          </w:tcPr>
          <w:p w14:paraId="6BB9968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9a</w:t>
            </w:r>
          </w:p>
        </w:tc>
        <w:tc>
          <w:tcPr>
            <w:tcW w:w="4961" w:type="dxa"/>
          </w:tcPr>
          <w:p w14:paraId="49D1C6FD"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Sportovní centra / bez diváků</w:t>
            </w:r>
          </w:p>
          <w:p w14:paraId="0FCBA610"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provozy s vnitřní hrací plochou (sportovní hala, tělocvična, squash apod.)</w:t>
            </w:r>
          </w:p>
        </w:tc>
        <w:tc>
          <w:tcPr>
            <w:tcW w:w="1276" w:type="dxa"/>
          </w:tcPr>
          <w:p w14:paraId="12AE789A"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100</w:t>
            </w:r>
          </w:p>
        </w:tc>
        <w:tc>
          <w:tcPr>
            <w:tcW w:w="992" w:type="dxa"/>
          </w:tcPr>
          <w:p w14:paraId="4A5555AE"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40</w:t>
            </w:r>
          </w:p>
        </w:tc>
        <w:tc>
          <w:tcPr>
            <w:tcW w:w="1559" w:type="dxa"/>
          </w:tcPr>
          <w:p w14:paraId="46C4D4B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r>
      <w:tr w:rsidR="009E3E60" w:rsidRPr="008B0503" w14:paraId="2B81F65A" w14:textId="77777777" w:rsidTr="00193927">
        <w:trPr>
          <w:trHeight w:val="191"/>
        </w:trPr>
        <w:tc>
          <w:tcPr>
            <w:tcW w:w="846" w:type="dxa"/>
          </w:tcPr>
          <w:p w14:paraId="05A7BE5B"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9b</w:t>
            </w:r>
          </w:p>
        </w:tc>
        <w:tc>
          <w:tcPr>
            <w:tcW w:w="4961" w:type="dxa"/>
          </w:tcPr>
          <w:p w14:paraId="0F3E4BE7"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Sportovní centra / bez diváků</w:t>
            </w:r>
          </w:p>
          <w:p w14:paraId="63F2A226"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provozy bez hrací plochy a bazény (wellness, fitness, bowling, plavecký bazén, aquapark apod.)</w:t>
            </w:r>
          </w:p>
        </w:tc>
        <w:tc>
          <w:tcPr>
            <w:tcW w:w="1276" w:type="dxa"/>
          </w:tcPr>
          <w:p w14:paraId="6E4385B6"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40</w:t>
            </w:r>
          </w:p>
        </w:tc>
        <w:tc>
          <w:tcPr>
            <w:tcW w:w="992" w:type="dxa"/>
          </w:tcPr>
          <w:p w14:paraId="2F6D854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40</w:t>
            </w:r>
          </w:p>
        </w:tc>
        <w:tc>
          <w:tcPr>
            <w:tcW w:w="1559" w:type="dxa"/>
          </w:tcPr>
          <w:p w14:paraId="179E35C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60</w:t>
            </w:r>
          </w:p>
        </w:tc>
      </w:tr>
      <w:tr w:rsidR="009E3E60" w:rsidRPr="008B0503" w14:paraId="494B5646" w14:textId="77777777" w:rsidTr="00193927">
        <w:trPr>
          <w:trHeight w:val="191"/>
        </w:trPr>
        <w:tc>
          <w:tcPr>
            <w:tcW w:w="846" w:type="dxa"/>
          </w:tcPr>
          <w:p w14:paraId="33D4931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9c</w:t>
            </w:r>
          </w:p>
        </w:tc>
        <w:tc>
          <w:tcPr>
            <w:tcW w:w="4961" w:type="dxa"/>
          </w:tcPr>
          <w:p w14:paraId="7D1CB71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xml:space="preserve">Venkovní sportoviště / bez diváků* (tenisové kurty, hřiště na volejbal, hřiště na malý fotbal apod.) </w:t>
            </w:r>
          </w:p>
          <w:p w14:paraId="51A9F634"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vybrané účely užívání se specifickými nároky:</w:t>
            </w:r>
          </w:p>
          <w:p w14:paraId="00570FEC"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fotbalové hřiště</w:t>
            </w:r>
          </w:p>
        </w:tc>
        <w:tc>
          <w:tcPr>
            <w:tcW w:w="1276" w:type="dxa"/>
          </w:tcPr>
          <w:p w14:paraId="270A7AD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120</w:t>
            </w:r>
          </w:p>
          <w:p w14:paraId="58178D75" w14:textId="77777777" w:rsidR="009E3E60" w:rsidRPr="008B0503" w:rsidRDefault="009E3E60" w:rsidP="00193927">
            <w:pPr>
              <w:ind w:left="5"/>
              <w:rPr>
                <w:rFonts w:asciiTheme="majorHAnsi" w:hAnsiTheme="majorHAnsi" w:cstheme="majorHAnsi"/>
                <w:szCs w:val="20"/>
              </w:rPr>
            </w:pPr>
          </w:p>
          <w:p w14:paraId="1A9A9354" w14:textId="77777777" w:rsidR="009E3E60" w:rsidRPr="008B0503" w:rsidRDefault="009E3E60" w:rsidP="00193927">
            <w:pPr>
              <w:ind w:left="5"/>
              <w:rPr>
                <w:rFonts w:asciiTheme="majorHAnsi" w:hAnsiTheme="majorHAnsi" w:cstheme="majorHAnsi"/>
                <w:szCs w:val="20"/>
              </w:rPr>
            </w:pPr>
          </w:p>
          <w:p w14:paraId="3712BE7B"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400</w:t>
            </w:r>
          </w:p>
        </w:tc>
        <w:tc>
          <w:tcPr>
            <w:tcW w:w="992" w:type="dxa"/>
          </w:tcPr>
          <w:p w14:paraId="65223AAA"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p w14:paraId="6D317E9F" w14:textId="77777777" w:rsidR="009E3E60" w:rsidRPr="008B0503" w:rsidRDefault="009E3E60" w:rsidP="00193927">
            <w:pPr>
              <w:ind w:left="5"/>
              <w:rPr>
                <w:rFonts w:asciiTheme="majorHAnsi" w:hAnsiTheme="majorHAnsi" w:cstheme="majorHAnsi"/>
                <w:szCs w:val="20"/>
              </w:rPr>
            </w:pPr>
          </w:p>
          <w:p w14:paraId="1ED38510" w14:textId="77777777" w:rsidR="009E3E60" w:rsidRPr="008B0503" w:rsidRDefault="009E3E60" w:rsidP="00193927">
            <w:pPr>
              <w:ind w:left="5"/>
              <w:rPr>
                <w:rFonts w:asciiTheme="majorHAnsi" w:hAnsiTheme="majorHAnsi" w:cstheme="majorHAnsi"/>
                <w:szCs w:val="20"/>
              </w:rPr>
            </w:pPr>
          </w:p>
          <w:p w14:paraId="33A46E7C"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c>
          <w:tcPr>
            <w:tcW w:w="1559" w:type="dxa"/>
          </w:tcPr>
          <w:p w14:paraId="462F6350"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p w14:paraId="2301CCDB" w14:textId="77777777" w:rsidR="009E3E60" w:rsidRPr="008B0503" w:rsidRDefault="009E3E60" w:rsidP="00193927">
            <w:pPr>
              <w:ind w:left="5"/>
              <w:rPr>
                <w:rFonts w:asciiTheme="majorHAnsi" w:hAnsiTheme="majorHAnsi" w:cstheme="majorHAnsi"/>
                <w:szCs w:val="20"/>
              </w:rPr>
            </w:pPr>
          </w:p>
          <w:p w14:paraId="171CAA67" w14:textId="77777777" w:rsidR="009E3E60" w:rsidRPr="008B0503" w:rsidRDefault="009E3E60" w:rsidP="00193927">
            <w:pPr>
              <w:ind w:left="5"/>
              <w:rPr>
                <w:rFonts w:asciiTheme="majorHAnsi" w:hAnsiTheme="majorHAnsi" w:cstheme="majorHAnsi"/>
                <w:szCs w:val="20"/>
              </w:rPr>
            </w:pPr>
          </w:p>
          <w:p w14:paraId="41C1F7C7"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r>
      <w:tr w:rsidR="009E3E60" w:rsidRPr="008B0503" w14:paraId="1768D7D1" w14:textId="77777777" w:rsidTr="00193927">
        <w:trPr>
          <w:trHeight w:val="191"/>
        </w:trPr>
        <w:tc>
          <w:tcPr>
            <w:tcW w:w="846" w:type="dxa"/>
          </w:tcPr>
          <w:p w14:paraId="6A39921F"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10</w:t>
            </w:r>
          </w:p>
        </w:tc>
        <w:tc>
          <w:tcPr>
            <w:tcW w:w="4961" w:type="dxa"/>
          </w:tcPr>
          <w:p w14:paraId="3DA78F2C"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Výroba</w:t>
            </w:r>
          </w:p>
        </w:tc>
        <w:tc>
          <w:tcPr>
            <w:tcW w:w="1276" w:type="dxa"/>
          </w:tcPr>
          <w:p w14:paraId="602C51A4"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500</w:t>
            </w:r>
          </w:p>
        </w:tc>
        <w:tc>
          <w:tcPr>
            <w:tcW w:w="992" w:type="dxa"/>
          </w:tcPr>
          <w:p w14:paraId="1F44E56F"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31229989"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r>
      <w:tr w:rsidR="009E3E60" w:rsidRPr="008B0503" w14:paraId="122D5E00" w14:textId="77777777" w:rsidTr="00193927">
        <w:trPr>
          <w:trHeight w:val="191"/>
        </w:trPr>
        <w:tc>
          <w:tcPr>
            <w:tcW w:w="846" w:type="dxa"/>
          </w:tcPr>
          <w:p w14:paraId="2C2C2580"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11</w:t>
            </w:r>
          </w:p>
        </w:tc>
        <w:tc>
          <w:tcPr>
            <w:tcW w:w="4961" w:type="dxa"/>
          </w:tcPr>
          <w:p w14:paraId="34A7584C"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Skladování</w:t>
            </w:r>
          </w:p>
        </w:tc>
        <w:tc>
          <w:tcPr>
            <w:tcW w:w="1276" w:type="dxa"/>
          </w:tcPr>
          <w:p w14:paraId="12F32950"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500</w:t>
            </w:r>
          </w:p>
        </w:tc>
        <w:tc>
          <w:tcPr>
            <w:tcW w:w="992" w:type="dxa"/>
          </w:tcPr>
          <w:p w14:paraId="1584A367"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90</w:t>
            </w:r>
          </w:p>
        </w:tc>
        <w:tc>
          <w:tcPr>
            <w:tcW w:w="1559" w:type="dxa"/>
          </w:tcPr>
          <w:p w14:paraId="1C7D68E2"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10</w:t>
            </w:r>
          </w:p>
        </w:tc>
      </w:tr>
      <w:tr w:rsidR="009E3E60" w:rsidRPr="008B0503" w14:paraId="4A3E8CC7" w14:textId="77777777" w:rsidTr="00193927">
        <w:trPr>
          <w:trHeight w:val="191"/>
        </w:trPr>
        <w:tc>
          <w:tcPr>
            <w:tcW w:w="846" w:type="dxa"/>
          </w:tcPr>
          <w:p w14:paraId="717BECCE"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12</w:t>
            </w:r>
          </w:p>
        </w:tc>
        <w:tc>
          <w:tcPr>
            <w:tcW w:w="4961" w:type="dxa"/>
          </w:tcPr>
          <w:p w14:paraId="3A388DA0"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Specifické účely užívání</w:t>
            </w:r>
          </w:p>
          <w:p w14:paraId="269E1775" w14:textId="23B0E2D0"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stadion, sportovní a multifunkční hala, koncertní hala apod</w:t>
            </w:r>
            <w:r w:rsidR="008F3DA4">
              <w:rPr>
                <w:rFonts w:asciiTheme="majorHAnsi" w:hAnsiTheme="majorHAnsi" w:cstheme="majorHAnsi"/>
                <w:szCs w:val="20"/>
              </w:rPr>
              <w:t>.</w:t>
            </w:r>
          </w:p>
          <w:p w14:paraId="19F69F4D" w14:textId="77777777"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zoologická zahrada, botanická zahrada</w:t>
            </w:r>
          </w:p>
          <w:p w14:paraId="2549FE81" w14:textId="6E7A5DAB" w:rsidR="009E3E60" w:rsidRPr="008B0503" w:rsidRDefault="009E3E60" w:rsidP="00193927">
            <w:pPr>
              <w:rPr>
                <w:rFonts w:asciiTheme="majorHAnsi" w:hAnsiTheme="majorHAnsi" w:cstheme="majorHAnsi"/>
                <w:szCs w:val="20"/>
              </w:rPr>
            </w:pPr>
            <w:r w:rsidRPr="008B0503">
              <w:rPr>
                <w:rFonts w:asciiTheme="majorHAnsi" w:hAnsiTheme="majorHAnsi" w:cstheme="majorHAnsi"/>
                <w:szCs w:val="20"/>
              </w:rPr>
              <w:t>— výstaviště, zábavní park, volnočasový areál apod.</w:t>
            </w:r>
          </w:p>
        </w:tc>
        <w:tc>
          <w:tcPr>
            <w:tcW w:w="1276" w:type="dxa"/>
          </w:tcPr>
          <w:p w14:paraId="22B550D0" w14:textId="77777777" w:rsidR="009E3E60" w:rsidRPr="008B0503" w:rsidRDefault="009E3E60" w:rsidP="00193927">
            <w:pPr>
              <w:ind w:left="5"/>
              <w:rPr>
                <w:rFonts w:asciiTheme="majorHAnsi" w:hAnsiTheme="majorHAnsi" w:cstheme="majorHAnsi"/>
                <w:szCs w:val="20"/>
              </w:rPr>
            </w:pPr>
          </w:p>
          <w:p w14:paraId="20EA0D0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p w14:paraId="4E01F093"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p w14:paraId="3B7711FE"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tc>
        <w:tc>
          <w:tcPr>
            <w:tcW w:w="992" w:type="dxa"/>
          </w:tcPr>
          <w:p w14:paraId="61FA07E6" w14:textId="77777777" w:rsidR="009E3E60" w:rsidRPr="008B0503" w:rsidRDefault="009E3E60" w:rsidP="00193927">
            <w:pPr>
              <w:ind w:left="5"/>
              <w:rPr>
                <w:rFonts w:asciiTheme="majorHAnsi" w:hAnsiTheme="majorHAnsi" w:cstheme="majorHAnsi"/>
                <w:szCs w:val="20"/>
              </w:rPr>
            </w:pPr>
          </w:p>
          <w:p w14:paraId="500DFF76"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p w14:paraId="440E23D7"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p w14:paraId="6D81BE01"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tc>
        <w:tc>
          <w:tcPr>
            <w:tcW w:w="1559" w:type="dxa"/>
          </w:tcPr>
          <w:p w14:paraId="25631078" w14:textId="77777777" w:rsidR="009E3E60" w:rsidRPr="008B0503" w:rsidRDefault="009E3E60" w:rsidP="00193927">
            <w:pPr>
              <w:ind w:left="5"/>
              <w:rPr>
                <w:rFonts w:asciiTheme="majorHAnsi" w:hAnsiTheme="majorHAnsi" w:cstheme="majorHAnsi"/>
                <w:szCs w:val="20"/>
              </w:rPr>
            </w:pPr>
          </w:p>
          <w:p w14:paraId="647B98D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p w14:paraId="74A37AB8"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p w14:paraId="3EA7E665" w14:textId="77777777" w:rsidR="009E3E60" w:rsidRPr="008B0503" w:rsidRDefault="009E3E60" w:rsidP="00193927">
            <w:pPr>
              <w:ind w:left="5"/>
              <w:rPr>
                <w:rFonts w:asciiTheme="majorHAnsi" w:hAnsiTheme="majorHAnsi" w:cstheme="majorHAnsi"/>
                <w:szCs w:val="20"/>
              </w:rPr>
            </w:pPr>
            <w:r w:rsidRPr="008B0503">
              <w:rPr>
                <w:rFonts w:asciiTheme="majorHAnsi" w:hAnsiTheme="majorHAnsi" w:cstheme="majorHAnsi"/>
                <w:szCs w:val="20"/>
              </w:rPr>
              <w:t>x</w:t>
            </w:r>
          </w:p>
        </w:tc>
      </w:tr>
    </w:tbl>
    <w:p w14:paraId="5CAB9132" w14:textId="77777777" w:rsidR="009E3E60" w:rsidRPr="008B0503" w:rsidRDefault="009E3E60" w:rsidP="009E3E60">
      <w:pPr>
        <w:ind w:left="357"/>
        <w:rPr>
          <w:rFonts w:asciiTheme="majorHAnsi" w:hAnsiTheme="majorHAnsi" w:cstheme="majorHAnsi"/>
          <w:szCs w:val="20"/>
        </w:rPr>
      </w:pPr>
    </w:p>
    <w:p w14:paraId="3CEE2260" w14:textId="77777777" w:rsidR="009E3E60" w:rsidRPr="008B0503" w:rsidRDefault="009E3E60" w:rsidP="009E3E60">
      <w:pPr>
        <w:ind w:left="357"/>
        <w:rPr>
          <w:rFonts w:asciiTheme="majorHAnsi" w:hAnsiTheme="majorHAnsi" w:cstheme="majorHAnsi"/>
          <w:szCs w:val="20"/>
        </w:rPr>
      </w:pPr>
      <w:r w:rsidRPr="008B0503">
        <w:rPr>
          <w:rFonts w:asciiTheme="majorHAnsi" w:hAnsiTheme="majorHAnsi" w:cstheme="majorHAnsi"/>
          <w:szCs w:val="20"/>
        </w:rPr>
        <w:t>*započítává se venkovní plocha s hřišti a sportovišti</w:t>
      </w:r>
    </w:p>
    <w:p w14:paraId="6230666C" w14:textId="77777777" w:rsidR="00643E6E" w:rsidRPr="008B0503" w:rsidRDefault="00643E6E" w:rsidP="00643E6E">
      <w:pPr>
        <w:rPr>
          <w:rFonts w:asciiTheme="majorHAnsi" w:hAnsiTheme="majorHAnsi" w:cstheme="majorHAnsi"/>
          <w:szCs w:val="20"/>
        </w:rPr>
      </w:pPr>
    </w:p>
    <w:p w14:paraId="13C231F9" w14:textId="77777777" w:rsidR="00B64A76" w:rsidRDefault="00B64A76" w:rsidP="009132D8">
      <w:pPr>
        <w:rPr>
          <w:rFonts w:cs="Arial"/>
          <w:color w:val="auto"/>
        </w:rPr>
        <w:sectPr w:rsidR="00B64A76" w:rsidSect="00F57C84">
          <w:headerReference w:type="default" r:id="rId11"/>
          <w:footerReference w:type="default" r:id="rId12"/>
          <w:headerReference w:type="first" r:id="rId13"/>
          <w:footerReference w:type="first" r:id="rId14"/>
          <w:pgSz w:w="11906" w:h="16838" w:code="9"/>
          <w:pgMar w:top="1418" w:right="1134" w:bottom="1418" w:left="1134" w:header="1077" w:footer="850" w:gutter="0"/>
          <w:pgNumType w:start="1"/>
          <w:cols w:space="708"/>
          <w:docGrid w:linePitch="360"/>
        </w:sectPr>
      </w:pPr>
    </w:p>
    <w:p w14:paraId="4C75ED72" w14:textId="77777777" w:rsidR="00643E6E" w:rsidRPr="0020616C" w:rsidRDefault="00643E6E">
      <w:pPr>
        <w:spacing w:after="160" w:line="259" w:lineRule="auto"/>
        <w:jc w:val="left"/>
        <w:rPr>
          <w:rFonts w:cs="Arial"/>
          <w:color w:val="000000"/>
          <w:szCs w:val="20"/>
        </w:rPr>
      </w:pPr>
    </w:p>
    <w:sectPr w:rsidR="00643E6E" w:rsidRPr="0020616C" w:rsidSect="00A86EB3">
      <w:headerReference w:type="first" r:id="rId15"/>
      <w:type w:val="continuous"/>
      <w:pgSz w:w="11906" w:h="16838" w:code="9"/>
      <w:pgMar w:top="1701" w:right="1134" w:bottom="141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60C3" w14:textId="77777777" w:rsidR="001D240E" w:rsidRDefault="001D240E" w:rsidP="0018303A">
      <w:pPr>
        <w:spacing w:line="240" w:lineRule="auto"/>
      </w:pPr>
      <w:r>
        <w:separator/>
      </w:r>
    </w:p>
  </w:endnote>
  <w:endnote w:type="continuationSeparator" w:id="0">
    <w:p w14:paraId="51098024" w14:textId="77777777" w:rsidR="001D240E" w:rsidRDefault="001D240E"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20B050303040309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18573"/>
      <w:docPartObj>
        <w:docPartGallery w:val="Page Numbers (Top of Page)"/>
        <w:docPartUnique/>
      </w:docPartObj>
    </w:sdtPr>
    <w:sdtEndPr/>
    <w:sdtContent>
      <w:p w14:paraId="06BA6CFB" w14:textId="785FC907" w:rsidR="0002360D" w:rsidRDefault="0002360D" w:rsidP="00861D48">
        <w:pPr>
          <w:pStyle w:val="Zpat"/>
          <w:jc w:val="left"/>
        </w:pPr>
        <w:r w:rsidRPr="000C68B3">
          <w:rPr>
            <w:noProof/>
            <w:szCs w:val="16"/>
          </w:rPr>
          <mc:AlternateContent>
            <mc:Choice Requires="wps">
              <w:drawing>
                <wp:anchor distT="0" distB="0" distL="114300" distR="114300" simplePos="0" relativeHeight="251667456" behindDoc="0" locked="1" layoutInCell="1" allowOverlap="1" wp14:anchorId="739A7424" wp14:editId="586DD682">
                  <wp:simplePos x="0" y="0"/>
                  <wp:positionH relativeFrom="page">
                    <wp:posOffset>720090</wp:posOffset>
                  </wp:positionH>
                  <wp:positionV relativeFrom="page">
                    <wp:posOffset>9855200</wp:posOffset>
                  </wp:positionV>
                  <wp:extent cx="6123305" cy="0"/>
                  <wp:effectExtent l="0" t="0" r="0" b="0"/>
                  <wp:wrapNone/>
                  <wp:docPr id="14" name="Přímá spojnice 14"/>
                  <wp:cNvGraphicFramePr/>
                  <a:graphic xmlns:a="http://schemas.openxmlformats.org/drawingml/2006/main">
                    <a:graphicData uri="http://schemas.microsoft.com/office/word/2010/wordprocessingShape">
                      <wps:wsp>
                        <wps:cNvCnPr/>
                        <wps:spPr>
                          <a:xfrm>
                            <a:off x="0" y="0"/>
                            <a:ext cx="612330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49A617" id="Přímá spojnice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pt" to="538.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" strokecolor="#ed1c24 [3204]" strokeweight=".5pt">
                  <v:stroke joinstyle="miter"/>
                  <w10:wrap anchorx="page" anchory="page"/>
                  <w10:anchorlock/>
                </v:line>
              </w:pict>
            </mc:Fallback>
          </mc:AlternateContent>
        </w:r>
      </w:p>
      <w:p w14:paraId="0F33955A" w14:textId="739B846F" w:rsidR="00FA2447" w:rsidRPr="00691822" w:rsidRDefault="00861D48" w:rsidP="00691822">
        <w:pPr>
          <w:pStyle w:val="Zpat"/>
          <w:jc w:val="left"/>
          <w:rPr>
            <w:sz w:val="20"/>
          </w:rPr>
        </w:pPr>
        <w:r>
          <w:t xml:space="preserve">Datum nabytí účinnosti: </w:t>
        </w:r>
        <w:r w:rsidR="00517EA4">
          <w:t>1. 7. 2024</w:t>
        </w:r>
        <w:r>
          <w:tab/>
        </w:r>
        <w:r>
          <w:tab/>
        </w:r>
        <w:r w:rsidRPr="002B4A1A">
          <w:t xml:space="preserve">Strana </w:t>
        </w:r>
        <w:r w:rsidRPr="002B4A1A">
          <w:rPr>
            <w:bCs/>
            <w:sz w:val="24"/>
            <w:szCs w:val="24"/>
          </w:rPr>
          <w:fldChar w:fldCharType="begin"/>
        </w:r>
        <w:r w:rsidRPr="002B4A1A">
          <w:rPr>
            <w:bCs/>
          </w:rPr>
          <w:instrText>PAGE</w:instrText>
        </w:r>
        <w:r w:rsidRPr="002B4A1A">
          <w:rPr>
            <w:bCs/>
            <w:sz w:val="24"/>
            <w:szCs w:val="24"/>
          </w:rPr>
          <w:fldChar w:fldCharType="separate"/>
        </w:r>
        <w:r w:rsidR="002F7EEF">
          <w:rPr>
            <w:bCs/>
            <w:noProof/>
          </w:rPr>
          <w:t>3</w:t>
        </w:r>
        <w:r w:rsidRPr="002B4A1A">
          <w:rPr>
            <w:bCs/>
            <w:sz w:val="24"/>
            <w:szCs w:val="24"/>
          </w:rPr>
          <w:fldChar w:fldCharType="end"/>
        </w:r>
        <w:r w:rsidRPr="002B4A1A">
          <w:t xml:space="preserve"> (celkem </w:t>
        </w:r>
        <w:r w:rsidRPr="002B4A1A">
          <w:rPr>
            <w:bCs/>
            <w:sz w:val="24"/>
            <w:szCs w:val="24"/>
          </w:rPr>
          <w:fldChar w:fldCharType="begin"/>
        </w:r>
        <w:r w:rsidRPr="002B4A1A">
          <w:rPr>
            <w:bCs/>
          </w:rPr>
          <w:instrText>NUMPAGES</w:instrText>
        </w:r>
        <w:r w:rsidRPr="002B4A1A">
          <w:rPr>
            <w:bCs/>
            <w:sz w:val="24"/>
            <w:szCs w:val="24"/>
          </w:rPr>
          <w:fldChar w:fldCharType="separate"/>
        </w:r>
        <w:r w:rsidR="002F7EEF">
          <w:rPr>
            <w:bCs/>
            <w:noProof/>
          </w:rPr>
          <w:t>3</w:t>
        </w:r>
        <w:r w:rsidRPr="002B4A1A">
          <w:rPr>
            <w:bCs/>
            <w:sz w:val="24"/>
            <w:szCs w:val="24"/>
          </w:rPr>
          <w:fldChar w:fldCharType="end"/>
        </w:r>
        <w:r w:rsidRPr="002B4A1A">
          <w:rPr>
            <w:bCs/>
            <w:szCs w:val="2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81E" w14:textId="77777777" w:rsidR="00FA2447" w:rsidRDefault="00FA2447" w:rsidP="00FB1C53">
    <w:pPr>
      <w:pStyle w:val="Zpat"/>
      <w:tabs>
        <w:tab w:val="clear" w:pos="4820"/>
        <w:tab w:val="clear" w:pos="9639"/>
        <w:tab w:val="left" w:pos="6765"/>
      </w:tabs>
      <w:spacing w:line="300" w:lineRule="auto"/>
    </w:pPr>
    <w:r>
      <w:rPr>
        <w:noProof/>
      </w:rPr>
      <mc:AlternateContent>
        <mc:Choice Requires="wps">
          <w:drawing>
            <wp:anchor distT="0" distB="0" distL="114300" distR="114300" simplePos="0" relativeHeight="251663360" behindDoc="0" locked="1" layoutInCell="1" allowOverlap="1" wp14:anchorId="7A9AF283" wp14:editId="25567923">
              <wp:simplePos x="0" y="0"/>
              <wp:positionH relativeFrom="page">
                <wp:posOffset>720090</wp:posOffset>
              </wp:positionH>
              <wp:positionV relativeFrom="page">
                <wp:posOffset>9865360</wp:posOffset>
              </wp:positionV>
              <wp:extent cx="61236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36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0355E5"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8pt" to="538.85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V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" strokecolor="#ed1c24 [3204]" strokeweight=".5pt">
              <v:stroke joinstyle="miter"/>
              <w10:wrap anchorx="page" anchory="page"/>
              <w10:anchorlock/>
            </v:line>
          </w:pict>
        </mc:Fallback>
      </mc:AlternateContent>
    </w:r>
    <w:r w:rsidR="00A86EB3">
      <w:t>Magistrát města Brna, Dominikánské náměstí 196/1, 601 67 Brno, tel 542 173 590, e-mail:</w:t>
    </w:r>
    <w:r w:rsidR="006C35B2">
      <w:t xml:space="preserve"> </w:t>
    </w:r>
    <w:r w:rsidR="00A86EB3">
      <w:t>informace@brno.cz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7351" w14:textId="77777777" w:rsidR="001D240E" w:rsidRDefault="001D240E" w:rsidP="0018303A">
      <w:pPr>
        <w:spacing w:line="240" w:lineRule="auto"/>
      </w:pPr>
      <w:r>
        <w:separator/>
      </w:r>
    </w:p>
  </w:footnote>
  <w:footnote w:type="continuationSeparator" w:id="0">
    <w:p w14:paraId="0ADD8213" w14:textId="77777777" w:rsidR="001D240E" w:rsidRDefault="001D240E" w:rsidP="0018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1119" w14:textId="77777777" w:rsidR="00F432CC" w:rsidRPr="00606355" w:rsidRDefault="00F432CC" w:rsidP="00F432CC">
    <w:pPr>
      <w:pStyle w:val="Zhlav"/>
      <w:pBdr>
        <w:bottom w:val="single" w:sz="4" w:space="1" w:color="auto"/>
      </w:pBdr>
      <w:ind w:left="0"/>
      <w:rPr>
        <w:b/>
        <w:color w:val="808080" w:themeColor="background1" w:themeShade="80"/>
        <w:sz w:val="16"/>
        <w:szCs w:val="16"/>
      </w:rPr>
    </w:pPr>
    <w:r w:rsidRPr="00606355">
      <w:rPr>
        <w:b/>
        <w:color w:val="808080" w:themeColor="background1" w:themeShade="80"/>
        <w:sz w:val="16"/>
        <w:szCs w:val="16"/>
      </w:rPr>
      <w:t>Statutární město Brno</w:t>
    </w:r>
  </w:p>
  <w:p w14:paraId="142650FC" w14:textId="276BAF57" w:rsidR="00643E6E" w:rsidRPr="00606355" w:rsidRDefault="00643E6E" w:rsidP="00F432CC">
    <w:pPr>
      <w:pStyle w:val="Zhlav"/>
      <w:pBdr>
        <w:bottom w:val="single" w:sz="4" w:space="1" w:color="auto"/>
      </w:pBdr>
      <w:ind w:left="0"/>
      <w:rPr>
        <w:b/>
        <w:color w:val="808080" w:themeColor="background1" w:themeShade="80"/>
        <w:sz w:val="16"/>
        <w:szCs w:val="16"/>
      </w:rPr>
    </w:pPr>
    <w:r w:rsidRPr="00606355">
      <w:rPr>
        <w:b/>
        <w:color w:val="808080" w:themeColor="background1" w:themeShade="80"/>
        <w:sz w:val="16"/>
        <w:szCs w:val="16"/>
      </w:rPr>
      <w:t xml:space="preserve">Příloha č. </w:t>
    </w:r>
    <w:r w:rsidR="009E3E60" w:rsidRPr="00606355">
      <w:rPr>
        <w:b/>
        <w:color w:val="808080" w:themeColor="background1" w:themeShade="80"/>
        <w:sz w:val="16"/>
        <w:szCs w:val="16"/>
      </w:rPr>
      <w:t>4</w:t>
    </w:r>
  </w:p>
  <w:p w14:paraId="0EC8D4FC" w14:textId="01D32B6E" w:rsidR="00F432CC" w:rsidRPr="00606355" w:rsidRDefault="00981A72" w:rsidP="00F432CC">
    <w:pPr>
      <w:pStyle w:val="Zhlav"/>
      <w:pBdr>
        <w:bottom w:val="single" w:sz="4" w:space="1" w:color="auto"/>
      </w:pBdr>
      <w:ind w:left="0"/>
      <w:rPr>
        <w:bCs/>
        <w:color w:val="808080" w:themeColor="background1" w:themeShade="80"/>
        <w:sz w:val="16"/>
        <w:szCs w:val="16"/>
      </w:rPr>
    </w:pPr>
    <w:r w:rsidRPr="00606355">
      <w:rPr>
        <w:bCs/>
        <w:color w:val="808080" w:themeColor="background1" w:themeShade="80"/>
        <w:sz w:val="16"/>
        <w:szCs w:val="16"/>
      </w:rPr>
      <w:t>Nařízení</w:t>
    </w:r>
    <w:r w:rsidR="00487005" w:rsidRPr="00606355">
      <w:rPr>
        <w:bCs/>
        <w:color w:val="808080" w:themeColor="background1" w:themeShade="80"/>
        <w:sz w:val="16"/>
        <w:szCs w:val="16"/>
      </w:rPr>
      <w:t xml:space="preserve"> </w:t>
    </w:r>
    <w:r w:rsidR="00BD0A6A" w:rsidRPr="00606355">
      <w:rPr>
        <w:bCs/>
        <w:color w:val="808080" w:themeColor="background1" w:themeShade="80"/>
        <w:sz w:val="16"/>
        <w:szCs w:val="16"/>
      </w:rPr>
      <w:t xml:space="preserve">č. 14/2024 </w:t>
    </w:r>
    <w:r w:rsidR="00487005" w:rsidRPr="00606355">
      <w:rPr>
        <w:bCs/>
        <w:color w:val="808080" w:themeColor="background1" w:themeShade="80"/>
        <w:sz w:val="16"/>
        <w:szCs w:val="16"/>
      </w:rPr>
      <w:t>o požadavcích na výstavbu ve statutárním městě Brně (brněnské stavební předpisy)</w:t>
    </w:r>
  </w:p>
  <w:p w14:paraId="60881320" w14:textId="77777777" w:rsidR="000A750B" w:rsidRDefault="000A7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5A56" w14:textId="68432403" w:rsidR="00FA2447" w:rsidRDefault="00FA2447" w:rsidP="00B83DAC">
    <w:pPr>
      <w:pStyle w:val="ZhlavBrno"/>
    </w:pPr>
    <w:r>
      <w:drawing>
        <wp:anchor distT="0" distB="0" distL="114300" distR="114300" simplePos="0" relativeHeight="251665408" behindDoc="0" locked="1" layoutInCell="1" allowOverlap="1" wp14:anchorId="2FA24B1F" wp14:editId="0028BCAE">
          <wp:simplePos x="0" y="0"/>
          <wp:positionH relativeFrom="page">
            <wp:posOffset>720090</wp:posOffset>
          </wp:positionH>
          <wp:positionV relativeFrom="page">
            <wp:posOffset>717550</wp:posOffset>
          </wp:positionV>
          <wp:extent cx="447004"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nak.wmf"/>
                  <pic:cNvPicPr/>
                </pic:nvPicPr>
                <pic:blipFill>
                  <a:blip r:embed="rId1">
                    <a:extLst>
                      <a:ext uri="{28A0092B-C50C-407E-A947-70E740481C1C}">
                        <a14:useLocalDpi xmlns:a14="http://schemas.microsoft.com/office/drawing/2010/main" val="0"/>
                      </a:ext>
                    </a:extLst>
                  </a:blip>
                  <a:stretch>
                    <a:fillRect/>
                  </a:stretch>
                </pic:blipFill>
                <pic:spPr>
                  <a:xfrm>
                    <a:off x="0" y="0"/>
                    <a:ext cx="447004" cy="540000"/>
                  </a:xfrm>
                  <a:prstGeom prst="rect">
                    <a:avLst/>
                  </a:prstGeom>
                </pic:spPr>
              </pic:pic>
            </a:graphicData>
          </a:graphic>
          <wp14:sizeRelH relativeFrom="margin">
            <wp14:pctWidth>0</wp14:pctWidth>
          </wp14:sizeRelH>
          <wp14:sizeRelV relativeFrom="margin">
            <wp14:pctHeight>0</wp14:pctHeight>
          </wp14:sizeRelV>
        </wp:anchor>
      </w:drawing>
    </w:r>
    <w:r>
      <w:t>Statutární město Brno</w:t>
    </w:r>
    <w:r w:rsidR="002F7EEF">
      <w:tab/>
    </w:r>
    <w:r w:rsidR="002F7EEF">
      <w:tab/>
    </w:r>
  </w:p>
  <w:p w14:paraId="7D6F5A79" w14:textId="2A5C9715" w:rsidR="00D30022" w:rsidRDefault="00981A72" w:rsidP="00B83DAC">
    <w:pPr>
      <w:pStyle w:val="ZhlavBrno"/>
    </w:pPr>
    <w:r>
      <w:t>Rada</w:t>
    </w:r>
    <w:r w:rsidR="00D30022">
      <w:t xml:space="preserve"> města Brna</w:t>
    </w:r>
  </w:p>
  <w:p w14:paraId="33EECDDE" w14:textId="77777777" w:rsidR="00FA2447" w:rsidRPr="00AE4B06" w:rsidRDefault="00FA2447" w:rsidP="00AE4B06">
    <w:pPr>
      <w:pStyle w:val="Zhlav"/>
    </w:pPr>
  </w:p>
  <w:p w14:paraId="6B5C8581" w14:textId="77777777" w:rsidR="00FA2447" w:rsidRPr="00AE4B06" w:rsidRDefault="00FA2447" w:rsidP="00AE4B06">
    <w:pPr>
      <w:pStyle w:val="Zhlav"/>
    </w:pPr>
  </w:p>
  <w:p w14:paraId="577A871E" w14:textId="77777777" w:rsidR="00FA2447" w:rsidRPr="00AE4B06" w:rsidRDefault="00FA2447" w:rsidP="00384276">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4FEA" w14:textId="77777777" w:rsidR="00FA2447" w:rsidRDefault="00FA2447" w:rsidP="00B64A76">
    <w:pPr>
      <w:pStyle w:val="Zhlav"/>
      <w:pBdr>
        <w:bottom w:val="single" w:sz="4" w:space="1" w:color="auto"/>
      </w:pBdr>
      <w:ind w:left="0"/>
      <w:rPr>
        <w:b/>
        <w:sz w:val="18"/>
        <w:szCs w:val="18"/>
      </w:rPr>
    </w:pPr>
    <w:r w:rsidRPr="008C1C19">
      <w:rPr>
        <w:b/>
        <w:sz w:val="18"/>
        <w:szCs w:val="18"/>
      </w:rPr>
      <w:t>Statutární město Brno</w:t>
    </w:r>
  </w:p>
  <w:p w14:paraId="3673A664" w14:textId="77777777" w:rsidR="00FA2447" w:rsidRDefault="00FA2447" w:rsidP="00B64A76">
    <w:pPr>
      <w:pStyle w:val="Zhlav"/>
      <w:pBdr>
        <w:bottom w:val="single" w:sz="4" w:space="1" w:color="auto"/>
      </w:pBdr>
      <w:ind w:left="0"/>
      <w:rPr>
        <w:sz w:val="18"/>
        <w:szCs w:val="18"/>
      </w:rPr>
    </w:pPr>
    <w:r w:rsidRPr="008C1C19">
      <w:rPr>
        <w:b/>
        <w:sz w:val="18"/>
        <w:szCs w:val="18"/>
      </w:rPr>
      <w:t xml:space="preserve">Obecně závazná vyhláška č. 21/2018, </w:t>
    </w:r>
    <w:r w:rsidRPr="008C1C19">
      <w:rPr>
        <w:sz w:val="18"/>
        <w:szCs w:val="18"/>
      </w:rPr>
      <w:t>o místních poplatcích</w:t>
    </w:r>
  </w:p>
  <w:p w14:paraId="0DC310C4" w14:textId="77777777" w:rsidR="00FA2447" w:rsidRPr="00B64A76" w:rsidRDefault="00FA2447" w:rsidP="00B64A76">
    <w:pPr>
      <w:pStyle w:val="Zhlav"/>
      <w:pBdr>
        <w:bottom w:val="single" w:sz="4" w:space="1" w:color="auto"/>
      </w:pBdr>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pStyle w:val="Styl1"/>
      <w:lvlText w:val="%1)"/>
      <w:lvlJc w:val="left"/>
      <w:pPr>
        <w:tabs>
          <w:tab w:val="num" w:pos="0"/>
        </w:tabs>
        <w:ind w:left="1069" w:hanging="360"/>
      </w:pPr>
      <w:rPr>
        <w:rFonts w:ascii="Verdana" w:hAnsi="Verdana" w:cs="Times New Roman"/>
      </w:rPr>
    </w:lvl>
  </w:abstractNum>
  <w:abstractNum w:abstractNumId="1" w15:restartNumberingAfterBreak="0">
    <w:nsid w:val="00FA2B1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80438B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0B57390D"/>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0D8E2CB0"/>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F5F628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FD46CA1"/>
    <w:multiLevelType w:val="hybridMultilevel"/>
    <w:tmpl w:val="575834F8"/>
    <w:lvl w:ilvl="0" w:tplc="0BC836E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106352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1616C8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4CB7654"/>
    <w:multiLevelType w:val="hybridMultilevel"/>
    <w:tmpl w:val="4B9644E2"/>
    <w:lvl w:ilvl="0" w:tplc="FFFFFFFF">
      <w:start w:val="1"/>
      <w:numFmt w:val="lowerLetter"/>
      <w:lvlText w:val="%1)"/>
      <w:lvlJc w:val="left"/>
      <w:pPr>
        <w:ind w:left="786" w:hanging="360"/>
      </w:pPr>
      <w:rPr>
        <w:rFonts w:hint="default"/>
      </w:rPr>
    </w:lvl>
    <w:lvl w:ilvl="1" w:tplc="0405000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6D2273F"/>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7F8301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18603E1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18BB7929"/>
    <w:multiLevelType w:val="hybridMultilevel"/>
    <w:tmpl w:val="F196A2B0"/>
    <w:lvl w:ilvl="0" w:tplc="C428E356">
      <w:start w:val="1"/>
      <w:numFmt w:val="decimal"/>
      <w:lvlText w:val="%1."/>
      <w:lvlJc w:val="left"/>
      <w:pPr>
        <w:ind w:left="1211" w:hanging="360"/>
      </w:pPr>
      <w:rPr>
        <w:rFonts w:hint="default"/>
        <w:color w:val="1D1D1B"/>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1A816DC6"/>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DD4182A"/>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E014443"/>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1ED169BF"/>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1FE602B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1061545"/>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24DF485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25C247D3"/>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26275F4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262B014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267C210D"/>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83F2DE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286C77E8"/>
    <w:multiLevelType w:val="hybridMultilevel"/>
    <w:tmpl w:val="AE8CCC22"/>
    <w:lvl w:ilvl="0" w:tplc="FFFFFFFF">
      <w:start w:val="1"/>
      <w:numFmt w:val="lowerLetter"/>
      <w:lvlText w:val="%1)"/>
      <w:lvlJc w:val="left"/>
      <w:pPr>
        <w:ind w:left="786" w:hanging="360"/>
      </w:pPr>
      <w:rPr>
        <w:rFonts w:hint="default"/>
      </w:rPr>
    </w:lvl>
    <w:lvl w:ilvl="1" w:tplc="0405000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A71670C"/>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DA4277A"/>
    <w:multiLevelType w:val="hybridMultilevel"/>
    <w:tmpl w:val="784672F6"/>
    <w:lvl w:ilvl="0" w:tplc="8004A734">
      <w:start w:val="2"/>
      <w:numFmt w:val="decimal"/>
      <w:lvlText w:val="%1."/>
      <w:lvlJc w:val="left"/>
      <w:pPr>
        <w:ind w:left="1382" w:hanging="360"/>
      </w:pPr>
      <w:rPr>
        <w:rFonts w:hint="default"/>
        <w:color w:val="1D1D1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DAC550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2E2B562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2E553428"/>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2F2D7F60"/>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304F7627"/>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32163290"/>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34E2017F"/>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358566E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36BF0EEB"/>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8" w15:restartNumberingAfterBreak="0">
    <w:nsid w:val="39912C3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3A9E06AC"/>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3AE40BE2"/>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3DB63F55"/>
    <w:multiLevelType w:val="hybridMultilevel"/>
    <w:tmpl w:val="F8E6118E"/>
    <w:lvl w:ilvl="0" w:tplc="5FDA8E34">
      <w:start w:val="1"/>
      <w:numFmt w:val="decimal"/>
      <w:pStyle w:val="1Odstavec-slovan"/>
      <w:lvlText w:val="(%1)"/>
      <w:lvlJc w:val="left"/>
      <w:pPr>
        <w:ind w:left="720" w:hanging="360"/>
      </w:pPr>
      <w:rPr>
        <w:rFonts w:hint="default"/>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E94016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3E9C2E51"/>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43526CB1"/>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5" w15:restartNumberingAfterBreak="0">
    <w:nsid w:val="446462C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6" w15:restartNumberingAfterBreak="0">
    <w:nsid w:val="47EB4D1B"/>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4BC3355E"/>
    <w:multiLevelType w:val="hybridMultilevel"/>
    <w:tmpl w:val="FE942C8C"/>
    <w:lvl w:ilvl="0" w:tplc="B394A6A8">
      <w:start w:val="3"/>
      <w:numFmt w:val="lowerLetter"/>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48" w15:restartNumberingAfterBreak="0">
    <w:nsid w:val="4CB04723"/>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52FB3D57"/>
    <w:multiLevelType w:val="hybridMultilevel"/>
    <w:tmpl w:val="03CAB0E4"/>
    <w:lvl w:ilvl="0" w:tplc="8FE4A726">
      <w:start w:val="1"/>
      <w:numFmt w:val="decimal"/>
      <w:lvlText w:val="%1."/>
      <w:lvlJc w:val="left"/>
      <w:pPr>
        <w:ind w:left="1092" w:hanging="360"/>
      </w:pPr>
      <w:rPr>
        <w:rFonts w:hint="default"/>
        <w:color w:val="1D1D1B"/>
      </w:r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50" w15:restartNumberingAfterBreak="0">
    <w:nsid w:val="56095E5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56BD48C6"/>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59280C27"/>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59747AD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15:restartNumberingAfterBreak="0">
    <w:nsid w:val="5A5E170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5" w15:restartNumberingAfterBreak="0">
    <w:nsid w:val="5AC62EA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5AC862CE"/>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5BCC6821"/>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5E203F65"/>
    <w:multiLevelType w:val="hybridMultilevel"/>
    <w:tmpl w:val="367A69AA"/>
    <w:lvl w:ilvl="0" w:tplc="5D749CB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9" w15:restartNumberingAfterBreak="0">
    <w:nsid w:val="609A38B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27C7835"/>
    <w:multiLevelType w:val="hybridMultilevel"/>
    <w:tmpl w:val="87AAE458"/>
    <w:lvl w:ilvl="0" w:tplc="9E94FEEC">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1" w15:restartNumberingAfterBreak="0">
    <w:nsid w:val="64073651"/>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2" w15:restartNumberingAfterBreak="0">
    <w:nsid w:val="66174D33"/>
    <w:multiLevelType w:val="hybridMultilevel"/>
    <w:tmpl w:val="6D8613E2"/>
    <w:lvl w:ilvl="0" w:tplc="DCE84AD0">
      <w:start w:val="1"/>
      <w:numFmt w:val="decimal"/>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63" w15:restartNumberingAfterBreak="0">
    <w:nsid w:val="673D56F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4" w15:restartNumberingAfterBreak="0">
    <w:nsid w:val="68820759"/>
    <w:multiLevelType w:val="hybridMultilevel"/>
    <w:tmpl w:val="8BB879B0"/>
    <w:lvl w:ilvl="0" w:tplc="A54855EA">
      <w:start w:val="1"/>
      <w:numFmt w:val="lowerLetter"/>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65" w15:restartNumberingAfterBreak="0">
    <w:nsid w:val="68B6508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6" w15:restartNumberingAfterBreak="0">
    <w:nsid w:val="68FE302A"/>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7" w15:restartNumberingAfterBreak="0">
    <w:nsid w:val="694C6025"/>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8" w15:restartNumberingAfterBreak="0">
    <w:nsid w:val="69D25EEA"/>
    <w:multiLevelType w:val="hybridMultilevel"/>
    <w:tmpl w:val="D0667C6A"/>
    <w:lvl w:ilvl="0" w:tplc="4F388CB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9" w15:restartNumberingAfterBreak="0">
    <w:nsid w:val="6F705902"/>
    <w:multiLevelType w:val="hybridMultilevel"/>
    <w:tmpl w:val="5BECC922"/>
    <w:lvl w:ilvl="0" w:tplc="C6182164">
      <w:start w:val="1"/>
      <w:numFmt w:val="decimal"/>
      <w:lvlText w:val="(%1)"/>
      <w:lvlJc w:val="left"/>
      <w:pPr>
        <w:ind w:left="586" w:hanging="360"/>
      </w:pPr>
      <w:rPr>
        <w:rFonts w:hint="default"/>
      </w:rPr>
    </w:lvl>
    <w:lvl w:ilvl="1" w:tplc="04050019" w:tentative="1">
      <w:start w:val="1"/>
      <w:numFmt w:val="lowerLetter"/>
      <w:lvlText w:val="%2."/>
      <w:lvlJc w:val="left"/>
      <w:pPr>
        <w:ind w:left="1306" w:hanging="360"/>
      </w:pPr>
    </w:lvl>
    <w:lvl w:ilvl="2" w:tplc="0405001B" w:tentative="1">
      <w:start w:val="1"/>
      <w:numFmt w:val="lowerRoman"/>
      <w:lvlText w:val="%3."/>
      <w:lvlJc w:val="right"/>
      <w:pPr>
        <w:ind w:left="2026" w:hanging="180"/>
      </w:pPr>
    </w:lvl>
    <w:lvl w:ilvl="3" w:tplc="0405000F" w:tentative="1">
      <w:start w:val="1"/>
      <w:numFmt w:val="decimal"/>
      <w:lvlText w:val="%4."/>
      <w:lvlJc w:val="left"/>
      <w:pPr>
        <w:ind w:left="2746" w:hanging="360"/>
      </w:pPr>
    </w:lvl>
    <w:lvl w:ilvl="4" w:tplc="04050019" w:tentative="1">
      <w:start w:val="1"/>
      <w:numFmt w:val="lowerLetter"/>
      <w:lvlText w:val="%5."/>
      <w:lvlJc w:val="left"/>
      <w:pPr>
        <w:ind w:left="3466" w:hanging="360"/>
      </w:pPr>
    </w:lvl>
    <w:lvl w:ilvl="5" w:tplc="0405001B" w:tentative="1">
      <w:start w:val="1"/>
      <w:numFmt w:val="lowerRoman"/>
      <w:lvlText w:val="%6."/>
      <w:lvlJc w:val="right"/>
      <w:pPr>
        <w:ind w:left="4186" w:hanging="180"/>
      </w:pPr>
    </w:lvl>
    <w:lvl w:ilvl="6" w:tplc="0405000F" w:tentative="1">
      <w:start w:val="1"/>
      <w:numFmt w:val="decimal"/>
      <w:lvlText w:val="%7."/>
      <w:lvlJc w:val="left"/>
      <w:pPr>
        <w:ind w:left="4906" w:hanging="360"/>
      </w:pPr>
    </w:lvl>
    <w:lvl w:ilvl="7" w:tplc="04050019" w:tentative="1">
      <w:start w:val="1"/>
      <w:numFmt w:val="lowerLetter"/>
      <w:lvlText w:val="%8."/>
      <w:lvlJc w:val="left"/>
      <w:pPr>
        <w:ind w:left="5626" w:hanging="360"/>
      </w:pPr>
    </w:lvl>
    <w:lvl w:ilvl="8" w:tplc="0405001B" w:tentative="1">
      <w:start w:val="1"/>
      <w:numFmt w:val="lowerRoman"/>
      <w:lvlText w:val="%9."/>
      <w:lvlJc w:val="right"/>
      <w:pPr>
        <w:ind w:left="6346" w:hanging="180"/>
      </w:pPr>
    </w:lvl>
  </w:abstractNum>
  <w:abstractNum w:abstractNumId="70" w15:restartNumberingAfterBreak="0">
    <w:nsid w:val="7BF961B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1" w15:restartNumberingAfterBreak="0">
    <w:nsid w:val="7D9D399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2" w15:restartNumberingAfterBreak="0">
    <w:nsid w:val="7E137A1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3" w15:restartNumberingAfterBreak="0">
    <w:nsid w:val="7E461BE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4" w15:restartNumberingAfterBreak="0">
    <w:nsid w:val="7F75046C"/>
    <w:multiLevelType w:val="hybridMultilevel"/>
    <w:tmpl w:val="E4927414"/>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780493888">
    <w:abstractNumId w:val="41"/>
    <w:lvlOverride w:ilvl="0">
      <w:startOverride w:val="1"/>
    </w:lvlOverride>
  </w:num>
  <w:num w:numId="2" w16cid:durableId="739451124">
    <w:abstractNumId w:val="0"/>
    <w:lvlOverride w:ilvl="0">
      <w:startOverride w:val="1"/>
    </w:lvlOverride>
  </w:num>
  <w:num w:numId="3" w16cid:durableId="200285865">
    <w:abstractNumId w:val="69"/>
  </w:num>
  <w:num w:numId="4" w16cid:durableId="2025090644">
    <w:abstractNumId w:val="64"/>
  </w:num>
  <w:num w:numId="5" w16cid:durableId="726798792">
    <w:abstractNumId w:val="49"/>
  </w:num>
  <w:num w:numId="6" w16cid:durableId="2006395188">
    <w:abstractNumId w:val="47"/>
  </w:num>
  <w:num w:numId="7" w16cid:durableId="1890800251">
    <w:abstractNumId w:val="62"/>
  </w:num>
  <w:num w:numId="8" w16cid:durableId="947930482">
    <w:abstractNumId w:val="13"/>
  </w:num>
  <w:num w:numId="9" w16cid:durableId="2010790889">
    <w:abstractNumId w:val="68"/>
  </w:num>
  <w:num w:numId="10" w16cid:durableId="415639225">
    <w:abstractNumId w:val="58"/>
  </w:num>
  <w:num w:numId="11" w16cid:durableId="391343674">
    <w:abstractNumId w:val="6"/>
  </w:num>
  <w:num w:numId="12" w16cid:durableId="2001501857">
    <w:abstractNumId w:val="28"/>
  </w:num>
  <w:num w:numId="13" w16cid:durableId="1739744387">
    <w:abstractNumId w:val="45"/>
  </w:num>
  <w:num w:numId="14" w16cid:durableId="248122969">
    <w:abstractNumId w:val="31"/>
  </w:num>
  <w:num w:numId="15" w16cid:durableId="1061826739">
    <w:abstractNumId w:val="9"/>
  </w:num>
  <w:num w:numId="16" w16cid:durableId="396519195">
    <w:abstractNumId w:val="30"/>
  </w:num>
  <w:num w:numId="17" w16cid:durableId="286005889">
    <w:abstractNumId w:val="65"/>
  </w:num>
  <w:num w:numId="18" w16cid:durableId="1070619316">
    <w:abstractNumId w:val="15"/>
  </w:num>
  <w:num w:numId="19" w16cid:durableId="154272388">
    <w:abstractNumId w:val="66"/>
  </w:num>
  <w:num w:numId="20" w16cid:durableId="921450792">
    <w:abstractNumId w:val="11"/>
  </w:num>
  <w:num w:numId="21" w16cid:durableId="123894046">
    <w:abstractNumId w:val="43"/>
  </w:num>
  <w:num w:numId="22" w16cid:durableId="147331654">
    <w:abstractNumId w:val="51"/>
  </w:num>
  <w:num w:numId="23" w16cid:durableId="2071153948">
    <w:abstractNumId w:val="73"/>
  </w:num>
  <w:num w:numId="24" w16cid:durableId="555551239">
    <w:abstractNumId w:val="70"/>
  </w:num>
  <w:num w:numId="25" w16cid:durableId="88504727">
    <w:abstractNumId w:val="63"/>
  </w:num>
  <w:num w:numId="26" w16cid:durableId="1676035903">
    <w:abstractNumId w:val="74"/>
  </w:num>
  <w:num w:numId="27" w16cid:durableId="121005439">
    <w:abstractNumId w:val="4"/>
  </w:num>
  <w:num w:numId="28" w16cid:durableId="1673603696">
    <w:abstractNumId w:val="36"/>
  </w:num>
  <w:num w:numId="29" w16cid:durableId="1831287228">
    <w:abstractNumId w:val="60"/>
  </w:num>
  <w:num w:numId="30" w16cid:durableId="1014769986">
    <w:abstractNumId w:val="48"/>
  </w:num>
  <w:num w:numId="31" w16cid:durableId="242876514">
    <w:abstractNumId w:val="40"/>
  </w:num>
  <w:num w:numId="32" w16cid:durableId="1417478947">
    <w:abstractNumId w:val="26"/>
  </w:num>
  <w:num w:numId="33" w16cid:durableId="704864404">
    <w:abstractNumId w:val="39"/>
  </w:num>
  <w:num w:numId="34" w16cid:durableId="529757490">
    <w:abstractNumId w:val="54"/>
  </w:num>
  <w:num w:numId="35" w16cid:durableId="1140727760">
    <w:abstractNumId w:val="10"/>
  </w:num>
  <w:num w:numId="36" w16cid:durableId="599337984">
    <w:abstractNumId w:val="35"/>
  </w:num>
  <w:num w:numId="37" w16cid:durableId="1840996779">
    <w:abstractNumId w:val="25"/>
  </w:num>
  <w:num w:numId="38" w16cid:durableId="1732733973">
    <w:abstractNumId w:val="7"/>
  </w:num>
  <w:num w:numId="39" w16cid:durableId="35739369">
    <w:abstractNumId w:val="33"/>
  </w:num>
  <w:num w:numId="40" w16cid:durableId="572786930">
    <w:abstractNumId w:val="44"/>
  </w:num>
  <w:num w:numId="41" w16cid:durableId="1463617043">
    <w:abstractNumId w:val="56"/>
  </w:num>
  <w:num w:numId="42" w16cid:durableId="1545556714">
    <w:abstractNumId w:val="18"/>
  </w:num>
  <w:num w:numId="43" w16cid:durableId="1182940022">
    <w:abstractNumId w:val="42"/>
  </w:num>
  <w:num w:numId="44" w16cid:durableId="1695840286">
    <w:abstractNumId w:val="3"/>
  </w:num>
  <w:num w:numId="45" w16cid:durableId="542669372">
    <w:abstractNumId w:val="21"/>
  </w:num>
  <w:num w:numId="46" w16cid:durableId="2106487395">
    <w:abstractNumId w:val="16"/>
  </w:num>
  <w:num w:numId="47" w16cid:durableId="1926566912">
    <w:abstractNumId w:val="1"/>
  </w:num>
  <w:num w:numId="48" w16cid:durableId="1951618712">
    <w:abstractNumId w:val="37"/>
  </w:num>
  <w:num w:numId="49" w16cid:durableId="136530070">
    <w:abstractNumId w:val="8"/>
  </w:num>
  <w:num w:numId="50" w16cid:durableId="501893777">
    <w:abstractNumId w:val="29"/>
  </w:num>
  <w:num w:numId="51" w16cid:durableId="1888565353">
    <w:abstractNumId w:val="61"/>
  </w:num>
  <w:num w:numId="52" w16cid:durableId="369382059">
    <w:abstractNumId w:val="38"/>
  </w:num>
  <w:num w:numId="53" w16cid:durableId="1636980430">
    <w:abstractNumId w:val="12"/>
  </w:num>
  <w:num w:numId="54" w16cid:durableId="657273089">
    <w:abstractNumId w:val="14"/>
  </w:num>
  <w:num w:numId="55" w16cid:durableId="338853467">
    <w:abstractNumId w:val="2"/>
  </w:num>
  <w:num w:numId="56" w16cid:durableId="1218737519">
    <w:abstractNumId w:val="46"/>
  </w:num>
  <w:num w:numId="57" w16cid:durableId="1960916098">
    <w:abstractNumId w:val="34"/>
  </w:num>
  <w:num w:numId="58" w16cid:durableId="227349170">
    <w:abstractNumId w:val="57"/>
  </w:num>
  <w:num w:numId="59" w16cid:durableId="484324074">
    <w:abstractNumId w:val="17"/>
  </w:num>
  <w:num w:numId="60" w16cid:durableId="690762357">
    <w:abstractNumId w:val="22"/>
  </w:num>
  <w:num w:numId="61" w16cid:durableId="1661150289">
    <w:abstractNumId w:val="52"/>
  </w:num>
  <w:num w:numId="62" w16cid:durableId="533736173">
    <w:abstractNumId w:val="5"/>
  </w:num>
  <w:num w:numId="63" w16cid:durableId="488599798">
    <w:abstractNumId w:val="71"/>
  </w:num>
  <w:num w:numId="64" w16cid:durableId="746535540">
    <w:abstractNumId w:val="50"/>
  </w:num>
  <w:num w:numId="65" w16cid:durableId="1170366657">
    <w:abstractNumId w:val="59"/>
  </w:num>
  <w:num w:numId="66" w16cid:durableId="651638032">
    <w:abstractNumId w:val="24"/>
  </w:num>
  <w:num w:numId="67" w16cid:durableId="1875078204">
    <w:abstractNumId w:val="23"/>
  </w:num>
  <w:num w:numId="68" w16cid:durableId="2051953934">
    <w:abstractNumId w:val="20"/>
  </w:num>
  <w:num w:numId="69" w16cid:durableId="1499542777">
    <w:abstractNumId w:val="53"/>
  </w:num>
  <w:num w:numId="70" w16cid:durableId="130557131">
    <w:abstractNumId w:val="55"/>
  </w:num>
  <w:num w:numId="71" w16cid:durableId="802892723">
    <w:abstractNumId w:val="19"/>
  </w:num>
  <w:num w:numId="72" w16cid:durableId="1073356463">
    <w:abstractNumId w:val="67"/>
  </w:num>
  <w:num w:numId="73" w16cid:durableId="319188624">
    <w:abstractNumId w:val="27"/>
  </w:num>
  <w:num w:numId="74" w16cid:durableId="1541554117">
    <w:abstractNumId w:val="32"/>
  </w:num>
  <w:num w:numId="75" w16cid:durableId="22033255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AC"/>
    <w:rsid w:val="00000324"/>
    <w:rsid w:val="0001196B"/>
    <w:rsid w:val="00016148"/>
    <w:rsid w:val="00022882"/>
    <w:rsid w:val="0002360D"/>
    <w:rsid w:val="000244C4"/>
    <w:rsid w:val="000401EC"/>
    <w:rsid w:val="00041778"/>
    <w:rsid w:val="000455D4"/>
    <w:rsid w:val="00050648"/>
    <w:rsid w:val="0005496D"/>
    <w:rsid w:val="000760E6"/>
    <w:rsid w:val="00077C50"/>
    <w:rsid w:val="00087C71"/>
    <w:rsid w:val="0009682D"/>
    <w:rsid w:val="000A750B"/>
    <w:rsid w:val="000C0728"/>
    <w:rsid w:val="000C1082"/>
    <w:rsid w:val="000C68B3"/>
    <w:rsid w:val="000D2C53"/>
    <w:rsid w:val="000E133A"/>
    <w:rsid w:val="000E4AAE"/>
    <w:rsid w:val="000F0282"/>
    <w:rsid w:val="000F5FB5"/>
    <w:rsid w:val="000F6184"/>
    <w:rsid w:val="001110C9"/>
    <w:rsid w:val="0011530B"/>
    <w:rsid w:val="00117F7E"/>
    <w:rsid w:val="001225C2"/>
    <w:rsid w:val="00124100"/>
    <w:rsid w:val="001242C3"/>
    <w:rsid w:val="00135732"/>
    <w:rsid w:val="00136A4C"/>
    <w:rsid w:val="00150DCB"/>
    <w:rsid w:val="001640B4"/>
    <w:rsid w:val="001728FC"/>
    <w:rsid w:val="00173D9F"/>
    <w:rsid w:val="0018303A"/>
    <w:rsid w:val="00183F6E"/>
    <w:rsid w:val="00186317"/>
    <w:rsid w:val="00187293"/>
    <w:rsid w:val="00193D0F"/>
    <w:rsid w:val="001D240E"/>
    <w:rsid w:val="001D307A"/>
    <w:rsid w:val="001E6F1C"/>
    <w:rsid w:val="001F5D33"/>
    <w:rsid w:val="001F7CE0"/>
    <w:rsid w:val="0020616C"/>
    <w:rsid w:val="002102BF"/>
    <w:rsid w:val="00215AA8"/>
    <w:rsid w:val="0021766F"/>
    <w:rsid w:val="00222854"/>
    <w:rsid w:val="00240AD8"/>
    <w:rsid w:val="002452CE"/>
    <w:rsid w:val="00250FA0"/>
    <w:rsid w:val="00252621"/>
    <w:rsid w:val="0027572A"/>
    <w:rsid w:val="00275D2A"/>
    <w:rsid w:val="00284095"/>
    <w:rsid w:val="002866D2"/>
    <w:rsid w:val="00286AC5"/>
    <w:rsid w:val="00290967"/>
    <w:rsid w:val="00293453"/>
    <w:rsid w:val="0029612F"/>
    <w:rsid w:val="002B4A1A"/>
    <w:rsid w:val="002C4CF5"/>
    <w:rsid w:val="002D0AA7"/>
    <w:rsid w:val="002D0D4B"/>
    <w:rsid w:val="002D217A"/>
    <w:rsid w:val="002E534C"/>
    <w:rsid w:val="002F4656"/>
    <w:rsid w:val="002F4D7B"/>
    <w:rsid w:val="002F62BE"/>
    <w:rsid w:val="002F68EA"/>
    <w:rsid w:val="002F7EEF"/>
    <w:rsid w:val="003022B7"/>
    <w:rsid w:val="003026FB"/>
    <w:rsid w:val="003112AA"/>
    <w:rsid w:val="00312078"/>
    <w:rsid w:val="003206AA"/>
    <w:rsid w:val="00323379"/>
    <w:rsid w:val="00323469"/>
    <w:rsid w:val="00324912"/>
    <w:rsid w:val="003420FD"/>
    <w:rsid w:val="00344A2F"/>
    <w:rsid w:val="0034696C"/>
    <w:rsid w:val="003647FC"/>
    <w:rsid w:val="003671EE"/>
    <w:rsid w:val="00372359"/>
    <w:rsid w:val="00377FBB"/>
    <w:rsid w:val="00384276"/>
    <w:rsid w:val="00385601"/>
    <w:rsid w:val="003A357D"/>
    <w:rsid w:val="003B3F57"/>
    <w:rsid w:val="003B4BE0"/>
    <w:rsid w:val="003B6C9B"/>
    <w:rsid w:val="003C3C8E"/>
    <w:rsid w:val="003C5C2A"/>
    <w:rsid w:val="003E3059"/>
    <w:rsid w:val="003F3B4E"/>
    <w:rsid w:val="003F44A5"/>
    <w:rsid w:val="00402F1B"/>
    <w:rsid w:val="004121F2"/>
    <w:rsid w:val="00416897"/>
    <w:rsid w:val="00434035"/>
    <w:rsid w:val="004340AE"/>
    <w:rsid w:val="0043454E"/>
    <w:rsid w:val="004442AC"/>
    <w:rsid w:val="00445687"/>
    <w:rsid w:val="004469DD"/>
    <w:rsid w:val="00447B93"/>
    <w:rsid w:val="00453A7E"/>
    <w:rsid w:val="00457A2F"/>
    <w:rsid w:val="0047006D"/>
    <w:rsid w:val="004722C9"/>
    <w:rsid w:val="00475D65"/>
    <w:rsid w:val="00487005"/>
    <w:rsid w:val="00496529"/>
    <w:rsid w:val="004A4039"/>
    <w:rsid w:val="004B34F0"/>
    <w:rsid w:val="004C0296"/>
    <w:rsid w:val="004C0812"/>
    <w:rsid w:val="004D145D"/>
    <w:rsid w:val="004D6D3C"/>
    <w:rsid w:val="004F5171"/>
    <w:rsid w:val="00512E24"/>
    <w:rsid w:val="00517EA4"/>
    <w:rsid w:val="00521E34"/>
    <w:rsid w:val="00532607"/>
    <w:rsid w:val="00533C3F"/>
    <w:rsid w:val="00542A3D"/>
    <w:rsid w:val="00544800"/>
    <w:rsid w:val="00546E14"/>
    <w:rsid w:val="00555F39"/>
    <w:rsid w:val="00557A5C"/>
    <w:rsid w:val="0056358B"/>
    <w:rsid w:val="00565C27"/>
    <w:rsid w:val="005801A5"/>
    <w:rsid w:val="005904E6"/>
    <w:rsid w:val="00594D55"/>
    <w:rsid w:val="005A07E3"/>
    <w:rsid w:val="005A3D3B"/>
    <w:rsid w:val="005B57AF"/>
    <w:rsid w:val="005C0A44"/>
    <w:rsid w:val="005C73F8"/>
    <w:rsid w:val="005D0AA3"/>
    <w:rsid w:val="00604DCD"/>
    <w:rsid w:val="00606355"/>
    <w:rsid w:val="0061095E"/>
    <w:rsid w:val="006246A5"/>
    <w:rsid w:val="006257D1"/>
    <w:rsid w:val="00633379"/>
    <w:rsid w:val="00637944"/>
    <w:rsid w:val="00643E6E"/>
    <w:rsid w:val="00644D71"/>
    <w:rsid w:val="0065047E"/>
    <w:rsid w:val="00656404"/>
    <w:rsid w:val="006567FF"/>
    <w:rsid w:val="006752BF"/>
    <w:rsid w:val="00681FBB"/>
    <w:rsid w:val="006855E6"/>
    <w:rsid w:val="00691822"/>
    <w:rsid w:val="006A5679"/>
    <w:rsid w:val="006B292F"/>
    <w:rsid w:val="006C35B2"/>
    <w:rsid w:val="006C674D"/>
    <w:rsid w:val="006D07C2"/>
    <w:rsid w:val="006E0F5A"/>
    <w:rsid w:val="006E287A"/>
    <w:rsid w:val="006E6ECB"/>
    <w:rsid w:val="006E7846"/>
    <w:rsid w:val="006F2BD4"/>
    <w:rsid w:val="006F6019"/>
    <w:rsid w:val="006F6A68"/>
    <w:rsid w:val="006F7A44"/>
    <w:rsid w:val="00702EBF"/>
    <w:rsid w:val="00704E7F"/>
    <w:rsid w:val="00727D62"/>
    <w:rsid w:val="007428CA"/>
    <w:rsid w:val="00750A1E"/>
    <w:rsid w:val="00750FC1"/>
    <w:rsid w:val="007515C4"/>
    <w:rsid w:val="007519BB"/>
    <w:rsid w:val="00757108"/>
    <w:rsid w:val="007573B1"/>
    <w:rsid w:val="007578D8"/>
    <w:rsid w:val="00763C12"/>
    <w:rsid w:val="007719F5"/>
    <w:rsid w:val="00773BEA"/>
    <w:rsid w:val="0077549B"/>
    <w:rsid w:val="00777CAD"/>
    <w:rsid w:val="00782D17"/>
    <w:rsid w:val="007A02E2"/>
    <w:rsid w:val="007A5F9A"/>
    <w:rsid w:val="007B7459"/>
    <w:rsid w:val="007B75AC"/>
    <w:rsid w:val="007C04D9"/>
    <w:rsid w:val="007C1D48"/>
    <w:rsid w:val="007C51EA"/>
    <w:rsid w:val="007C5625"/>
    <w:rsid w:val="007D7D4E"/>
    <w:rsid w:val="00800922"/>
    <w:rsid w:val="008178A8"/>
    <w:rsid w:val="0082267C"/>
    <w:rsid w:val="00822A98"/>
    <w:rsid w:val="00830FB8"/>
    <w:rsid w:val="00847327"/>
    <w:rsid w:val="00852AFA"/>
    <w:rsid w:val="00856934"/>
    <w:rsid w:val="00860587"/>
    <w:rsid w:val="00861D48"/>
    <w:rsid w:val="008700B1"/>
    <w:rsid w:val="00874A3B"/>
    <w:rsid w:val="00882FB1"/>
    <w:rsid w:val="00886EAC"/>
    <w:rsid w:val="00897AC0"/>
    <w:rsid w:val="00897F3E"/>
    <w:rsid w:val="008A5FA7"/>
    <w:rsid w:val="008B0503"/>
    <w:rsid w:val="008B1393"/>
    <w:rsid w:val="008B438D"/>
    <w:rsid w:val="008B518A"/>
    <w:rsid w:val="008C0A7C"/>
    <w:rsid w:val="008C169D"/>
    <w:rsid w:val="008C1C19"/>
    <w:rsid w:val="008C4DA2"/>
    <w:rsid w:val="008D122D"/>
    <w:rsid w:val="008D49AD"/>
    <w:rsid w:val="008D5479"/>
    <w:rsid w:val="008E17E1"/>
    <w:rsid w:val="008E27A9"/>
    <w:rsid w:val="008E3A7C"/>
    <w:rsid w:val="008E5A49"/>
    <w:rsid w:val="008E7B36"/>
    <w:rsid w:val="008F32A8"/>
    <w:rsid w:val="008F3DA4"/>
    <w:rsid w:val="0090236D"/>
    <w:rsid w:val="00905C94"/>
    <w:rsid w:val="0091285D"/>
    <w:rsid w:val="009132D8"/>
    <w:rsid w:val="00914C65"/>
    <w:rsid w:val="00935066"/>
    <w:rsid w:val="0093601A"/>
    <w:rsid w:val="00940361"/>
    <w:rsid w:val="0094132B"/>
    <w:rsid w:val="009427E3"/>
    <w:rsid w:val="00942B22"/>
    <w:rsid w:val="009558C1"/>
    <w:rsid w:val="00963563"/>
    <w:rsid w:val="00965AB3"/>
    <w:rsid w:val="009700BF"/>
    <w:rsid w:val="00972F54"/>
    <w:rsid w:val="00974EB1"/>
    <w:rsid w:val="00974F5A"/>
    <w:rsid w:val="009764DC"/>
    <w:rsid w:val="00981A72"/>
    <w:rsid w:val="009907EF"/>
    <w:rsid w:val="009A685B"/>
    <w:rsid w:val="009B45AE"/>
    <w:rsid w:val="009B4777"/>
    <w:rsid w:val="009C0900"/>
    <w:rsid w:val="009C19FB"/>
    <w:rsid w:val="009C2E33"/>
    <w:rsid w:val="009D63A3"/>
    <w:rsid w:val="009E3E60"/>
    <w:rsid w:val="009E67FD"/>
    <w:rsid w:val="009F6258"/>
    <w:rsid w:val="00A05173"/>
    <w:rsid w:val="00A06DE4"/>
    <w:rsid w:val="00A134E1"/>
    <w:rsid w:val="00A16939"/>
    <w:rsid w:val="00A22431"/>
    <w:rsid w:val="00A24ED2"/>
    <w:rsid w:val="00A37435"/>
    <w:rsid w:val="00A46C6C"/>
    <w:rsid w:val="00A51E4B"/>
    <w:rsid w:val="00A525C6"/>
    <w:rsid w:val="00A52A2F"/>
    <w:rsid w:val="00A56B27"/>
    <w:rsid w:val="00A616A3"/>
    <w:rsid w:val="00A67489"/>
    <w:rsid w:val="00A70DDB"/>
    <w:rsid w:val="00A72524"/>
    <w:rsid w:val="00A75D40"/>
    <w:rsid w:val="00A86EB3"/>
    <w:rsid w:val="00A87651"/>
    <w:rsid w:val="00A976E9"/>
    <w:rsid w:val="00AA4343"/>
    <w:rsid w:val="00AB1B2C"/>
    <w:rsid w:val="00AC487C"/>
    <w:rsid w:val="00AC6F23"/>
    <w:rsid w:val="00AD4395"/>
    <w:rsid w:val="00AE21D8"/>
    <w:rsid w:val="00AE4B06"/>
    <w:rsid w:val="00AF014A"/>
    <w:rsid w:val="00B049CA"/>
    <w:rsid w:val="00B06816"/>
    <w:rsid w:val="00B12312"/>
    <w:rsid w:val="00B12CA8"/>
    <w:rsid w:val="00B146FD"/>
    <w:rsid w:val="00B51BCF"/>
    <w:rsid w:val="00B57F2B"/>
    <w:rsid w:val="00B601B1"/>
    <w:rsid w:val="00B63999"/>
    <w:rsid w:val="00B64136"/>
    <w:rsid w:val="00B64224"/>
    <w:rsid w:val="00B64384"/>
    <w:rsid w:val="00B64A76"/>
    <w:rsid w:val="00B65B31"/>
    <w:rsid w:val="00B66EF3"/>
    <w:rsid w:val="00B67CFE"/>
    <w:rsid w:val="00B748BD"/>
    <w:rsid w:val="00B75882"/>
    <w:rsid w:val="00B76C73"/>
    <w:rsid w:val="00B770D3"/>
    <w:rsid w:val="00B775E4"/>
    <w:rsid w:val="00B77F8B"/>
    <w:rsid w:val="00B83DAC"/>
    <w:rsid w:val="00BA7BA6"/>
    <w:rsid w:val="00BB5411"/>
    <w:rsid w:val="00BC373F"/>
    <w:rsid w:val="00BC3A3B"/>
    <w:rsid w:val="00BD0A6A"/>
    <w:rsid w:val="00BD4986"/>
    <w:rsid w:val="00BD5392"/>
    <w:rsid w:val="00BD747F"/>
    <w:rsid w:val="00BE0D19"/>
    <w:rsid w:val="00C1403E"/>
    <w:rsid w:val="00C2596C"/>
    <w:rsid w:val="00C34AB5"/>
    <w:rsid w:val="00C475F1"/>
    <w:rsid w:val="00C56518"/>
    <w:rsid w:val="00C56B42"/>
    <w:rsid w:val="00C6303F"/>
    <w:rsid w:val="00C67A35"/>
    <w:rsid w:val="00C74568"/>
    <w:rsid w:val="00C8158D"/>
    <w:rsid w:val="00C903A0"/>
    <w:rsid w:val="00C91BA6"/>
    <w:rsid w:val="00C96197"/>
    <w:rsid w:val="00CA6FD4"/>
    <w:rsid w:val="00CB45F4"/>
    <w:rsid w:val="00CC2FEC"/>
    <w:rsid w:val="00CC6E90"/>
    <w:rsid w:val="00CD4576"/>
    <w:rsid w:val="00CD6815"/>
    <w:rsid w:val="00CE1D29"/>
    <w:rsid w:val="00CE7DDE"/>
    <w:rsid w:val="00CF795C"/>
    <w:rsid w:val="00D04C5D"/>
    <w:rsid w:val="00D163AF"/>
    <w:rsid w:val="00D20480"/>
    <w:rsid w:val="00D204C9"/>
    <w:rsid w:val="00D21131"/>
    <w:rsid w:val="00D22A5A"/>
    <w:rsid w:val="00D235A4"/>
    <w:rsid w:val="00D27DAF"/>
    <w:rsid w:val="00D30022"/>
    <w:rsid w:val="00D46A4A"/>
    <w:rsid w:val="00D705FF"/>
    <w:rsid w:val="00D7694B"/>
    <w:rsid w:val="00D770F9"/>
    <w:rsid w:val="00D9711B"/>
    <w:rsid w:val="00D97139"/>
    <w:rsid w:val="00DA14E8"/>
    <w:rsid w:val="00DA2D4D"/>
    <w:rsid w:val="00DA7C63"/>
    <w:rsid w:val="00DB1F66"/>
    <w:rsid w:val="00DB4947"/>
    <w:rsid w:val="00DC5C87"/>
    <w:rsid w:val="00DD0AE4"/>
    <w:rsid w:val="00DE20B6"/>
    <w:rsid w:val="00DF5B9B"/>
    <w:rsid w:val="00DF71A5"/>
    <w:rsid w:val="00DF7C2A"/>
    <w:rsid w:val="00E01CBC"/>
    <w:rsid w:val="00E0311F"/>
    <w:rsid w:val="00E04875"/>
    <w:rsid w:val="00E11120"/>
    <w:rsid w:val="00E12CD1"/>
    <w:rsid w:val="00E36CB4"/>
    <w:rsid w:val="00E40288"/>
    <w:rsid w:val="00E53D62"/>
    <w:rsid w:val="00E53F09"/>
    <w:rsid w:val="00E61EF9"/>
    <w:rsid w:val="00E73AA7"/>
    <w:rsid w:val="00E8097D"/>
    <w:rsid w:val="00EA1756"/>
    <w:rsid w:val="00EC350E"/>
    <w:rsid w:val="00EC5800"/>
    <w:rsid w:val="00EC7BE9"/>
    <w:rsid w:val="00ED70CB"/>
    <w:rsid w:val="00EF2A8C"/>
    <w:rsid w:val="00EF31F4"/>
    <w:rsid w:val="00F04C1C"/>
    <w:rsid w:val="00F0519A"/>
    <w:rsid w:val="00F15788"/>
    <w:rsid w:val="00F15973"/>
    <w:rsid w:val="00F23F31"/>
    <w:rsid w:val="00F34696"/>
    <w:rsid w:val="00F41235"/>
    <w:rsid w:val="00F432CC"/>
    <w:rsid w:val="00F451A2"/>
    <w:rsid w:val="00F46DE3"/>
    <w:rsid w:val="00F53059"/>
    <w:rsid w:val="00F53778"/>
    <w:rsid w:val="00F57C84"/>
    <w:rsid w:val="00F57F08"/>
    <w:rsid w:val="00F72620"/>
    <w:rsid w:val="00F85E50"/>
    <w:rsid w:val="00F97D7C"/>
    <w:rsid w:val="00FA0A7B"/>
    <w:rsid w:val="00FA2447"/>
    <w:rsid w:val="00FA3F13"/>
    <w:rsid w:val="00FA542B"/>
    <w:rsid w:val="00FB1C53"/>
    <w:rsid w:val="00FB5815"/>
    <w:rsid w:val="00FC2461"/>
    <w:rsid w:val="00FC52B7"/>
    <w:rsid w:val="00FC5380"/>
    <w:rsid w:val="00FE7F59"/>
    <w:rsid w:val="00FF4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59BD"/>
  <w15:chartTrackingRefBased/>
  <w15:docId w15:val="{741DCD4B-C2A1-4F33-A7C4-5628BAE2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92F"/>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F15973"/>
    <w:pPr>
      <w:keepNext/>
      <w:keepLines/>
      <w:spacing w:before="240"/>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unhideWhenUsed/>
    <w:qFormat/>
    <w:rsid w:val="00F1597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paragraph" w:styleId="Nadpis4">
    <w:name w:val="heading 4"/>
    <w:basedOn w:val="Normln"/>
    <w:next w:val="Normln"/>
    <w:link w:val="Nadpis4Char"/>
    <w:uiPriority w:val="9"/>
    <w:unhideWhenUsed/>
    <w:qFormat/>
    <w:rsid w:val="00A86EB3"/>
    <w:pPr>
      <w:keepNext/>
      <w:keepLines/>
      <w:spacing w:before="40"/>
      <w:outlineLvl w:val="3"/>
    </w:pPr>
    <w:rPr>
      <w:rFonts w:asciiTheme="majorHAnsi" w:eastAsiaTheme="majorEastAsia" w:hAnsiTheme="majorHAnsi" w:cstheme="majorBidi"/>
      <w:i/>
      <w:iCs/>
      <w:color w:val="B70E14"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92F"/>
    <w:pPr>
      <w:tabs>
        <w:tab w:val="center" w:pos="4536"/>
        <w:tab w:val="right" w:pos="9072"/>
      </w:tabs>
      <w:spacing w:line="264" w:lineRule="auto"/>
      <w:ind w:left="1219"/>
    </w:pPr>
  </w:style>
  <w:style w:type="character" w:customStyle="1" w:styleId="ZhlavChar">
    <w:name w:val="Záhlaví Char"/>
    <w:basedOn w:val="Standardnpsmoodstavce"/>
    <w:link w:val="Zhlav"/>
    <w:uiPriority w:val="99"/>
    <w:rsid w:val="006B292F"/>
    <w:rPr>
      <w:rFonts w:ascii="Arial" w:hAnsi="Arial"/>
      <w:color w:val="000000" w:themeColor="text1"/>
      <w:sz w:val="20"/>
    </w:rPr>
  </w:style>
  <w:style w:type="paragraph" w:styleId="Zpat">
    <w:name w:val="footer"/>
    <w:basedOn w:val="Normln"/>
    <w:link w:val="ZpatChar"/>
    <w:uiPriority w:val="99"/>
    <w:unhideWhenUsed/>
    <w:rsid w:val="006B292F"/>
    <w:pPr>
      <w:tabs>
        <w:tab w:val="center" w:pos="4820"/>
        <w:tab w:val="right" w:pos="9639"/>
      </w:tabs>
      <w:spacing w:line="288" w:lineRule="auto"/>
    </w:pPr>
    <w:rPr>
      <w:sz w:val="16"/>
    </w:rPr>
  </w:style>
  <w:style w:type="character" w:customStyle="1" w:styleId="ZpatChar">
    <w:name w:val="Zápatí Char"/>
    <w:basedOn w:val="Standardnpsmoodstavce"/>
    <w:link w:val="Zpat"/>
    <w:uiPriority w:val="99"/>
    <w:rsid w:val="006B292F"/>
    <w:rPr>
      <w:rFonts w:ascii="Arial" w:hAnsi="Arial"/>
      <w:color w:val="000000" w:themeColor="text1"/>
      <w:sz w:val="16"/>
    </w:rPr>
  </w:style>
  <w:style w:type="character" w:styleId="Hypertextovodkaz">
    <w:name w:val="Hyperlink"/>
    <w:basedOn w:val="Standardnpsmoodstavce"/>
    <w:uiPriority w:val="99"/>
    <w:unhideWhenUsed/>
    <w:rsid w:val="00B64224"/>
    <w:rPr>
      <w:color w:val="F0DDD5" w:themeColor="hyperlink"/>
      <w:u w:val="single"/>
    </w:rPr>
  </w:style>
  <w:style w:type="character" w:styleId="Nevyeenzmnka">
    <w:name w:val="Unresolved Mention"/>
    <w:basedOn w:val="Standardnpsmoodstavce"/>
    <w:uiPriority w:val="99"/>
    <w:semiHidden/>
    <w:unhideWhenUsed/>
    <w:rsid w:val="00B64224"/>
    <w:rPr>
      <w:color w:val="808080"/>
      <w:shd w:val="clear" w:color="auto" w:fill="E6E6E6"/>
    </w:rPr>
  </w:style>
  <w:style w:type="paragraph" w:customStyle="1" w:styleId="strankovani">
    <w:name w:val="strankovani"/>
    <w:basedOn w:val="Zpat"/>
    <w:qFormat/>
    <w:rsid w:val="003B4BE0"/>
    <w:pPr>
      <w:spacing w:line="240" w:lineRule="auto"/>
    </w:pPr>
  </w:style>
  <w:style w:type="paragraph" w:customStyle="1" w:styleId="ZhlavBrno">
    <w:name w:val="Záhlaví Brno"/>
    <w:basedOn w:val="Zhlav"/>
    <w:qFormat/>
    <w:rsid w:val="00F15973"/>
    <w:pPr>
      <w:spacing w:line="288" w:lineRule="auto"/>
      <w:jc w:val="left"/>
    </w:pPr>
    <w:rPr>
      <w:b/>
      <w:noProof/>
      <w:color w:val="ED1C24" w:themeColor="accent1"/>
      <w:sz w:val="24"/>
    </w:rPr>
  </w:style>
  <w:style w:type="table" w:styleId="Mkatabulky">
    <w:name w:val="Table Grid"/>
    <w:basedOn w:val="Normlntabulka"/>
    <w:uiPriority w:val="39"/>
    <w:rsid w:val="003F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F15973"/>
    <w:pPr>
      <w:jc w:val="left"/>
    </w:pPr>
    <w:rPr>
      <w:b/>
      <w:caps/>
      <w:color w:val="ED1C24" w:themeColor="accent1"/>
      <w:sz w:val="18"/>
    </w:rPr>
  </w:style>
  <w:style w:type="paragraph" w:customStyle="1" w:styleId="Brnopopistext">
    <w:name w:val="Brno_popis_text"/>
    <w:basedOn w:val="Normln"/>
    <w:qFormat/>
    <w:rsid w:val="006B292F"/>
    <w:pPr>
      <w:jc w:val="left"/>
    </w:pPr>
    <w:rPr>
      <w:sz w:val="18"/>
    </w:rPr>
  </w:style>
  <w:style w:type="paragraph" w:customStyle="1" w:styleId="Brnonadpisohraniceni">
    <w:name w:val="Brno_nadpis_ohraniceni"/>
    <w:basedOn w:val="Normln"/>
    <w:next w:val="Normln"/>
    <w:qFormat/>
    <w:rsid w:val="00F15973"/>
    <w:pPr>
      <w:pBdr>
        <w:top w:val="single" w:sz="4" w:space="6" w:color="ED1C24" w:themeColor="accent1"/>
        <w:bottom w:val="single" w:sz="4" w:space="6" w:color="ED1C24" w:themeColor="accent1"/>
      </w:pBdr>
      <w:spacing w:before="200" w:after="200"/>
      <w:jc w:val="left"/>
    </w:pPr>
    <w:rPr>
      <w:b/>
      <w:color w:val="ED1C24" w:themeColor="accent1"/>
    </w:rPr>
  </w:style>
  <w:style w:type="paragraph" w:customStyle="1" w:styleId="Brnojmenofunkce">
    <w:name w:val="Brno_jmeno_funkce"/>
    <w:basedOn w:val="Normln"/>
    <w:next w:val="Normln"/>
    <w:qFormat/>
    <w:rsid w:val="00F15973"/>
    <w:pPr>
      <w:spacing w:before="800" w:after="800"/>
      <w:contextualSpacing/>
      <w:jc w:val="left"/>
    </w:pPr>
  </w:style>
  <w:style w:type="paragraph" w:customStyle="1" w:styleId="Normlntun">
    <w:name w:val="Normální tučně"/>
    <w:basedOn w:val="Normln"/>
    <w:next w:val="Normln"/>
    <w:qFormat/>
    <w:rsid w:val="00F97D7C"/>
    <w:rPr>
      <w:b/>
    </w:rPr>
  </w:style>
  <w:style w:type="paragraph" w:styleId="Textbubliny">
    <w:name w:val="Balloon Text"/>
    <w:basedOn w:val="Normln"/>
    <w:link w:val="TextbublinyChar"/>
    <w:uiPriority w:val="99"/>
    <w:semiHidden/>
    <w:unhideWhenUsed/>
    <w:rsid w:val="00DB494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4947"/>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F1597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rsid w:val="00F1597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F1597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F1597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1597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15973"/>
    <w:rPr>
      <w:rFonts w:eastAsiaTheme="minorEastAsia"/>
      <w:color w:val="5A5A5A" w:themeColor="text1" w:themeTint="A5"/>
      <w:spacing w:val="15"/>
    </w:rPr>
  </w:style>
  <w:style w:type="paragraph" w:customStyle="1" w:styleId="zhlav-odbor">
    <w:name w:val="záhlaví-odbor"/>
    <w:basedOn w:val="Zhlav"/>
    <w:rsid w:val="00BE0D19"/>
    <w:pPr>
      <w:spacing w:before="300" w:line="240" w:lineRule="auto"/>
      <w:ind w:left="0"/>
    </w:pPr>
    <w:rPr>
      <w:rFonts w:eastAsia="Times New Roman" w:cs="Arial"/>
      <w:b/>
      <w:bCs/>
      <w:caps/>
      <w:color w:val="999999"/>
      <w:szCs w:val="20"/>
      <w:lang w:eastAsia="cs-CZ"/>
    </w:rPr>
  </w:style>
  <w:style w:type="paragraph" w:styleId="Zkladntext">
    <w:name w:val="Body Text"/>
    <w:basedOn w:val="Normln"/>
    <w:link w:val="ZkladntextChar"/>
    <w:uiPriority w:val="1"/>
    <w:qFormat/>
    <w:rsid w:val="00BE0D19"/>
    <w:pPr>
      <w:spacing w:after="120" w:line="240" w:lineRule="auto"/>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uiPriority w:val="1"/>
    <w:rsid w:val="00BE0D19"/>
    <w:rPr>
      <w:rFonts w:ascii="Times New Roman" w:eastAsia="Times New Roman" w:hAnsi="Times New Roman" w:cs="Times New Roman"/>
      <w:sz w:val="24"/>
      <w:szCs w:val="24"/>
      <w:lang w:eastAsia="cs-CZ"/>
    </w:rPr>
  </w:style>
  <w:style w:type="paragraph" w:customStyle="1" w:styleId="ZkladntextIMP">
    <w:name w:val="Základní text_IMP"/>
    <w:basedOn w:val="Normln"/>
    <w:rsid w:val="00BE0D19"/>
    <w:pPr>
      <w:suppressAutoHyphens/>
      <w:spacing w:line="276" w:lineRule="auto"/>
      <w:jc w:val="left"/>
    </w:pPr>
    <w:rPr>
      <w:rFonts w:ascii="Times New Roman" w:eastAsia="Times New Roman" w:hAnsi="Times New Roman" w:cs="Times New Roman"/>
      <w:color w:val="auto"/>
      <w:sz w:val="24"/>
      <w:szCs w:val="24"/>
      <w:lang w:eastAsia="cs-CZ"/>
    </w:rPr>
  </w:style>
  <w:style w:type="paragraph" w:styleId="Zkladntextodsazen3">
    <w:name w:val="Body Text Indent 3"/>
    <w:basedOn w:val="Normln"/>
    <w:link w:val="Zkladntextodsazen3Char"/>
    <w:rsid w:val="00BE0D19"/>
    <w:pPr>
      <w:spacing w:after="120" w:line="240" w:lineRule="auto"/>
      <w:ind w:left="283"/>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basedOn w:val="Standardnpsmoodstavce"/>
    <w:link w:val="Zkladntextodsazen3"/>
    <w:rsid w:val="00BE0D19"/>
    <w:rPr>
      <w:rFonts w:ascii="Times New Roman" w:eastAsia="Times New Roman" w:hAnsi="Times New Roman" w:cs="Times New Roman"/>
      <w:sz w:val="16"/>
      <w:szCs w:val="16"/>
      <w:lang w:eastAsia="cs-CZ"/>
    </w:rPr>
  </w:style>
  <w:style w:type="paragraph" w:customStyle="1" w:styleId="ed">
    <w:name w:val="šedá"/>
    <w:basedOn w:val="Normln"/>
    <w:rsid w:val="00882FB1"/>
    <w:pPr>
      <w:spacing w:line="240" w:lineRule="auto"/>
    </w:pPr>
    <w:rPr>
      <w:rFonts w:ascii="Times New Roman" w:eastAsia="Times New Roman" w:hAnsi="Times New Roman" w:cs="Times New Roman"/>
      <w:color w:val="999999"/>
      <w:sz w:val="24"/>
      <w:szCs w:val="24"/>
      <w:lang w:eastAsia="cs-CZ"/>
    </w:rPr>
  </w:style>
  <w:style w:type="character" w:styleId="slostrnky">
    <w:name w:val="page number"/>
    <w:basedOn w:val="Standardnpsmoodstavce"/>
    <w:rsid w:val="00882FB1"/>
    <w:rPr>
      <w:rFonts w:ascii="Times New Roman" w:hAnsi="Times New Roman" w:cs="Times New Roman"/>
    </w:rPr>
  </w:style>
  <w:style w:type="paragraph" w:customStyle="1" w:styleId="Import0">
    <w:name w:val="Import 0"/>
    <w:basedOn w:val="Normln"/>
    <w:rsid w:val="00E53F09"/>
    <w:pPr>
      <w:suppressAutoHyphens/>
      <w:spacing w:after="120" w:line="276" w:lineRule="auto"/>
      <w:jc w:val="left"/>
    </w:pPr>
    <w:rPr>
      <w:rFonts w:ascii="Courier New" w:eastAsia="Times New Roman" w:hAnsi="Courier New" w:cs="Times New Roman"/>
      <w:color w:val="auto"/>
      <w:sz w:val="21"/>
      <w:szCs w:val="20"/>
      <w:lang w:eastAsia="cs-CZ"/>
    </w:rPr>
  </w:style>
  <w:style w:type="paragraph" w:customStyle="1" w:styleId="Import3">
    <w:name w:val="Import 3"/>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5">
    <w:name w:val="Import 5"/>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6">
    <w:name w:val="Import 6"/>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7">
    <w:name w:val="Import 7"/>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12">
    <w:name w:val="Import 12"/>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4">
    <w:name w:val="Import 14"/>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styleId="Textvysvtlivek">
    <w:name w:val="endnote text"/>
    <w:basedOn w:val="Normln"/>
    <w:link w:val="TextvysvtlivekChar"/>
    <w:rsid w:val="00E53F09"/>
    <w:pPr>
      <w:spacing w:line="240" w:lineRule="auto"/>
    </w:pPr>
    <w:rPr>
      <w:rFonts w:ascii="Times New Roman" w:eastAsia="Times New Roman" w:hAnsi="Times New Roman" w:cs="Times New Roman"/>
      <w:color w:val="auto"/>
      <w:szCs w:val="20"/>
      <w:lang w:eastAsia="cs-CZ"/>
    </w:rPr>
  </w:style>
  <w:style w:type="character" w:customStyle="1" w:styleId="TextvysvtlivekChar">
    <w:name w:val="Text vysvětlivek Char"/>
    <w:basedOn w:val="Standardnpsmoodstavce"/>
    <w:link w:val="Textvysvtlivek"/>
    <w:rsid w:val="00E53F09"/>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E53F09"/>
    <w:rPr>
      <w:vertAlign w:val="superscript"/>
    </w:rPr>
  </w:style>
  <w:style w:type="paragraph" w:customStyle="1" w:styleId="Nadpis1IMP">
    <w:name w:val="Nadpis 1_IMP"/>
    <w:basedOn w:val="Normln"/>
    <w:rsid w:val="00E53F09"/>
    <w:pPr>
      <w:widowControl w:val="0"/>
      <w:spacing w:before="120" w:line="218" w:lineRule="auto"/>
      <w:jc w:val="center"/>
    </w:pPr>
    <w:rPr>
      <w:rFonts w:ascii="Times New Roman" w:eastAsia="Times New Roman" w:hAnsi="Times New Roman" w:cs="Times New Roman"/>
      <w:b/>
      <w:color w:val="000000"/>
      <w:sz w:val="36"/>
      <w:szCs w:val="20"/>
      <w:lang w:eastAsia="cs-CZ"/>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_Odstavec se seznamem"/>
    <w:basedOn w:val="Normln"/>
    <w:link w:val="OdstavecseseznamemChar"/>
    <w:uiPriority w:val="34"/>
    <w:qFormat/>
    <w:rsid w:val="00150DCB"/>
    <w:pPr>
      <w:ind w:left="720"/>
      <w:contextualSpacing/>
    </w:p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nhideWhenUsed/>
    <w:rsid w:val="00434035"/>
    <w:pPr>
      <w:spacing w:line="240" w:lineRule="auto"/>
    </w:pPr>
    <w:rPr>
      <w:szCs w:val="20"/>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qFormat/>
    <w:rsid w:val="00434035"/>
    <w:rPr>
      <w:rFonts w:ascii="Arial" w:hAnsi="Arial"/>
      <w:color w:val="000000" w:themeColor="text1"/>
      <w:sz w:val="20"/>
      <w:szCs w:val="20"/>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basedOn w:val="Standardnpsmoodstavce"/>
    <w:unhideWhenUsed/>
    <w:rsid w:val="00434035"/>
    <w:rPr>
      <w:vertAlign w:val="superscript"/>
    </w:rPr>
  </w:style>
  <w:style w:type="paragraph" w:styleId="Zkladntextodsazen">
    <w:name w:val="Body Text Indent"/>
    <w:basedOn w:val="Normln"/>
    <w:link w:val="ZkladntextodsazenChar"/>
    <w:uiPriority w:val="99"/>
    <w:semiHidden/>
    <w:unhideWhenUsed/>
    <w:rsid w:val="00A86EB3"/>
    <w:pPr>
      <w:spacing w:after="120"/>
      <w:ind w:left="283"/>
    </w:pPr>
  </w:style>
  <w:style w:type="character" w:customStyle="1" w:styleId="ZkladntextodsazenChar">
    <w:name w:val="Základní text odsazený Char"/>
    <w:basedOn w:val="Standardnpsmoodstavce"/>
    <w:link w:val="Zkladntextodsazen"/>
    <w:uiPriority w:val="99"/>
    <w:semiHidden/>
    <w:rsid w:val="00A86EB3"/>
    <w:rPr>
      <w:rFonts w:ascii="Arial" w:hAnsi="Arial"/>
      <w:color w:val="000000" w:themeColor="text1"/>
      <w:sz w:val="20"/>
    </w:rPr>
  </w:style>
  <w:style w:type="character" w:customStyle="1" w:styleId="Nadpis4Char">
    <w:name w:val="Nadpis 4 Char"/>
    <w:basedOn w:val="Standardnpsmoodstavce"/>
    <w:link w:val="Nadpis4"/>
    <w:uiPriority w:val="9"/>
    <w:rsid w:val="00A86EB3"/>
    <w:rPr>
      <w:rFonts w:asciiTheme="majorHAnsi" w:eastAsiaTheme="majorEastAsia" w:hAnsiTheme="majorHAnsi" w:cstheme="majorBidi"/>
      <w:i/>
      <w:iCs/>
      <w:color w:val="B70E14" w:themeColor="accent1" w:themeShade="BF"/>
      <w:sz w:val="20"/>
    </w:rPr>
  </w:style>
  <w:style w:type="paragraph" w:customStyle="1" w:styleId="1Odstavec-slovan">
    <w:name w:val="(1) Odstavec - číslovaný"/>
    <w:basedOn w:val="Normln"/>
    <w:link w:val="1Odstavec-slovanChar"/>
    <w:qFormat/>
    <w:rsid w:val="00A86EB3"/>
    <w:pPr>
      <w:numPr>
        <w:numId w:val="1"/>
      </w:numPr>
      <w:spacing w:after="240" w:line="276" w:lineRule="auto"/>
    </w:pPr>
    <w:rPr>
      <w:rFonts w:ascii="Times New Roman" w:eastAsia="Times New Roman" w:hAnsi="Times New Roman" w:cs="Times New Roman"/>
      <w:color w:val="auto"/>
      <w:sz w:val="24"/>
      <w:szCs w:val="24"/>
      <w:lang w:eastAsia="cs-CZ"/>
    </w:rPr>
  </w:style>
  <w:style w:type="character" w:customStyle="1" w:styleId="1Odstavec-slovanChar">
    <w:name w:val="(1) Odstavec - číslovaný Char"/>
    <w:link w:val="1Odstavec-slovan"/>
    <w:rsid w:val="00A86EB3"/>
    <w:rPr>
      <w:rFonts w:ascii="Times New Roman" w:eastAsia="Times New Roman" w:hAnsi="Times New Roman" w:cs="Times New Roman"/>
      <w:sz w:val="24"/>
      <w:szCs w:val="24"/>
      <w:lang w:eastAsia="cs-CZ"/>
    </w:rPr>
  </w:style>
  <w:style w:type="paragraph" w:customStyle="1" w:styleId="lnek-Podnadpis">
    <w:name w:val="Článek - Podnadpis"/>
    <w:basedOn w:val="Normln"/>
    <w:qFormat/>
    <w:rsid w:val="00A86EB3"/>
    <w:pPr>
      <w:keepNext/>
      <w:keepLines/>
      <w:tabs>
        <w:tab w:val="left" w:pos="567"/>
      </w:tabs>
      <w:spacing w:after="240" w:line="240" w:lineRule="auto"/>
      <w:ind w:left="1701" w:right="1701"/>
      <w:jc w:val="center"/>
    </w:pPr>
    <w:rPr>
      <w:rFonts w:ascii="Times New Roman" w:eastAsia="Times New Roman" w:hAnsi="Times New Roman" w:cs="Times New Roman"/>
      <w:b/>
      <w:color w:val="auto"/>
      <w:sz w:val="24"/>
      <w:szCs w:val="24"/>
      <w:lang w:eastAsia="cs-CZ"/>
    </w:rPr>
  </w:style>
  <w:style w:type="paragraph" w:styleId="Zkladntext2">
    <w:name w:val="Body Text 2"/>
    <w:basedOn w:val="Normln"/>
    <w:link w:val="Zkladntext2Char"/>
    <w:uiPriority w:val="99"/>
    <w:semiHidden/>
    <w:unhideWhenUsed/>
    <w:rsid w:val="00D235A4"/>
    <w:pPr>
      <w:spacing w:after="120" w:line="480" w:lineRule="auto"/>
    </w:pPr>
  </w:style>
  <w:style w:type="character" w:customStyle="1" w:styleId="Zkladntext2Char">
    <w:name w:val="Základní text 2 Char"/>
    <w:basedOn w:val="Standardnpsmoodstavce"/>
    <w:link w:val="Zkladntext2"/>
    <w:uiPriority w:val="99"/>
    <w:semiHidden/>
    <w:rsid w:val="00D235A4"/>
    <w:rPr>
      <w:rFonts w:ascii="Arial" w:hAnsi="Arial"/>
      <w:color w:val="000000" w:themeColor="text1"/>
      <w:sz w:val="20"/>
    </w:rPr>
  </w:style>
  <w:style w:type="character" w:styleId="Odkaznakoment">
    <w:name w:val="annotation reference"/>
    <w:basedOn w:val="Standardnpsmoodstavce"/>
    <w:uiPriority w:val="99"/>
    <w:semiHidden/>
    <w:unhideWhenUsed/>
    <w:rsid w:val="00252621"/>
    <w:rPr>
      <w:sz w:val="16"/>
      <w:szCs w:val="16"/>
    </w:rPr>
  </w:style>
  <w:style w:type="paragraph" w:styleId="Textkomente">
    <w:name w:val="annotation text"/>
    <w:basedOn w:val="Normln"/>
    <w:link w:val="TextkomenteChar"/>
    <w:uiPriority w:val="99"/>
    <w:unhideWhenUsed/>
    <w:rsid w:val="00252621"/>
    <w:pPr>
      <w:spacing w:line="240" w:lineRule="auto"/>
    </w:pPr>
    <w:rPr>
      <w:szCs w:val="20"/>
    </w:rPr>
  </w:style>
  <w:style w:type="character" w:customStyle="1" w:styleId="TextkomenteChar">
    <w:name w:val="Text komentáře Char"/>
    <w:basedOn w:val="Standardnpsmoodstavce"/>
    <w:link w:val="Textkomente"/>
    <w:uiPriority w:val="99"/>
    <w:rsid w:val="00252621"/>
    <w:rPr>
      <w:rFonts w:ascii="Arial" w:hAnsi="Arial"/>
      <w:color w:val="000000" w:themeColor="text1"/>
      <w:sz w:val="20"/>
      <w:szCs w:val="20"/>
    </w:rPr>
  </w:style>
  <w:style w:type="paragraph" w:styleId="Pedmtkomente">
    <w:name w:val="annotation subject"/>
    <w:basedOn w:val="Textkomente"/>
    <w:next w:val="Textkomente"/>
    <w:link w:val="PedmtkomenteChar"/>
    <w:uiPriority w:val="99"/>
    <w:semiHidden/>
    <w:unhideWhenUsed/>
    <w:rsid w:val="00252621"/>
    <w:rPr>
      <w:b/>
      <w:bCs/>
    </w:rPr>
  </w:style>
  <w:style w:type="character" w:customStyle="1" w:styleId="PedmtkomenteChar">
    <w:name w:val="Předmět komentáře Char"/>
    <w:basedOn w:val="TextkomenteChar"/>
    <w:link w:val="Pedmtkomente"/>
    <w:uiPriority w:val="99"/>
    <w:semiHidden/>
    <w:rsid w:val="00252621"/>
    <w:rPr>
      <w:rFonts w:ascii="Arial" w:hAnsi="Arial"/>
      <w:b/>
      <w:bCs/>
      <w:color w:val="000000" w:themeColor="text1"/>
      <w:sz w:val="20"/>
      <w:szCs w:val="20"/>
    </w:rPr>
  </w:style>
  <w:style w:type="paragraph" w:styleId="Revize">
    <w:name w:val="Revision"/>
    <w:hidden/>
    <w:uiPriority w:val="99"/>
    <w:semiHidden/>
    <w:rsid w:val="00F04C1C"/>
    <w:pPr>
      <w:spacing w:after="0" w:line="240" w:lineRule="auto"/>
    </w:pPr>
    <w:rPr>
      <w:rFonts w:ascii="Arial" w:hAnsi="Arial"/>
      <w:color w:val="000000" w:themeColor="text1"/>
      <w:sz w:val="20"/>
    </w:rPr>
  </w:style>
  <w:style w:type="numbering" w:customStyle="1" w:styleId="Bezseznamu1">
    <w:name w:val="Bez seznamu1"/>
    <w:next w:val="Bezseznamu"/>
    <w:uiPriority w:val="99"/>
    <w:semiHidden/>
    <w:unhideWhenUsed/>
    <w:rsid w:val="0020616C"/>
  </w:style>
  <w:style w:type="paragraph" w:customStyle="1" w:styleId="ST">
    <w:name w:val="ČÁST"/>
    <w:basedOn w:val="Normln"/>
    <w:next w:val="Normln"/>
    <w:rsid w:val="0020616C"/>
    <w:pPr>
      <w:keepNext/>
      <w:keepLines/>
      <w:spacing w:before="240" w:after="120" w:line="240" w:lineRule="auto"/>
      <w:ind w:left="158" w:right="111"/>
      <w:jc w:val="center"/>
      <w:outlineLvl w:val="1"/>
    </w:pPr>
    <w:rPr>
      <w:rFonts w:ascii="Times New Roman" w:eastAsia="Times New Roman" w:hAnsi="Times New Roman" w:cs="Times New Roman"/>
      <w:caps/>
      <w:color w:val="auto"/>
      <w:sz w:val="24"/>
      <w:szCs w:val="20"/>
      <w:lang w:eastAsia="cs-CZ"/>
    </w:rPr>
  </w:style>
  <w:style w:type="paragraph" w:customStyle="1" w:styleId="NADPISSTI">
    <w:name w:val="NADPIS ČÁSTI"/>
    <w:basedOn w:val="Normln"/>
    <w:next w:val="Normln"/>
    <w:rsid w:val="0020616C"/>
    <w:pPr>
      <w:keepNext/>
      <w:keepLines/>
      <w:spacing w:after="120" w:line="240" w:lineRule="auto"/>
      <w:ind w:left="158" w:right="111"/>
      <w:jc w:val="center"/>
      <w:outlineLvl w:val="1"/>
    </w:pPr>
    <w:rPr>
      <w:rFonts w:ascii="Times New Roman" w:eastAsia="Times New Roman" w:hAnsi="Times New Roman" w:cs="Times New Roman"/>
      <w:b/>
      <w:caps/>
      <w:color w:val="auto"/>
      <w:sz w:val="24"/>
      <w:szCs w:val="20"/>
      <w:lang w:eastAsia="cs-CZ"/>
    </w:rPr>
  </w:style>
  <w:style w:type="paragraph" w:customStyle="1" w:styleId="paragraph">
    <w:name w:val="paragraph"/>
    <w:basedOn w:val="Normln"/>
    <w:rsid w:val="0020616C"/>
    <w:pPr>
      <w:spacing w:before="100" w:beforeAutospacing="1" w:after="100" w:afterAutospacing="1" w:line="240" w:lineRule="auto"/>
      <w:ind w:left="158" w:right="111"/>
      <w:outlineLvl w:val="1"/>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20616C"/>
  </w:style>
  <w:style w:type="character" w:customStyle="1" w:styleId="eop">
    <w:name w:val="eop"/>
    <w:basedOn w:val="Standardnpsmoodstavce"/>
    <w:rsid w:val="0020616C"/>
  </w:style>
  <w:style w:type="paragraph" w:customStyle="1" w:styleId="l2">
    <w:name w:val="l2"/>
    <w:basedOn w:val="Normln"/>
    <w:rsid w:val="0020616C"/>
    <w:pPr>
      <w:spacing w:before="100" w:beforeAutospacing="1" w:after="100" w:afterAutospacing="1" w:line="240" w:lineRule="auto"/>
      <w:ind w:left="158" w:right="111"/>
      <w:outlineLvl w:val="1"/>
    </w:pPr>
    <w:rPr>
      <w:rFonts w:ascii="Times New Roman" w:eastAsia="Times New Roman" w:hAnsi="Times New Roman" w:cs="Times New Roman"/>
      <w:color w:val="auto"/>
      <w:sz w:val="24"/>
      <w:szCs w:val="24"/>
      <w:lang w:eastAsia="cs-CZ"/>
    </w:rPr>
  </w:style>
  <w:style w:type="paragraph" w:styleId="Bezmezer">
    <w:name w:val="No Spacing"/>
    <w:basedOn w:val="Normln"/>
    <w:uiPriority w:val="1"/>
    <w:qFormat/>
    <w:rsid w:val="0020616C"/>
    <w:pPr>
      <w:widowControl w:val="0"/>
      <w:autoSpaceDE w:val="0"/>
      <w:autoSpaceDN w:val="0"/>
      <w:spacing w:after="120" w:line="240" w:lineRule="auto"/>
      <w:ind w:left="142" w:right="111"/>
      <w:outlineLvl w:val="1"/>
    </w:pPr>
    <w:rPr>
      <w:rFonts w:ascii="Times New Roman" w:eastAsia="Times New Roman" w:hAnsi="Times New Roman" w:cs="Times New Roman"/>
      <w:color w:val="auto"/>
      <w:sz w:val="22"/>
    </w:rPr>
  </w:style>
  <w:style w:type="paragraph" w:customStyle="1" w:styleId="Normlnweb1">
    <w:name w:val="Normální (web)1"/>
    <w:basedOn w:val="Normln"/>
    <w:next w:val="Normlnweb"/>
    <w:uiPriority w:val="99"/>
    <w:semiHidden/>
    <w:unhideWhenUsed/>
    <w:rsid w:val="0020616C"/>
    <w:pPr>
      <w:spacing w:before="100" w:beforeAutospacing="1" w:after="100" w:afterAutospacing="1" w:line="240" w:lineRule="auto"/>
      <w:jc w:val="left"/>
    </w:pPr>
    <w:rPr>
      <w:rFonts w:ascii="Calibri" w:hAnsi="Calibri" w:cs="Calibri"/>
      <w:color w:val="auto"/>
      <w:sz w:val="22"/>
      <w:lang w:eastAsia="cs-CZ"/>
    </w:rPr>
  </w:style>
  <w:style w:type="paragraph" w:customStyle="1" w:styleId="Text11">
    <w:name w:val="Text 1.1"/>
    <w:basedOn w:val="Normln"/>
    <w:link w:val="Text11Char"/>
    <w:qFormat/>
    <w:rsid w:val="0020616C"/>
    <w:pPr>
      <w:spacing w:before="120" w:after="120" w:line="240" w:lineRule="auto"/>
      <w:ind w:left="1134"/>
    </w:pPr>
    <w:rPr>
      <w:rFonts w:ascii="Times New Roman" w:eastAsia="Batang" w:hAnsi="Times New Roman" w:cs="Times New Roman"/>
      <w:color w:val="auto"/>
      <w:sz w:val="22"/>
      <w:szCs w:val="20"/>
    </w:rPr>
  </w:style>
  <w:style w:type="character" w:customStyle="1" w:styleId="Text11Char">
    <w:name w:val="Text 1.1 Char"/>
    <w:basedOn w:val="Standardnpsmoodstavce"/>
    <w:link w:val="Text11"/>
    <w:rsid w:val="0020616C"/>
    <w:rPr>
      <w:rFonts w:ascii="Times New Roman" w:eastAsia="Batang" w:hAnsi="Times New Roman" w:cs="Times New Roman"/>
      <w:szCs w:val="20"/>
    </w:rPr>
  </w:style>
  <w:style w:type="paragraph" w:customStyle="1" w:styleId="Text1">
    <w:name w:val="Text 1"/>
    <w:basedOn w:val="Normln"/>
    <w:link w:val="Text1Char"/>
    <w:qFormat/>
    <w:rsid w:val="0020616C"/>
    <w:pPr>
      <w:spacing w:before="120" w:after="120" w:line="240" w:lineRule="auto"/>
      <w:ind w:left="567"/>
    </w:pPr>
    <w:rPr>
      <w:rFonts w:ascii="Times New Roman" w:eastAsia="Batang" w:hAnsi="Times New Roman" w:cs="Times New Roman"/>
      <w:color w:val="auto"/>
      <w:sz w:val="22"/>
      <w:szCs w:val="20"/>
    </w:rPr>
  </w:style>
  <w:style w:type="character" w:customStyle="1" w:styleId="Text1Char">
    <w:name w:val="Text 1 Char"/>
    <w:basedOn w:val="Standardnpsmoodstavce"/>
    <w:link w:val="Text1"/>
    <w:rsid w:val="0020616C"/>
    <w:rPr>
      <w:rFonts w:ascii="Times New Roman" w:eastAsia="Batang" w:hAnsi="Times New Roman" w:cs="Times New Roman"/>
      <w:szCs w:val="20"/>
    </w:rPr>
  </w:style>
  <w:style w:type="paragraph" w:customStyle="1" w:styleId="Knadpis2">
    <w:name w:val="K.nadpis 2"/>
    <w:basedOn w:val="Normlnweb"/>
    <w:next w:val="Normln"/>
    <w:link w:val="Knadpis2Char"/>
    <w:qFormat/>
    <w:rsid w:val="0020616C"/>
    <w:pPr>
      <w:keepNext/>
      <w:spacing w:before="360" w:after="160" w:line="259" w:lineRule="auto"/>
      <w:jc w:val="left"/>
      <w:outlineLvl w:val="2"/>
    </w:pPr>
    <w:rPr>
      <w:rFonts w:ascii="Tahoma" w:eastAsia="Times New Roman" w:hAnsi="Tahoma" w:cs="Tahoma"/>
      <w:b/>
      <w:bCs/>
      <w:caps/>
      <w:color w:val="000000"/>
      <w:sz w:val="22"/>
      <w:szCs w:val="22"/>
      <w:u w:val="single"/>
    </w:rPr>
  </w:style>
  <w:style w:type="character" w:customStyle="1" w:styleId="Knadpis2Char">
    <w:name w:val="K.nadpis 2 Char"/>
    <w:basedOn w:val="Standardnpsmoodstavce"/>
    <w:link w:val="Knadpis2"/>
    <w:rsid w:val="0020616C"/>
    <w:rPr>
      <w:rFonts w:ascii="Tahoma" w:eastAsia="Times New Roman" w:hAnsi="Tahoma" w:cs="Tahoma"/>
      <w:b/>
      <w:bCs/>
      <w:caps/>
      <w:color w:val="000000"/>
      <w:u w:val="single"/>
    </w:rPr>
  </w:style>
  <w:style w:type="paragraph" w:customStyle="1" w:styleId="Ktext">
    <w:name w:val="K.text"/>
    <w:basedOn w:val="Normln"/>
    <w:link w:val="KtextChar"/>
    <w:qFormat/>
    <w:rsid w:val="0020616C"/>
    <w:pPr>
      <w:tabs>
        <w:tab w:val="num" w:pos="1495"/>
      </w:tabs>
      <w:spacing w:before="120" w:after="160" w:line="259" w:lineRule="auto"/>
      <w:jc w:val="left"/>
      <w:textAlignment w:val="center"/>
    </w:pPr>
    <w:rPr>
      <w:rFonts w:ascii="Tahoma" w:eastAsia="Times New Roman" w:hAnsi="Tahoma" w:cs="Tahoma"/>
      <w:color w:val="000000"/>
      <w:sz w:val="22"/>
    </w:rPr>
  </w:style>
  <w:style w:type="character" w:customStyle="1" w:styleId="KtextChar">
    <w:name w:val="K.text Char"/>
    <w:basedOn w:val="Standardnpsmoodstavce"/>
    <w:link w:val="Ktext"/>
    <w:rsid w:val="0020616C"/>
    <w:rPr>
      <w:rFonts w:ascii="Tahoma" w:eastAsia="Times New Roman" w:hAnsi="Tahoma" w:cs="Tahoma"/>
      <w:color w:val="000000"/>
    </w:rPr>
  </w:style>
  <w:style w:type="paragraph" w:customStyle="1" w:styleId="Kzklad11">
    <w:name w:val="K.základ 11"/>
    <w:basedOn w:val="Normln"/>
    <w:link w:val="Kzklad11Char"/>
    <w:qFormat/>
    <w:rsid w:val="0020616C"/>
    <w:pPr>
      <w:tabs>
        <w:tab w:val="num" w:pos="1495"/>
      </w:tabs>
      <w:spacing w:before="120" w:after="160" w:line="259" w:lineRule="auto"/>
      <w:jc w:val="left"/>
      <w:textAlignment w:val="center"/>
    </w:pPr>
    <w:rPr>
      <w:rFonts w:ascii="Tahoma" w:eastAsia="Times New Roman" w:hAnsi="Tahoma" w:cs="Tahoma"/>
      <w:color w:val="000000"/>
      <w:sz w:val="22"/>
    </w:rPr>
  </w:style>
  <w:style w:type="character" w:customStyle="1" w:styleId="Kzklad11Char">
    <w:name w:val="K.základ 11 Char"/>
    <w:basedOn w:val="Standardnpsmoodstavce"/>
    <w:link w:val="Kzklad11"/>
    <w:rsid w:val="0020616C"/>
    <w:rPr>
      <w:rFonts w:ascii="Tahoma" w:eastAsia="Times New Roman" w:hAnsi="Tahoma" w:cs="Tahoma"/>
      <w:color w:val="000000"/>
    </w:rPr>
  </w:style>
  <w:style w:type="paragraph" w:customStyle="1" w:styleId="l5">
    <w:name w:val="l5"/>
    <w:basedOn w:val="Normln"/>
    <w:rsid w:val="0020616C"/>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ui-provider">
    <w:name w:val="ui-provider"/>
    <w:basedOn w:val="Standardnpsmoodstavce"/>
    <w:rsid w:val="0020616C"/>
  </w:style>
  <w:style w:type="character" w:styleId="Siln">
    <w:name w:val="Strong"/>
    <w:uiPriority w:val="99"/>
    <w:qFormat/>
    <w:rsid w:val="0020616C"/>
    <w:rPr>
      <w:rFonts w:ascii="Times New Roman" w:hAnsi="Times New Roman" w:cs="Times New Roman" w:hint="default"/>
      <w:b/>
      <w:bCs w:val="0"/>
    </w:rPr>
  </w:style>
  <w:style w:type="paragraph" w:customStyle="1" w:styleId="Styl1">
    <w:name w:val="Styl1"/>
    <w:basedOn w:val="Normln"/>
    <w:uiPriority w:val="99"/>
    <w:rsid w:val="0020616C"/>
    <w:pPr>
      <w:numPr>
        <w:numId w:val="2"/>
      </w:numPr>
      <w:suppressAutoHyphens/>
      <w:spacing w:after="80" w:line="240" w:lineRule="auto"/>
      <w:jc w:val="left"/>
    </w:pPr>
    <w:rPr>
      <w:rFonts w:eastAsia="Times New Roman" w:cs="Times New Roman"/>
      <w:color w:val="auto"/>
      <w:sz w:val="16"/>
      <w:szCs w:val="16"/>
      <w:lang w:eastAsia="ar-SA"/>
    </w:rPr>
  </w:style>
  <w:style w:type="paragraph" w:customStyle="1" w:styleId="Text">
    <w:name w:val="Text"/>
    <w:basedOn w:val="Normln"/>
    <w:uiPriority w:val="99"/>
    <w:rsid w:val="0020616C"/>
    <w:pPr>
      <w:suppressAutoHyphens/>
      <w:spacing w:line="240" w:lineRule="auto"/>
      <w:jc w:val="left"/>
    </w:pPr>
    <w:rPr>
      <w:rFonts w:ascii="Myriad Pro" w:eastAsia="Times New Roman" w:hAnsi="Myriad Pro" w:cs="Myriad Pro"/>
      <w:color w:val="auto"/>
      <w:sz w:val="16"/>
      <w:szCs w:val="16"/>
      <w:lang w:eastAsia="ar-SA"/>
    </w:rPr>
  </w:style>
  <w:style w:type="paragraph" w:customStyle="1" w:styleId="Default">
    <w:name w:val="Default"/>
    <w:rsid w:val="0020616C"/>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Pa1">
    <w:name w:val="Pa1"/>
    <w:basedOn w:val="Default"/>
    <w:next w:val="Default"/>
    <w:uiPriority w:val="99"/>
    <w:rsid w:val="0020616C"/>
    <w:pPr>
      <w:spacing w:line="201" w:lineRule="atLeast"/>
    </w:pPr>
    <w:rPr>
      <w:rFonts w:cs="Times New Roman"/>
      <w:color w:val="auto"/>
    </w:rPr>
  </w:style>
  <w:style w:type="character" w:customStyle="1" w:styleId="A1">
    <w:name w:val="A1"/>
    <w:uiPriority w:val="99"/>
    <w:rsid w:val="0020616C"/>
    <w:rPr>
      <w:color w:val="000000"/>
      <w:sz w:val="16"/>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rsid w:val="0020616C"/>
    <w:rPr>
      <w:rFonts w:ascii="Arial" w:hAnsi="Arial"/>
      <w:color w:val="000000" w:themeColor="text1"/>
      <w:sz w:val="20"/>
    </w:rPr>
  </w:style>
  <w:style w:type="character" w:customStyle="1" w:styleId="scxw192169720">
    <w:name w:val="scxw192169720"/>
    <w:basedOn w:val="Standardnpsmoodstavce"/>
    <w:rsid w:val="0020616C"/>
  </w:style>
  <w:style w:type="character" w:customStyle="1" w:styleId="wacimagecontainer">
    <w:name w:val="wacimagecontainer"/>
    <w:basedOn w:val="Standardnpsmoodstavce"/>
    <w:rsid w:val="0020616C"/>
  </w:style>
  <w:style w:type="character" w:customStyle="1" w:styleId="scxw207627685">
    <w:name w:val="scxw207627685"/>
    <w:basedOn w:val="Standardnpsmoodstavce"/>
    <w:rsid w:val="0020616C"/>
  </w:style>
  <w:style w:type="paragraph" w:styleId="Normlnweb">
    <w:name w:val="Normal (Web)"/>
    <w:basedOn w:val="Normln"/>
    <w:uiPriority w:val="99"/>
    <w:semiHidden/>
    <w:unhideWhenUsed/>
    <w:rsid w:val="002061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4686">
      <w:bodyDiv w:val="1"/>
      <w:marLeft w:val="0"/>
      <w:marRight w:val="0"/>
      <w:marTop w:val="0"/>
      <w:marBottom w:val="0"/>
      <w:divBdr>
        <w:top w:val="none" w:sz="0" w:space="0" w:color="auto"/>
        <w:left w:val="none" w:sz="0" w:space="0" w:color="auto"/>
        <w:bottom w:val="none" w:sz="0" w:space="0" w:color="auto"/>
        <w:right w:val="none" w:sz="0" w:space="0" w:color="auto"/>
      </w:divBdr>
      <w:divsChild>
        <w:div w:id="156918525">
          <w:marLeft w:val="0"/>
          <w:marRight w:val="0"/>
          <w:marTop w:val="0"/>
          <w:marBottom w:val="0"/>
          <w:divBdr>
            <w:top w:val="none" w:sz="0" w:space="0" w:color="auto"/>
            <w:left w:val="none" w:sz="0" w:space="0" w:color="auto"/>
            <w:bottom w:val="none" w:sz="0" w:space="0" w:color="auto"/>
            <w:right w:val="none" w:sz="0" w:space="0" w:color="auto"/>
          </w:divBdr>
        </w:div>
      </w:divsChild>
    </w:div>
    <w:div w:id="18525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852A6C770FCF48A52268B734BF3267" ma:contentTypeVersion="11" ma:contentTypeDescription="Vytvoří nový dokument" ma:contentTypeScope="" ma:versionID="9bddcd456c5177dad0d1031766a51bee">
  <xsd:schema xmlns:xsd="http://www.w3.org/2001/XMLSchema" xmlns:xs="http://www.w3.org/2001/XMLSchema" xmlns:p="http://schemas.microsoft.com/office/2006/metadata/properties" xmlns:ns3="7fcfb6b3-dfa3-490f-b084-8df111dc9252" xmlns:ns4="4f6e4f25-4989-49b6-8115-496f2ea68192" targetNamespace="http://schemas.microsoft.com/office/2006/metadata/properties" ma:root="true" ma:fieldsID="3841a4e6c2eedd5820d995354e1d517d" ns3:_="" ns4:_="">
    <xsd:import namespace="7fcfb6b3-dfa3-490f-b084-8df111dc9252"/>
    <xsd:import namespace="4f6e4f25-4989-49b6-8115-496f2ea68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b6b3-dfa3-490f-b084-8df111dc9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6e4f25-4989-49b6-8115-496f2ea6819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C3AF-1B73-4B22-A3C3-7E33FD116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A134B-AF9D-4AD8-9BED-F9759E05D0EB}">
  <ds:schemaRefs>
    <ds:schemaRef ds:uri="http://schemas.microsoft.com/sharepoint/v3/contenttype/forms"/>
  </ds:schemaRefs>
</ds:datastoreItem>
</file>

<file path=customXml/itemProps3.xml><?xml version="1.0" encoding="utf-8"?>
<ds:datastoreItem xmlns:ds="http://schemas.openxmlformats.org/officeDocument/2006/customXml" ds:itemID="{47846926-6C68-4B43-A1AA-BF1364928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b6b3-dfa3-490f-b084-8df111dc9252"/>
    <ds:schemaRef ds:uri="4f6e4f25-4989-49b6-8115-496f2ea68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EB91C-5B96-4968-97BE-BF5B0FD8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3232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Jana</dc:creator>
  <cp:keywords/>
  <dc:description/>
  <cp:lastModifiedBy>Irena Chvátal Janošíková</cp:lastModifiedBy>
  <cp:revision>8</cp:revision>
  <cp:lastPrinted>2024-05-30T08:14:00Z</cp:lastPrinted>
  <dcterms:created xsi:type="dcterms:W3CDTF">2024-05-30T09:01:00Z</dcterms:created>
  <dcterms:modified xsi:type="dcterms:W3CDTF">2024-06-03T07:40:00Z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0x010100F5852A6C770FCF48A52268B734BF3267</vt:lpwstr>
  </property>
</Properties>
</file>