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5D96" w14:textId="33B7E9FF" w:rsidR="00E9484A" w:rsidRDefault="00E9484A" w:rsidP="00407D1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198A1FF" w14:textId="77777777" w:rsidR="00120673" w:rsidRDefault="00120673" w:rsidP="00407D1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2E82CCC" w14:textId="77777777" w:rsidR="00E9484A" w:rsidRPr="0021497D" w:rsidRDefault="00E9484A" w:rsidP="00225504">
      <w:pPr>
        <w:keepNext/>
        <w:spacing w:line="360" w:lineRule="auto"/>
        <w:jc w:val="center"/>
        <w:outlineLvl w:val="2"/>
        <w:rPr>
          <w:b/>
          <w:bCs/>
          <w:caps/>
          <w:color w:val="FF0000"/>
          <w:sz w:val="44"/>
          <w:szCs w:val="44"/>
        </w:rPr>
      </w:pPr>
      <w:r w:rsidRPr="0021497D">
        <w:rPr>
          <w:b/>
          <w:bCs/>
          <w:caps/>
          <w:color w:val="FF0000"/>
          <w:sz w:val="44"/>
          <w:szCs w:val="44"/>
        </w:rPr>
        <w:t>ŘÁD OHLAŠOVNY POŽÁRŮ</w:t>
      </w:r>
    </w:p>
    <w:p w14:paraId="100B6E3F" w14:textId="77777777" w:rsidR="00E9484A" w:rsidRPr="00225504" w:rsidRDefault="00E9484A" w:rsidP="00225504">
      <w:pPr>
        <w:spacing w:line="360" w:lineRule="auto"/>
        <w:jc w:val="center"/>
        <w:rPr>
          <w:bCs/>
          <w:color w:val="FF0000"/>
          <w:sz w:val="32"/>
          <w:szCs w:val="32"/>
        </w:rPr>
      </w:pPr>
      <w:r w:rsidRPr="00225504">
        <w:rPr>
          <w:bCs/>
          <w:color w:val="FF0000"/>
          <w:sz w:val="32"/>
          <w:szCs w:val="32"/>
        </w:rPr>
        <w:t>umístění: služebna Městské police Chabařovice</w:t>
      </w:r>
    </w:p>
    <w:p w14:paraId="21911C17" w14:textId="77777777" w:rsidR="00E9484A" w:rsidRPr="00225504" w:rsidRDefault="00E9484A" w:rsidP="00225504">
      <w:pPr>
        <w:spacing w:line="360" w:lineRule="auto"/>
        <w:ind w:firstLine="180"/>
        <w:jc w:val="both"/>
        <w:rPr>
          <w:bCs/>
          <w:sz w:val="24"/>
          <w:szCs w:val="24"/>
        </w:rPr>
      </w:pPr>
      <w:r w:rsidRPr="00225504">
        <w:rPr>
          <w:bCs/>
          <w:sz w:val="24"/>
          <w:szCs w:val="24"/>
        </w:rPr>
        <w:t xml:space="preserve"> </w:t>
      </w:r>
    </w:p>
    <w:p w14:paraId="35EF6C61" w14:textId="77777777" w:rsidR="00E9484A" w:rsidRPr="00225504" w:rsidRDefault="00E9484A" w:rsidP="00225504">
      <w:pPr>
        <w:spacing w:line="360" w:lineRule="auto"/>
        <w:ind w:left="110" w:right="1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 xml:space="preserve">Řád ohlašovny požárů stanovuje způsob přijímání hlášení o vzniku požáru, vyhlášení požárního poplachu pro občany a další osoby pohybující se ve městě Chabařovice, oznámení požáru na operační středisko HZS Ústeckého kraje a zabezpečení dalších činností při vzniku mimořádné události. </w:t>
      </w:r>
    </w:p>
    <w:p w14:paraId="3D1D9C15" w14:textId="77777777" w:rsidR="00E9484A" w:rsidRPr="00225504" w:rsidRDefault="00E9484A" w:rsidP="00225504">
      <w:pPr>
        <w:spacing w:line="360" w:lineRule="auto"/>
        <w:jc w:val="both"/>
        <w:rPr>
          <w:color w:val="FF0000"/>
          <w:sz w:val="24"/>
          <w:szCs w:val="24"/>
        </w:rPr>
      </w:pPr>
    </w:p>
    <w:p w14:paraId="33F9991D" w14:textId="77777777" w:rsidR="00E9484A" w:rsidRPr="00481FA5" w:rsidRDefault="00E9484A">
      <w:pPr>
        <w:numPr>
          <w:ilvl w:val="0"/>
          <w:numId w:val="11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481FA5">
        <w:rPr>
          <w:bCs/>
          <w:color w:val="FF0000"/>
          <w:sz w:val="28"/>
          <w:szCs w:val="28"/>
        </w:rPr>
        <w:t>Povinnosti obsluhy</w:t>
      </w:r>
    </w:p>
    <w:p w14:paraId="0973ABF4" w14:textId="77777777" w:rsidR="00E9484A" w:rsidRPr="00225504" w:rsidRDefault="00E9484A" w:rsidP="00225504">
      <w:pPr>
        <w:spacing w:line="360" w:lineRule="auto"/>
        <w:ind w:left="1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 xml:space="preserve"> </w:t>
      </w:r>
    </w:p>
    <w:p w14:paraId="35986EE2" w14:textId="1D31AB53" w:rsidR="00E9484A" w:rsidRDefault="00E9484A" w:rsidP="00225504">
      <w:pPr>
        <w:spacing w:line="360" w:lineRule="auto"/>
        <w:ind w:left="110" w:right="1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 xml:space="preserve">Při nástupu na směnu a dále </w:t>
      </w:r>
      <w:r w:rsidRPr="00225504">
        <w:rPr>
          <w:bCs/>
          <w:sz w:val="24"/>
          <w:szCs w:val="24"/>
        </w:rPr>
        <w:t>minimálně každé 4 hodiny</w:t>
      </w:r>
      <w:r w:rsidRPr="00225504">
        <w:rPr>
          <w:sz w:val="24"/>
          <w:szCs w:val="24"/>
        </w:rPr>
        <w:t xml:space="preserve"> se ověřuje správnost činnosti spojovacích prostředků. </w:t>
      </w:r>
    </w:p>
    <w:p w14:paraId="15865E34" w14:textId="77777777" w:rsidR="00225504" w:rsidRPr="00225504" w:rsidRDefault="00225504" w:rsidP="00225504">
      <w:pPr>
        <w:spacing w:line="360" w:lineRule="auto"/>
        <w:ind w:left="110" w:right="110"/>
        <w:jc w:val="both"/>
        <w:rPr>
          <w:sz w:val="24"/>
          <w:szCs w:val="24"/>
        </w:rPr>
      </w:pPr>
    </w:p>
    <w:p w14:paraId="33E29344" w14:textId="77777777" w:rsidR="00E9484A" w:rsidRPr="00225504" w:rsidRDefault="00E9484A" w:rsidP="00225504">
      <w:pPr>
        <w:spacing w:line="360" w:lineRule="auto"/>
        <w:ind w:left="110" w:right="110"/>
        <w:jc w:val="both"/>
        <w:rPr>
          <w:b/>
          <w:bCs/>
          <w:sz w:val="24"/>
          <w:szCs w:val="24"/>
        </w:rPr>
      </w:pPr>
      <w:r w:rsidRPr="00225504">
        <w:rPr>
          <w:b/>
          <w:bCs/>
          <w:sz w:val="24"/>
          <w:szCs w:val="24"/>
        </w:rPr>
        <w:t>Ohlašovna požárů musí být vybavena:</w:t>
      </w:r>
    </w:p>
    <w:p w14:paraId="16387644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Tabulkou s nápisem „OHLAŠOVNA POŽÁRU“;</w:t>
      </w:r>
    </w:p>
    <w:p w14:paraId="0F1DCB06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řádem ohlašovny požáru;</w:t>
      </w:r>
    </w:p>
    <w:p w14:paraId="05026120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knihou hlášení požárů;</w:t>
      </w:r>
    </w:p>
    <w:p w14:paraId="4754C817" w14:textId="77777777" w:rsidR="00E9484A" w:rsidRPr="00225504" w:rsidRDefault="00E9484A">
      <w:pPr>
        <w:numPr>
          <w:ilvl w:val="0"/>
          <w:numId w:val="6"/>
        </w:numPr>
        <w:spacing w:line="360" w:lineRule="auto"/>
        <w:jc w:val="both"/>
        <w:rPr>
          <w:iCs/>
          <w:sz w:val="24"/>
          <w:szCs w:val="24"/>
        </w:rPr>
      </w:pPr>
      <w:r w:rsidRPr="00225504">
        <w:rPr>
          <w:iCs/>
          <w:sz w:val="24"/>
          <w:szCs w:val="24"/>
        </w:rPr>
        <w:t>řád ohlašovny požárů musí být uložen v prostoru služebny a jeho obsah je součástí školení obsluhy ohlašovny požárů.</w:t>
      </w:r>
    </w:p>
    <w:p w14:paraId="1A8CEE6D" w14:textId="77777777" w:rsidR="00E9484A" w:rsidRPr="00225504" w:rsidRDefault="00E9484A" w:rsidP="00225504">
      <w:pPr>
        <w:spacing w:line="360" w:lineRule="auto"/>
        <w:ind w:left="108" w:right="108"/>
        <w:jc w:val="both"/>
        <w:rPr>
          <w:sz w:val="24"/>
          <w:szCs w:val="24"/>
        </w:rPr>
      </w:pPr>
    </w:p>
    <w:p w14:paraId="2BA39DCC" w14:textId="77777777" w:rsidR="00E9484A" w:rsidRPr="00225504" w:rsidRDefault="00E9484A" w:rsidP="00225504">
      <w:pPr>
        <w:spacing w:line="360" w:lineRule="auto"/>
        <w:ind w:left="108" w:right="108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Při ohlášení požáru je obsluha povinna ověřit pravdivost ohlášení požáru zpětným dotazem na telefonní klapku, ze které byl požár ohlášen.</w:t>
      </w:r>
    </w:p>
    <w:p w14:paraId="3EE9588D" w14:textId="77777777" w:rsidR="00E9484A" w:rsidRPr="00225504" w:rsidRDefault="00E9484A" w:rsidP="00225504">
      <w:pPr>
        <w:spacing w:line="360" w:lineRule="auto"/>
        <w:ind w:left="108" w:right="108"/>
        <w:jc w:val="both"/>
        <w:rPr>
          <w:b/>
          <w:sz w:val="24"/>
          <w:szCs w:val="24"/>
        </w:rPr>
      </w:pPr>
    </w:p>
    <w:p w14:paraId="18F6F0F7" w14:textId="77777777" w:rsidR="00E9484A" w:rsidRPr="00225504" w:rsidRDefault="00E9484A" w:rsidP="00225504">
      <w:pPr>
        <w:spacing w:line="360" w:lineRule="auto"/>
        <w:ind w:left="108" w:right="108"/>
        <w:jc w:val="both"/>
        <w:rPr>
          <w:sz w:val="24"/>
          <w:szCs w:val="24"/>
        </w:rPr>
      </w:pPr>
      <w:r w:rsidRPr="00225504">
        <w:rPr>
          <w:b/>
          <w:sz w:val="24"/>
          <w:szCs w:val="24"/>
        </w:rPr>
        <w:t>Při hlášení o požáru</w:t>
      </w:r>
      <w:r w:rsidRPr="00225504">
        <w:rPr>
          <w:sz w:val="24"/>
          <w:szCs w:val="24"/>
        </w:rPr>
        <w:t xml:space="preserve"> v areálu města Chabařovic musí být proveden </w:t>
      </w:r>
      <w:r w:rsidRPr="00225504">
        <w:rPr>
          <w:b/>
          <w:sz w:val="24"/>
          <w:szCs w:val="24"/>
        </w:rPr>
        <w:t xml:space="preserve">zápis do „knihy hlášených požárů“ </w:t>
      </w:r>
      <w:r w:rsidRPr="00225504">
        <w:rPr>
          <w:sz w:val="24"/>
          <w:szCs w:val="24"/>
        </w:rPr>
        <w:t>tzn.:</w:t>
      </w:r>
    </w:p>
    <w:p w14:paraId="5487021B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datum a čas hlášení;</w:t>
      </w:r>
    </w:p>
    <w:p w14:paraId="5A689F7F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postižená část objektu či areálu a přesné označení místa;</w:t>
      </w:r>
    </w:p>
    <w:p w14:paraId="7ABBB53B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co je hlášeno (požár, výbuch apod.);</w:t>
      </w:r>
    </w:p>
    <w:p w14:paraId="0E24A06F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kdo a odkud volá (jméno a číslo telefonu);</w:t>
      </w:r>
    </w:p>
    <w:p w14:paraId="2E2B6983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jaká pomoc je žádána;</w:t>
      </w:r>
    </w:p>
    <w:p w14:paraId="527BA05A" w14:textId="478B7C9E" w:rsidR="00E9484A" w:rsidRDefault="00E9484A" w:rsidP="00225504">
      <w:pPr>
        <w:spacing w:line="360" w:lineRule="auto"/>
        <w:ind w:left="110"/>
        <w:jc w:val="both"/>
        <w:rPr>
          <w:sz w:val="24"/>
          <w:szCs w:val="24"/>
        </w:rPr>
      </w:pPr>
    </w:p>
    <w:p w14:paraId="4D389017" w14:textId="0DFCA244" w:rsidR="00120673" w:rsidRDefault="00120673" w:rsidP="00225504">
      <w:pPr>
        <w:spacing w:line="360" w:lineRule="auto"/>
        <w:ind w:left="110"/>
        <w:jc w:val="both"/>
        <w:rPr>
          <w:sz w:val="24"/>
          <w:szCs w:val="24"/>
        </w:rPr>
      </w:pPr>
    </w:p>
    <w:p w14:paraId="2FE9D15D" w14:textId="77777777" w:rsidR="00120673" w:rsidRPr="00225504" w:rsidRDefault="00120673" w:rsidP="00225504">
      <w:pPr>
        <w:spacing w:line="360" w:lineRule="auto"/>
        <w:ind w:left="110"/>
        <w:jc w:val="both"/>
        <w:rPr>
          <w:sz w:val="24"/>
          <w:szCs w:val="24"/>
        </w:rPr>
      </w:pPr>
    </w:p>
    <w:p w14:paraId="167EB901" w14:textId="77777777" w:rsidR="00120673" w:rsidRDefault="00120673" w:rsidP="00225504">
      <w:pPr>
        <w:spacing w:line="360" w:lineRule="auto"/>
        <w:ind w:left="110"/>
        <w:jc w:val="both"/>
        <w:rPr>
          <w:b/>
          <w:sz w:val="24"/>
          <w:szCs w:val="24"/>
        </w:rPr>
      </w:pPr>
    </w:p>
    <w:p w14:paraId="6BC38DC2" w14:textId="38119B47" w:rsidR="00E9484A" w:rsidRPr="00225504" w:rsidRDefault="00E9484A" w:rsidP="00225504">
      <w:pPr>
        <w:spacing w:line="360" w:lineRule="auto"/>
        <w:ind w:left="110"/>
        <w:jc w:val="both"/>
        <w:rPr>
          <w:b/>
          <w:sz w:val="24"/>
          <w:szCs w:val="24"/>
        </w:rPr>
      </w:pPr>
      <w:r w:rsidRPr="00225504">
        <w:rPr>
          <w:b/>
          <w:sz w:val="24"/>
          <w:szCs w:val="24"/>
        </w:rPr>
        <w:t>Dále se do knihy zapíše:</w:t>
      </w:r>
    </w:p>
    <w:p w14:paraId="48224F5A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datum a čas přivolání požárních jednotek;</w:t>
      </w:r>
    </w:p>
    <w:p w14:paraId="674AFD8B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datum a čas ohlášení události pohotovostním službám (voda, plyn, elektřina);</w:t>
      </w:r>
    </w:p>
    <w:p w14:paraId="42EDB322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čas předání informací příslušným orgánům (policie ČR, příp. městská policie);</w:t>
      </w:r>
    </w:p>
    <w:p w14:paraId="33FDFFEF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čas příjezdu požárních jednotek.</w:t>
      </w:r>
    </w:p>
    <w:p w14:paraId="325052D6" w14:textId="77777777" w:rsidR="00E9484A" w:rsidRPr="00225504" w:rsidRDefault="00E9484A" w:rsidP="00225504">
      <w:pPr>
        <w:spacing w:line="360" w:lineRule="auto"/>
        <w:ind w:left="110"/>
        <w:jc w:val="both"/>
        <w:rPr>
          <w:sz w:val="24"/>
          <w:szCs w:val="24"/>
        </w:rPr>
      </w:pPr>
    </w:p>
    <w:p w14:paraId="4E869B81" w14:textId="77777777" w:rsidR="00E9484A" w:rsidRPr="00225504" w:rsidRDefault="00E9484A" w:rsidP="00225504">
      <w:pPr>
        <w:spacing w:line="360" w:lineRule="auto"/>
        <w:ind w:left="110"/>
        <w:jc w:val="both"/>
        <w:rPr>
          <w:b/>
          <w:sz w:val="24"/>
          <w:szCs w:val="24"/>
        </w:rPr>
      </w:pPr>
      <w:r w:rsidRPr="00225504">
        <w:rPr>
          <w:b/>
          <w:sz w:val="24"/>
          <w:szCs w:val="24"/>
        </w:rPr>
        <w:t>Další povinnosti obsluhy:</w:t>
      </w:r>
    </w:p>
    <w:p w14:paraId="1D0893CF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vyrozumět ohlašovnu požárů HZS Ústeckého kraje na tel. č. 150 / 112</w:t>
      </w:r>
    </w:p>
    <w:p w14:paraId="6D1B2DE9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 xml:space="preserve">neprodleně informovat o vzniklém požáru statutárního zástupce města   </w:t>
      </w:r>
    </w:p>
    <w:p w14:paraId="46BD28F3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 w:right="1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přijíždějící jednotky PO navést k místu požáru, (zásahové požární jednotky, Policii ČR a vozy zdravotnické záchranné služby)</w:t>
      </w:r>
    </w:p>
    <w:p w14:paraId="61D8BBEE" w14:textId="77777777" w:rsidR="00E9484A" w:rsidRPr="00225504" w:rsidRDefault="00E9484A">
      <w:pPr>
        <w:numPr>
          <w:ilvl w:val="0"/>
          <w:numId w:val="6"/>
        </w:numPr>
        <w:tabs>
          <w:tab w:val="clear" w:pos="360"/>
          <w:tab w:val="num" w:pos="1010"/>
        </w:tabs>
        <w:spacing w:line="360" w:lineRule="auto"/>
        <w:ind w:left="10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vyrozumět místní JSDH a vyhlásit jí poplach na tel. č. 725 066 514</w:t>
      </w:r>
    </w:p>
    <w:p w14:paraId="52AE8881" w14:textId="77777777" w:rsidR="00E9484A" w:rsidRPr="00225504" w:rsidRDefault="00E9484A" w:rsidP="00225504">
      <w:pPr>
        <w:spacing w:line="360" w:lineRule="auto"/>
        <w:ind w:left="110"/>
        <w:jc w:val="both"/>
        <w:rPr>
          <w:b/>
          <w:sz w:val="24"/>
          <w:szCs w:val="24"/>
        </w:rPr>
      </w:pPr>
    </w:p>
    <w:p w14:paraId="0CB79E0C" w14:textId="77777777" w:rsidR="00E9484A" w:rsidRPr="00225504" w:rsidRDefault="00E9484A" w:rsidP="00225504">
      <w:pPr>
        <w:spacing w:line="360" w:lineRule="auto"/>
        <w:ind w:left="110"/>
        <w:jc w:val="both"/>
        <w:rPr>
          <w:b/>
          <w:sz w:val="24"/>
          <w:szCs w:val="24"/>
        </w:rPr>
      </w:pPr>
      <w:r w:rsidRPr="00225504">
        <w:rPr>
          <w:b/>
          <w:sz w:val="24"/>
          <w:szCs w:val="24"/>
        </w:rPr>
        <w:t>Odpolední a noční směna, dny pracovního volna:</w:t>
      </w:r>
    </w:p>
    <w:p w14:paraId="7B36FC63" w14:textId="3081B751" w:rsidR="00E9484A" w:rsidRDefault="00E9484A">
      <w:pPr>
        <w:numPr>
          <w:ilvl w:val="0"/>
          <w:numId w:val="10"/>
        </w:numPr>
        <w:tabs>
          <w:tab w:val="clear" w:pos="360"/>
          <w:tab w:val="num" w:pos="1010"/>
        </w:tabs>
        <w:spacing w:line="360" w:lineRule="auto"/>
        <w:ind w:left="1010" w:right="110"/>
        <w:jc w:val="both"/>
        <w:rPr>
          <w:sz w:val="24"/>
          <w:szCs w:val="24"/>
        </w:rPr>
      </w:pPr>
      <w:r w:rsidRPr="00225504">
        <w:rPr>
          <w:sz w:val="24"/>
          <w:szCs w:val="24"/>
        </w:rPr>
        <w:t>na služebně je zajištěna nepřetržitá obsluha</w:t>
      </w:r>
    </w:p>
    <w:p w14:paraId="7B6261A2" w14:textId="0848816F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609A4348" w14:textId="191417B2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32DDC8C7" w14:textId="016C4E38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3301583E" w14:textId="55A30835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6A7EBBBF" w14:textId="1AF5727E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55361906" w14:textId="176ADF70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7A0A8082" w14:textId="7FF0FD99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5B3DD8E2" w14:textId="6EB62B25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5DA20A7F" w14:textId="2C79A53F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51C52612" w14:textId="1352659F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5B113983" w14:textId="3ED82BA2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060EC5EA" w14:textId="7FCB503C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35D210C6" w14:textId="56DA42E3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0E44D8D5" w14:textId="023F191B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49B2DD5A" w14:textId="6DE2968B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28B642F7" w14:textId="7333C9EE" w:rsidR="00481FA5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24D6A540" w14:textId="77777777" w:rsidR="00481FA5" w:rsidRPr="00225504" w:rsidRDefault="00481FA5" w:rsidP="00481FA5">
      <w:pPr>
        <w:spacing w:line="360" w:lineRule="auto"/>
        <w:ind w:right="110"/>
        <w:jc w:val="both"/>
        <w:rPr>
          <w:sz w:val="24"/>
          <w:szCs w:val="24"/>
        </w:rPr>
      </w:pPr>
    </w:p>
    <w:p w14:paraId="244A0DA9" w14:textId="47FAC63D" w:rsidR="006F3990" w:rsidRDefault="006F3990" w:rsidP="006F3990">
      <w:pPr>
        <w:ind w:right="110"/>
        <w:jc w:val="both"/>
        <w:rPr>
          <w:sz w:val="24"/>
          <w:szCs w:val="24"/>
        </w:rPr>
      </w:pPr>
    </w:p>
    <w:p w14:paraId="7A93F4B0" w14:textId="2B6C1DD6" w:rsidR="006F3990" w:rsidRDefault="006F3990" w:rsidP="006F3990">
      <w:pPr>
        <w:ind w:right="110"/>
        <w:jc w:val="both"/>
        <w:rPr>
          <w:sz w:val="24"/>
          <w:szCs w:val="24"/>
        </w:rPr>
      </w:pPr>
    </w:p>
    <w:p w14:paraId="1AC4F4EE" w14:textId="77777777" w:rsidR="001E6FF0" w:rsidRPr="00F377D9" w:rsidRDefault="001E6FF0" w:rsidP="006F3990">
      <w:pPr>
        <w:ind w:right="110"/>
        <w:jc w:val="both"/>
        <w:rPr>
          <w:sz w:val="24"/>
          <w:szCs w:val="24"/>
        </w:rPr>
      </w:pPr>
    </w:p>
    <w:p w14:paraId="077D4D7E" w14:textId="77777777" w:rsidR="00E9484A" w:rsidRPr="00F377D9" w:rsidRDefault="00E9484A" w:rsidP="00E9484A">
      <w:pPr>
        <w:ind w:left="110"/>
        <w:jc w:val="both"/>
        <w:rPr>
          <w:sz w:val="24"/>
          <w:szCs w:val="24"/>
        </w:rPr>
      </w:pPr>
    </w:p>
    <w:p w14:paraId="6D12810F" w14:textId="598E5068" w:rsidR="00E9484A" w:rsidRPr="00481FA5" w:rsidRDefault="00E9484A">
      <w:pPr>
        <w:numPr>
          <w:ilvl w:val="0"/>
          <w:numId w:val="11"/>
        </w:numPr>
        <w:jc w:val="center"/>
        <w:rPr>
          <w:b/>
          <w:color w:val="FF0000"/>
          <w:sz w:val="28"/>
          <w:szCs w:val="24"/>
        </w:rPr>
      </w:pPr>
      <w:r w:rsidRPr="00F377D9">
        <w:rPr>
          <w:bCs/>
          <w:color w:val="FF0000"/>
          <w:sz w:val="28"/>
          <w:szCs w:val="24"/>
        </w:rPr>
        <w:t xml:space="preserve"> Důležitá telefonní čísla</w:t>
      </w:r>
    </w:p>
    <w:p w14:paraId="43AF7C8C" w14:textId="77777777" w:rsidR="00481FA5" w:rsidRPr="00F377D9" w:rsidRDefault="00481FA5" w:rsidP="00481FA5">
      <w:pPr>
        <w:ind w:left="1080"/>
        <w:rPr>
          <w:b/>
          <w:color w:val="FF0000"/>
          <w:sz w:val="28"/>
          <w:szCs w:val="24"/>
        </w:rPr>
      </w:pPr>
    </w:p>
    <w:tbl>
      <w:tblPr>
        <w:tblW w:w="102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7"/>
        <w:gridCol w:w="2159"/>
        <w:gridCol w:w="1954"/>
        <w:gridCol w:w="2201"/>
        <w:gridCol w:w="2035"/>
      </w:tblGrid>
      <w:tr w:rsidR="00E9484A" w:rsidRPr="00F377D9" w14:paraId="3F8EE727" w14:textId="77777777" w:rsidTr="00F6585E">
        <w:trPr>
          <w:trHeight w:val="712"/>
          <w:jc w:val="center"/>
        </w:trPr>
        <w:tc>
          <w:tcPr>
            <w:tcW w:w="1937" w:type="dxa"/>
            <w:vAlign w:val="center"/>
          </w:tcPr>
          <w:p w14:paraId="79EE15AE" w14:textId="77777777" w:rsidR="00E9484A" w:rsidRPr="00F377D9" w:rsidRDefault="00E9484A" w:rsidP="00F6585E">
            <w:pPr>
              <w:keepNext/>
              <w:ind w:left="-229" w:firstLine="229"/>
              <w:jc w:val="center"/>
              <w:outlineLvl w:val="4"/>
              <w:rPr>
                <w:b/>
                <w:bCs/>
                <w:color w:val="CC0000"/>
                <w:sz w:val="18"/>
                <w:szCs w:val="18"/>
              </w:rPr>
            </w:pPr>
            <w:proofErr w:type="gramStart"/>
            <w:r w:rsidRPr="00F377D9">
              <w:rPr>
                <w:b/>
                <w:bCs/>
                <w:color w:val="CC0000"/>
                <w:sz w:val="18"/>
                <w:szCs w:val="18"/>
              </w:rPr>
              <w:t>HASIČI  ČR</w:t>
            </w:r>
            <w:proofErr w:type="gramEnd"/>
          </w:p>
        </w:tc>
        <w:tc>
          <w:tcPr>
            <w:tcW w:w="2159" w:type="dxa"/>
            <w:vAlign w:val="center"/>
          </w:tcPr>
          <w:p w14:paraId="3DC2B084" w14:textId="77777777" w:rsidR="00E9484A" w:rsidRPr="00F377D9" w:rsidRDefault="00E9484A" w:rsidP="00F6585E">
            <w:pPr>
              <w:keepNext/>
              <w:jc w:val="center"/>
              <w:outlineLvl w:val="8"/>
              <w:rPr>
                <w:bCs/>
                <w:color w:val="333399"/>
                <w:sz w:val="18"/>
                <w:szCs w:val="18"/>
              </w:rPr>
            </w:pPr>
            <w:r w:rsidRPr="00F377D9">
              <w:rPr>
                <w:bCs/>
                <w:color w:val="333399"/>
                <w:sz w:val="18"/>
                <w:szCs w:val="18"/>
              </w:rPr>
              <w:t>ZDRAVOTNÍ ZÁCHRANNÁ SLUŽBA</w:t>
            </w:r>
          </w:p>
        </w:tc>
        <w:tc>
          <w:tcPr>
            <w:tcW w:w="1954" w:type="dxa"/>
            <w:vAlign w:val="center"/>
          </w:tcPr>
          <w:p w14:paraId="70FA9EFA" w14:textId="77777777" w:rsidR="00E9484A" w:rsidRPr="00F377D9" w:rsidRDefault="00E9484A" w:rsidP="00F6585E">
            <w:pPr>
              <w:keepNext/>
              <w:jc w:val="center"/>
              <w:outlineLvl w:val="6"/>
              <w:rPr>
                <w:b/>
                <w:color w:val="339966"/>
                <w:sz w:val="18"/>
                <w:szCs w:val="18"/>
              </w:rPr>
            </w:pPr>
            <w:r w:rsidRPr="00F377D9">
              <w:rPr>
                <w:b/>
                <w:color w:val="339966"/>
                <w:sz w:val="18"/>
                <w:szCs w:val="18"/>
              </w:rPr>
              <w:t>POLICIE</w:t>
            </w:r>
          </w:p>
        </w:tc>
        <w:tc>
          <w:tcPr>
            <w:tcW w:w="2201" w:type="dxa"/>
          </w:tcPr>
          <w:p w14:paraId="59B1D3A8" w14:textId="77777777" w:rsidR="00E9484A" w:rsidRPr="00F377D9" w:rsidRDefault="00E9484A" w:rsidP="00F6585E">
            <w:pPr>
              <w:keepNext/>
              <w:jc w:val="center"/>
              <w:outlineLvl w:val="6"/>
              <w:rPr>
                <w:b/>
                <w:caps/>
                <w:color w:val="000000"/>
                <w:sz w:val="18"/>
                <w:szCs w:val="18"/>
              </w:rPr>
            </w:pPr>
          </w:p>
          <w:p w14:paraId="1611B12C" w14:textId="77777777" w:rsidR="00E9484A" w:rsidRPr="00F377D9" w:rsidRDefault="00E9484A" w:rsidP="00F6585E">
            <w:pPr>
              <w:keepNext/>
              <w:jc w:val="center"/>
              <w:outlineLvl w:val="6"/>
              <w:rPr>
                <w:bCs/>
                <w:caps/>
                <w:color w:val="0000FF"/>
                <w:sz w:val="18"/>
                <w:szCs w:val="18"/>
                <w:highlight w:val="yellow"/>
              </w:rPr>
            </w:pPr>
            <w:r w:rsidRPr="00F377D9">
              <w:rPr>
                <w:b/>
                <w:caps/>
                <w:color w:val="000000"/>
                <w:sz w:val="18"/>
                <w:szCs w:val="18"/>
              </w:rPr>
              <w:t xml:space="preserve">    MĚSTSKÁ </w:t>
            </w:r>
            <w:r w:rsidRPr="00F377D9">
              <w:rPr>
                <w:b/>
                <w:color w:val="000000"/>
                <w:sz w:val="18"/>
                <w:szCs w:val="18"/>
              </w:rPr>
              <w:t>POLICIE</w:t>
            </w:r>
          </w:p>
        </w:tc>
        <w:tc>
          <w:tcPr>
            <w:tcW w:w="2035" w:type="dxa"/>
            <w:vAlign w:val="center"/>
          </w:tcPr>
          <w:p w14:paraId="3FC68FFE" w14:textId="77777777" w:rsidR="00E9484A" w:rsidRPr="00F377D9" w:rsidRDefault="00E9484A" w:rsidP="00F6585E">
            <w:pPr>
              <w:jc w:val="center"/>
              <w:rPr>
                <w:b/>
                <w:bCs/>
                <w:caps/>
                <w:color w:val="CC0000"/>
                <w:sz w:val="18"/>
                <w:szCs w:val="18"/>
              </w:rPr>
            </w:pPr>
            <w:r w:rsidRPr="00F377D9">
              <w:rPr>
                <w:b/>
                <w:bCs/>
                <w:caps/>
                <w:color w:val="CC0000"/>
                <w:sz w:val="18"/>
                <w:szCs w:val="18"/>
              </w:rPr>
              <w:t>Jednotné evropské číslo Tísňového volání</w:t>
            </w:r>
          </w:p>
        </w:tc>
      </w:tr>
      <w:tr w:rsidR="00E9484A" w:rsidRPr="00F377D9" w14:paraId="39E8988F" w14:textId="77777777" w:rsidTr="00F6585E">
        <w:trPr>
          <w:trHeight w:val="539"/>
          <w:jc w:val="center"/>
        </w:trPr>
        <w:tc>
          <w:tcPr>
            <w:tcW w:w="1937" w:type="dxa"/>
            <w:vAlign w:val="center"/>
          </w:tcPr>
          <w:p w14:paraId="6846A1E0" w14:textId="77777777" w:rsidR="00E9484A" w:rsidRPr="00F377D9" w:rsidRDefault="00E9484A" w:rsidP="00F6585E">
            <w:pPr>
              <w:jc w:val="center"/>
              <w:rPr>
                <w:rFonts w:ascii="CD Fedra Book" w:hAnsi="CD Fedra Book"/>
                <w:b/>
                <w:bCs/>
                <w:color w:val="CC0000"/>
                <w:sz w:val="16"/>
                <w:szCs w:val="16"/>
              </w:rPr>
            </w:pPr>
            <w:r w:rsidRPr="00F377D9">
              <w:rPr>
                <w:rFonts w:ascii="CD Fedra Book" w:hAnsi="CD Fedra Book"/>
                <w:noProof/>
                <w:color w:val="CC0000"/>
                <w:sz w:val="16"/>
                <w:szCs w:val="16"/>
              </w:rPr>
              <w:drawing>
                <wp:inline distT="0" distB="0" distL="0" distR="0" wp14:anchorId="6E67B08E" wp14:editId="1AED1732">
                  <wp:extent cx="352425" cy="352425"/>
                  <wp:effectExtent l="0" t="0" r="0" b="952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  <w:vAlign w:val="center"/>
          </w:tcPr>
          <w:p w14:paraId="78BCFEFD" w14:textId="77777777" w:rsidR="00E9484A" w:rsidRPr="00F377D9" w:rsidRDefault="00E9484A" w:rsidP="00F6585E">
            <w:pPr>
              <w:jc w:val="center"/>
              <w:rPr>
                <w:rFonts w:ascii="CD Fedra Book" w:hAnsi="CD Fedra Book"/>
                <w:sz w:val="16"/>
                <w:szCs w:val="16"/>
              </w:rPr>
            </w:pPr>
            <w:r w:rsidRPr="00F377D9">
              <w:rPr>
                <w:rFonts w:ascii="CD Fedra Book" w:hAnsi="CD Fedra Book"/>
                <w:noProof/>
                <w:sz w:val="16"/>
                <w:szCs w:val="16"/>
              </w:rPr>
              <w:drawing>
                <wp:inline distT="0" distB="0" distL="0" distR="0" wp14:anchorId="149FAA50" wp14:editId="4C558E09">
                  <wp:extent cx="276225" cy="276225"/>
                  <wp:effectExtent l="0" t="0" r="9525" b="952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vAlign w:val="center"/>
          </w:tcPr>
          <w:p w14:paraId="058F3057" w14:textId="77777777" w:rsidR="00E9484A" w:rsidRPr="00F377D9" w:rsidRDefault="00E9484A" w:rsidP="00F6585E">
            <w:pPr>
              <w:keepNext/>
              <w:ind w:left="180"/>
              <w:jc w:val="center"/>
              <w:outlineLvl w:val="4"/>
              <w:rPr>
                <w:rFonts w:ascii="CD Fedra Book" w:hAnsi="CD Fedra Book"/>
                <w:b/>
                <w:bCs/>
                <w:color w:val="00FF00"/>
                <w:sz w:val="16"/>
                <w:szCs w:val="16"/>
              </w:rPr>
            </w:pPr>
            <w:r w:rsidRPr="00F377D9">
              <w:rPr>
                <w:rFonts w:ascii="CD Fedra Book" w:hAnsi="CD Fedra Book"/>
                <w:b/>
                <w:bCs/>
                <w:noProof/>
                <w:color w:val="00FF00"/>
                <w:sz w:val="16"/>
                <w:szCs w:val="16"/>
              </w:rPr>
              <w:drawing>
                <wp:inline distT="0" distB="0" distL="0" distR="0" wp14:anchorId="0936DA59" wp14:editId="18632B1A">
                  <wp:extent cx="295275" cy="285750"/>
                  <wp:effectExtent l="0" t="0" r="9525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14:paraId="613E39F8" w14:textId="77777777" w:rsidR="00E9484A" w:rsidRPr="00F377D9" w:rsidRDefault="00E9484A" w:rsidP="00F6585E">
            <w:pPr>
              <w:jc w:val="center"/>
              <w:rPr>
                <w:rFonts w:ascii="CD Fedra Book" w:hAnsi="CD Fedra Book"/>
                <w:sz w:val="16"/>
                <w:szCs w:val="16"/>
              </w:rPr>
            </w:pPr>
            <w:r w:rsidRPr="00F377D9">
              <w:rPr>
                <w:rFonts w:ascii="CD Fedra Book" w:hAnsi="CD Fedra Book"/>
                <w:noProof/>
                <w:sz w:val="16"/>
                <w:szCs w:val="16"/>
              </w:rPr>
              <w:drawing>
                <wp:inline distT="0" distB="0" distL="0" distR="0" wp14:anchorId="2F7942B6" wp14:editId="5A0117C8">
                  <wp:extent cx="381000" cy="314325"/>
                  <wp:effectExtent l="0" t="0" r="0" b="952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 w14:paraId="2B42BA0F" w14:textId="77777777" w:rsidR="00E9484A" w:rsidRPr="00F377D9" w:rsidRDefault="00E9484A" w:rsidP="00F6585E">
            <w:pPr>
              <w:jc w:val="center"/>
              <w:rPr>
                <w:rFonts w:ascii="CD Fedra Book" w:hAnsi="CD Fedra Book"/>
                <w:b/>
                <w:bCs/>
                <w:sz w:val="16"/>
                <w:szCs w:val="16"/>
              </w:rPr>
            </w:pPr>
            <w:r w:rsidRPr="00F377D9">
              <w:rPr>
                <w:rFonts w:ascii="CD Fedra Book" w:hAnsi="CD Fedra Book"/>
                <w:noProof/>
                <w:sz w:val="16"/>
                <w:szCs w:val="16"/>
              </w:rPr>
              <w:drawing>
                <wp:inline distT="0" distB="0" distL="0" distR="0" wp14:anchorId="76FA416C" wp14:editId="79ACD068">
                  <wp:extent cx="295275" cy="295275"/>
                  <wp:effectExtent l="0" t="0" r="9525" b="952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84A" w:rsidRPr="00F377D9" w14:paraId="21E63BDC" w14:textId="77777777" w:rsidTr="00F6585E">
        <w:trPr>
          <w:trHeight w:val="273"/>
          <w:jc w:val="center"/>
        </w:trPr>
        <w:tc>
          <w:tcPr>
            <w:tcW w:w="1937" w:type="dxa"/>
          </w:tcPr>
          <w:p w14:paraId="2B3167E3" w14:textId="77777777" w:rsidR="00E9484A" w:rsidRPr="00F377D9" w:rsidRDefault="00E9484A" w:rsidP="00F6585E">
            <w:pPr>
              <w:spacing w:before="120"/>
              <w:jc w:val="center"/>
              <w:rPr>
                <w:b/>
                <w:bCs/>
                <w:color w:val="CC0000"/>
                <w:spacing w:val="40"/>
                <w:sz w:val="44"/>
                <w:szCs w:val="28"/>
              </w:rPr>
            </w:pPr>
            <w:r w:rsidRPr="00F377D9">
              <w:rPr>
                <w:b/>
                <w:bCs/>
                <w:color w:val="CC0000"/>
                <w:spacing w:val="40"/>
                <w:sz w:val="44"/>
                <w:szCs w:val="28"/>
              </w:rPr>
              <w:t>150</w:t>
            </w:r>
          </w:p>
        </w:tc>
        <w:tc>
          <w:tcPr>
            <w:tcW w:w="2159" w:type="dxa"/>
          </w:tcPr>
          <w:p w14:paraId="216B4350" w14:textId="77777777" w:rsidR="00E9484A" w:rsidRPr="00F377D9" w:rsidRDefault="00E9484A" w:rsidP="00F6585E">
            <w:pPr>
              <w:spacing w:before="120"/>
              <w:jc w:val="center"/>
              <w:rPr>
                <w:color w:val="333399"/>
                <w:sz w:val="44"/>
                <w:szCs w:val="28"/>
              </w:rPr>
            </w:pPr>
            <w:r w:rsidRPr="00F377D9">
              <w:rPr>
                <w:b/>
                <w:bCs/>
                <w:color w:val="333399"/>
                <w:spacing w:val="40"/>
                <w:sz w:val="44"/>
                <w:szCs w:val="28"/>
              </w:rPr>
              <w:t>155</w:t>
            </w:r>
          </w:p>
        </w:tc>
        <w:tc>
          <w:tcPr>
            <w:tcW w:w="1954" w:type="dxa"/>
          </w:tcPr>
          <w:p w14:paraId="2B02115B" w14:textId="77777777" w:rsidR="00E9484A" w:rsidRPr="00F377D9" w:rsidRDefault="00E9484A" w:rsidP="00F6585E">
            <w:pPr>
              <w:spacing w:before="120"/>
              <w:jc w:val="center"/>
              <w:rPr>
                <w:color w:val="339966"/>
                <w:sz w:val="44"/>
                <w:szCs w:val="28"/>
              </w:rPr>
            </w:pPr>
            <w:r w:rsidRPr="00F377D9">
              <w:rPr>
                <w:b/>
                <w:bCs/>
                <w:color w:val="339966"/>
                <w:spacing w:val="40"/>
                <w:sz w:val="44"/>
                <w:szCs w:val="28"/>
              </w:rPr>
              <w:t>158</w:t>
            </w:r>
          </w:p>
        </w:tc>
        <w:tc>
          <w:tcPr>
            <w:tcW w:w="2201" w:type="dxa"/>
          </w:tcPr>
          <w:p w14:paraId="096099DE" w14:textId="77777777" w:rsidR="00E9484A" w:rsidRPr="00F377D9" w:rsidRDefault="00E9484A" w:rsidP="00F6585E">
            <w:pPr>
              <w:spacing w:before="120"/>
              <w:jc w:val="center"/>
              <w:rPr>
                <w:b/>
                <w:bCs/>
                <w:color w:val="000000"/>
                <w:spacing w:val="40"/>
                <w:sz w:val="44"/>
                <w:szCs w:val="28"/>
              </w:rPr>
            </w:pPr>
            <w:r w:rsidRPr="00F377D9">
              <w:rPr>
                <w:b/>
                <w:bCs/>
                <w:color w:val="000000"/>
                <w:spacing w:val="40"/>
                <w:sz w:val="44"/>
                <w:szCs w:val="28"/>
              </w:rPr>
              <w:t>156</w:t>
            </w:r>
          </w:p>
        </w:tc>
        <w:tc>
          <w:tcPr>
            <w:tcW w:w="2035" w:type="dxa"/>
          </w:tcPr>
          <w:p w14:paraId="59FB89E7" w14:textId="77777777" w:rsidR="00E9484A" w:rsidRPr="00F377D9" w:rsidRDefault="00E9484A" w:rsidP="00F6585E">
            <w:pPr>
              <w:spacing w:before="120"/>
              <w:jc w:val="center"/>
              <w:rPr>
                <w:color w:val="CC0000"/>
                <w:sz w:val="44"/>
                <w:szCs w:val="28"/>
              </w:rPr>
            </w:pPr>
            <w:r w:rsidRPr="00F377D9">
              <w:rPr>
                <w:b/>
                <w:bCs/>
                <w:color w:val="CC0000"/>
                <w:spacing w:val="40"/>
                <w:sz w:val="44"/>
                <w:szCs w:val="28"/>
              </w:rPr>
              <w:t>112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4709"/>
        <w:gridCol w:w="4351"/>
      </w:tblGrid>
      <w:tr w:rsidR="00E9484A" w:rsidRPr="00F377D9" w14:paraId="637638F4" w14:textId="77777777" w:rsidTr="00F6585E">
        <w:tc>
          <w:tcPr>
            <w:tcW w:w="5070" w:type="dxa"/>
          </w:tcPr>
          <w:p w14:paraId="189331B4" w14:textId="77777777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4"/>
              </w:rPr>
              <w:t>Hasičský záchranný sbor Ústí nad Labem</w:t>
            </w:r>
          </w:p>
        </w:tc>
        <w:tc>
          <w:tcPr>
            <w:tcW w:w="4671" w:type="dxa"/>
          </w:tcPr>
          <w:p w14:paraId="61E68481" w14:textId="38F624B9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4"/>
              </w:rPr>
              <w:t>950 431</w:t>
            </w:r>
            <w:r w:rsidR="006F3990">
              <w:rPr>
                <w:sz w:val="24"/>
                <w:szCs w:val="24"/>
              </w:rPr>
              <w:t> </w:t>
            </w:r>
            <w:r w:rsidR="00481FA5">
              <w:rPr>
                <w:sz w:val="24"/>
                <w:szCs w:val="24"/>
              </w:rPr>
              <w:t>010</w:t>
            </w:r>
          </w:p>
        </w:tc>
      </w:tr>
      <w:tr w:rsidR="00E9484A" w:rsidRPr="00F377D9" w14:paraId="707D9556" w14:textId="77777777" w:rsidTr="00F6585E">
        <w:tc>
          <w:tcPr>
            <w:tcW w:w="5070" w:type="dxa"/>
          </w:tcPr>
          <w:p w14:paraId="4973DEA7" w14:textId="77777777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8"/>
              </w:rPr>
              <w:t>Pohotovostní služba elektráren</w:t>
            </w:r>
          </w:p>
        </w:tc>
        <w:tc>
          <w:tcPr>
            <w:tcW w:w="4671" w:type="dxa"/>
          </w:tcPr>
          <w:p w14:paraId="7D3189BA" w14:textId="77777777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8"/>
              </w:rPr>
              <w:t>800 850 860</w:t>
            </w:r>
          </w:p>
        </w:tc>
      </w:tr>
      <w:tr w:rsidR="00E9484A" w:rsidRPr="00F377D9" w14:paraId="0F6EE376" w14:textId="77777777" w:rsidTr="00F6585E">
        <w:tc>
          <w:tcPr>
            <w:tcW w:w="5070" w:type="dxa"/>
          </w:tcPr>
          <w:p w14:paraId="1CD6EC52" w14:textId="77777777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8"/>
              </w:rPr>
              <w:t xml:space="preserve">Pohotovostní služba vodáren                       </w:t>
            </w:r>
          </w:p>
        </w:tc>
        <w:tc>
          <w:tcPr>
            <w:tcW w:w="4671" w:type="dxa"/>
          </w:tcPr>
          <w:p w14:paraId="7C34C4CD" w14:textId="616FD845" w:rsidR="00E9484A" w:rsidRPr="00F377D9" w:rsidRDefault="00E9484A" w:rsidP="00F6585E">
            <w:pPr>
              <w:tabs>
                <w:tab w:val="left" w:pos="9000"/>
              </w:tabs>
              <w:ind w:right="74"/>
              <w:jc w:val="both"/>
              <w:rPr>
                <w:sz w:val="24"/>
                <w:szCs w:val="28"/>
              </w:rPr>
            </w:pPr>
            <w:r w:rsidRPr="00F377D9">
              <w:rPr>
                <w:sz w:val="24"/>
                <w:szCs w:val="28"/>
              </w:rPr>
              <w:t>840 111</w:t>
            </w:r>
            <w:r w:rsidR="006F3990">
              <w:rPr>
                <w:sz w:val="24"/>
                <w:szCs w:val="28"/>
              </w:rPr>
              <w:t> </w:t>
            </w:r>
            <w:r w:rsidR="00481FA5">
              <w:rPr>
                <w:sz w:val="24"/>
                <w:szCs w:val="28"/>
              </w:rPr>
              <w:t>118</w:t>
            </w:r>
          </w:p>
        </w:tc>
      </w:tr>
      <w:tr w:rsidR="00E9484A" w:rsidRPr="00F377D9" w14:paraId="652B7A09" w14:textId="77777777" w:rsidTr="00F6585E">
        <w:tc>
          <w:tcPr>
            <w:tcW w:w="5070" w:type="dxa"/>
          </w:tcPr>
          <w:p w14:paraId="2C18EA6E" w14:textId="77777777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8"/>
              </w:rPr>
              <w:t xml:space="preserve">Pohotovostní služba plynáren                      </w:t>
            </w:r>
          </w:p>
        </w:tc>
        <w:tc>
          <w:tcPr>
            <w:tcW w:w="4671" w:type="dxa"/>
          </w:tcPr>
          <w:p w14:paraId="52E63927" w14:textId="77777777" w:rsidR="00E9484A" w:rsidRPr="00F377D9" w:rsidRDefault="00E9484A" w:rsidP="00F6585E">
            <w:pPr>
              <w:spacing w:before="120"/>
              <w:rPr>
                <w:b/>
                <w:color w:val="FF0000"/>
                <w:sz w:val="28"/>
                <w:szCs w:val="24"/>
              </w:rPr>
            </w:pPr>
            <w:r w:rsidRPr="00F377D9">
              <w:rPr>
                <w:sz w:val="24"/>
                <w:szCs w:val="28"/>
              </w:rPr>
              <w:t>1239</w:t>
            </w:r>
          </w:p>
        </w:tc>
      </w:tr>
      <w:tr w:rsidR="00E9484A" w:rsidRPr="00F377D9" w14:paraId="7CDD6223" w14:textId="77777777" w:rsidTr="00F6585E">
        <w:tc>
          <w:tcPr>
            <w:tcW w:w="5070" w:type="dxa"/>
          </w:tcPr>
          <w:p w14:paraId="4FF5A88D" w14:textId="77777777" w:rsidR="00E9484A" w:rsidRPr="00F377D9" w:rsidRDefault="00E9484A" w:rsidP="00F6585E">
            <w:pPr>
              <w:spacing w:before="120"/>
              <w:rPr>
                <w:sz w:val="24"/>
                <w:szCs w:val="28"/>
              </w:rPr>
            </w:pPr>
            <w:r w:rsidRPr="00F377D9">
              <w:rPr>
                <w:sz w:val="24"/>
                <w:szCs w:val="28"/>
              </w:rPr>
              <w:t>Městská policie – ohlašovna požárů</w:t>
            </w:r>
          </w:p>
        </w:tc>
        <w:tc>
          <w:tcPr>
            <w:tcW w:w="4671" w:type="dxa"/>
          </w:tcPr>
          <w:p w14:paraId="1E4FF7AD" w14:textId="77777777" w:rsidR="00E9484A" w:rsidRPr="00F377D9" w:rsidRDefault="00E9484A" w:rsidP="00F6585E">
            <w:pPr>
              <w:spacing w:before="120"/>
              <w:rPr>
                <w:sz w:val="24"/>
                <w:szCs w:val="28"/>
              </w:rPr>
            </w:pPr>
            <w:r w:rsidRPr="00F377D9">
              <w:rPr>
                <w:sz w:val="24"/>
                <w:szCs w:val="28"/>
              </w:rPr>
              <w:t>725 062 547</w:t>
            </w:r>
          </w:p>
        </w:tc>
      </w:tr>
    </w:tbl>
    <w:p w14:paraId="540AE50E" w14:textId="77777777" w:rsidR="00E9484A" w:rsidRPr="00F377D9" w:rsidRDefault="00E9484A" w:rsidP="00E9484A">
      <w:pPr>
        <w:spacing w:before="120"/>
        <w:rPr>
          <w:b/>
          <w:color w:val="FF0000"/>
          <w:sz w:val="28"/>
          <w:szCs w:val="24"/>
        </w:rPr>
      </w:pPr>
    </w:p>
    <w:p w14:paraId="41022C2B" w14:textId="77777777" w:rsidR="00E9484A" w:rsidRPr="00F377D9" w:rsidRDefault="00E9484A" w:rsidP="00E9484A">
      <w:pPr>
        <w:spacing w:before="120"/>
        <w:rPr>
          <w:b/>
          <w:color w:val="FF0000"/>
          <w:sz w:val="28"/>
          <w:szCs w:val="24"/>
        </w:rPr>
      </w:pPr>
    </w:p>
    <w:p w14:paraId="0B653E8C" w14:textId="17CC84CB" w:rsidR="00E9484A" w:rsidRPr="00481FA5" w:rsidRDefault="00E9484A">
      <w:pPr>
        <w:numPr>
          <w:ilvl w:val="0"/>
          <w:numId w:val="11"/>
        </w:numPr>
        <w:spacing w:before="120"/>
        <w:jc w:val="center"/>
        <w:rPr>
          <w:b/>
          <w:color w:val="FF0000"/>
          <w:sz w:val="28"/>
          <w:szCs w:val="24"/>
        </w:rPr>
      </w:pPr>
      <w:r w:rsidRPr="00F377D9">
        <w:rPr>
          <w:bCs/>
          <w:color w:val="FF0000"/>
          <w:sz w:val="28"/>
          <w:szCs w:val="24"/>
        </w:rPr>
        <w:t>Způsob vyhlášení požárního poplachu a přivolání pomoci</w:t>
      </w:r>
    </w:p>
    <w:p w14:paraId="1C0F0C1B" w14:textId="77777777" w:rsidR="00481FA5" w:rsidRPr="00F377D9" w:rsidRDefault="00481FA5">
      <w:pPr>
        <w:numPr>
          <w:ilvl w:val="0"/>
          <w:numId w:val="11"/>
        </w:numPr>
        <w:spacing w:before="120"/>
        <w:jc w:val="center"/>
        <w:rPr>
          <w:b/>
          <w:color w:val="FF0000"/>
          <w:sz w:val="28"/>
          <w:szCs w:val="24"/>
        </w:rPr>
      </w:pPr>
    </w:p>
    <w:p w14:paraId="461D3AEE" w14:textId="77777777" w:rsidR="00E9484A" w:rsidRPr="00F377D9" w:rsidRDefault="00E9484A" w:rsidP="00E9484A">
      <w:pPr>
        <w:spacing w:before="120"/>
        <w:ind w:left="108"/>
        <w:rPr>
          <w:b/>
          <w:sz w:val="24"/>
          <w:szCs w:val="24"/>
        </w:rPr>
      </w:pPr>
      <w:r w:rsidRPr="00F377D9">
        <w:rPr>
          <w:b/>
          <w:sz w:val="24"/>
          <w:szCs w:val="24"/>
        </w:rPr>
        <w:t>Pro jednotku sboru dobrovolných hasičů města:</w:t>
      </w:r>
    </w:p>
    <w:p w14:paraId="6A6A8D88" w14:textId="77777777" w:rsidR="00E9484A" w:rsidRPr="00F377D9" w:rsidRDefault="00E9484A">
      <w:pPr>
        <w:numPr>
          <w:ilvl w:val="0"/>
          <w:numId w:val="7"/>
        </w:numPr>
        <w:tabs>
          <w:tab w:val="clear" w:pos="360"/>
          <w:tab w:val="num" w:pos="1010"/>
        </w:tabs>
        <w:ind w:left="1010"/>
        <w:rPr>
          <w:sz w:val="24"/>
          <w:szCs w:val="24"/>
        </w:rPr>
      </w:pPr>
      <w:r w:rsidRPr="00F377D9">
        <w:rPr>
          <w:sz w:val="24"/>
          <w:szCs w:val="24"/>
        </w:rPr>
        <w:t>signálem „POŽÁRNÍ POPLACH“ přerušovaným tónem sirény ve tvaru signálu: 25 sekund zapnuto – 10 sekund vypnuto – 25 sekund zapnuto</w:t>
      </w:r>
    </w:p>
    <w:p w14:paraId="14C488C7" w14:textId="77777777" w:rsidR="00E9484A" w:rsidRPr="00F377D9" w:rsidRDefault="00E9484A">
      <w:pPr>
        <w:numPr>
          <w:ilvl w:val="0"/>
          <w:numId w:val="7"/>
        </w:numPr>
        <w:tabs>
          <w:tab w:val="clear" w:pos="360"/>
          <w:tab w:val="num" w:pos="1010"/>
        </w:tabs>
        <w:ind w:left="1010"/>
        <w:rPr>
          <w:sz w:val="24"/>
          <w:szCs w:val="24"/>
        </w:rPr>
      </w:pPr>
      <w:r w:rsidRPr="00F377D9">
        <w:rPr>
          <w:sz w:val="24"/>
          <w:szCs w:val="24"/>
        </w:rPr>
        <w:t xml:space="preserve">signálem „POŽÁRNÍ POPLACH“ vyhlašovaným elektronickou </w:t>
      </w:r>
      <w:proofErr w:type="gramStart"/>
      <w:r w:rsidRPr="00F377D9">
        <w:rPr>
          <w:sz w:val="24"/>
          <w:szCs w:val="24"/>
        </w:rPr>
        <w:t>sirénou - napodobuje</w:t>
      </w:r>
      <w:proofErr w:type="gramEnd"/>
      <w:r w:rsidRPr="00F377D9">
        <w:rPr>
          <w:sz w:val="24"/>
          <w:szCs w:val="24"/>
        </w:rPr>
        <w:t xml:space="preserve"> hlas trubky, troubí tóny „HO-ŘÍ, HO-ŘÍ…“ po dobu jedné minuty (jednoznačný, nezaměnitelný signál)</w:t>
      </w:r>
    </w:p>
    <w:p w14:paraId="52C0031F" w14:textId="77777777" w:rsidR="00E9484A" w:rsidRPr="00F377D9" w:rsidRDefault="00E9484A" w:rsidP="00E9484A">
      <w:pPr>
        <w:spacing w:before="120"/>
        <w:ind w:left="108"/>
        <w:rPr>
          <w:b/>
          <w:sz w:val="24"/>
          <w:szCs w:val="24"/>
        </w:rPr>
      </w:pPr>
      <w:r w:rsidRPr="00F377D9">
        <w:rPr>
          <w:b/>
          <w:sz w:val="24"/>
          <w:szCs w:val="24"/>
        </w:rPr>
        <w:t>Hasičskému záchrannému sboru v Ústí nad Labem:</w:t>
      </w:r>
    </w:p>
    <w:p w14:paraId="2B44AB62" w14:textId="77777777" w:rsidR="00E9484A" w:rsidRPr="00F377D9" w:rsidRDefault="00E9484A">
      <w:pPr>
        <w:numPr>
          <w:ilvl w:val="0"/>
          <w:numId w:val="8"/>
        </w:numPr>
        <w:tabs>
          <w:tab w:val="clear" w:pos="360"/>
          <w:tab w:val="num" w:pos="1010"/>
        </w:tabs>
        <w:ind w:left="1010"/>
        <w:rPr>
          <w:sz w:val="24"/>
          <w:szCs w:val="24"/>
        </w:rPr>
      </w:pPr>
      <w:r w:rsidRPr="00F377D9">
        <w:rPr>
          <w:sz w:val="24"/>
          <w:szCs w:val="24"/>
        </w:rPr>
        <w:t>ohlásit telefonicky požár HZS ……… a sdělit:</w:t>
      </w:r>
    </w:p>
    <w:p w14:paraId="046F9064" w14:textId="77777777" w:rsidR="00E9484A" w:rsidRPr="00F377D9" w:rsidRDefault="00E9484A" w:rsidP="00E9484A">
      <w:pPr>
        <w:ind w:left="1730"/>
        <w:rPr>
          <w:sz w:val="24"/>
          <w:szCs w:val="24"/>
        </w:rPr>
      </w:pPr>
      <w:r w:rsidRPr="00F377D9">
        <w:rPr>
          <w:sz w:val="24"/>
          <w:szCs w:val="24"/>
        </w:rPr>
        <w:t xml:space="preserve">- kde </w:t>
      </w:r>
      <w:proofErr w:type="gramStart"/>
      <w:r w:rsidRPr="00F377D9">
        <w:rPr>
          <w:sz w:val="24"/>
          <w:szCs w:val="24"/>
        </w:rPr>
        <w:t>hoří</w:t>
      </w:r>
      <w:proofErr w:type="gramEnd"/>
      <w:r w:rsidRPr="00F377D9">
        <w:rPr>
          <w:sz w:val="24"/>
          <w:szCs w:val="24"/>
        </w:rPr>
        <w:t>, co hoří</w:t>
      </w:r>
    </w:p>
    <w:p w14:paraId="4703123C" w14:textId="77777777" w:rsidR="00E9484A" w:rsidRPr="00F377D9" w:rsidRDefault="00E9484A" w:rsidP="00E9484A">
      <w:pPr>
        <w:ind w:left="1730"/>
        <w:rPr>
          <w:sz w:val="24"/>
          <w:szCs w:val="24"/>
        </w:rPr>
      </w:pPr>
      <w:r w:rsidRPr="00F377D9">
        <w:rPr>
          <w:sz w:val="24"/>
          <w:szCs w:val="24"/>
        </w:rPr>
        <w:t>- kdo volá (jméno, funkce, telefonní číslo)</w:t>
      </w:r>
    </w:p>
    <w:p w14:paraId="5BDF73B1" w14:textId="77777777" w:rsidR="00E9484A" w:rsidRPr="00F377D9" w:rsidRDefault="00E9484A" w:rsidP="00E9484A">
      <w:pPr>
        <w:ind w:left="1730"/>
        <w:rPr>
          <w:sz w:val="24"/>
          <w:szCs w:val="24"/>
        </w:rPr>
      </w:pPr>
      <w:r w:rsidRPr="00F377D9">
        <w:rPr>
          <w:sz w:val="24"/>
          <w:szCs w:val="24"/>
        </w:rPr>
        <w:t>- rozsah požáru</w:t>
      </w:r>
    </w:p>
    <w:p w14:paraId="26663CB9" w14:textId="77777777" w:rsidR="00E9484A" w:rsidRPr="00F377D9" w:rsidRDefault="00E9484A" w:rsidP="00E9484A">
      <w:pPr>
        <w:ind w:left="1730"/>
        <w:rPr>
          <w:sz w:val="24"/>
          <w:szCs w:val="24"/>
        </w:rPr>
      </w:pPr>
      <w:r w:rsidRPr="00F377D9">
        <w:rPr>
          <w:sz w:val="24"/>
          <w:szCs w:val="24"/>
        </w:rPr>
        <w:t>- nebezpečné látky apod.</w:t>
      </w:r>
    </w:p>
    <w:p w14:paraId="3B343C81" w14:textId="77777777" w:rsidR="00E9484A" w:rsidRPr="00F377D9" w:rsidRDefault="00E9484A" w:rsidP="00E9484A">
      <w:pPr>
        <w:spacing w:before="120"/>
        <w:ind w:left="108"/>
        <w:rPr>
          <w:sz w:val="24"/>
          <w:szCs w:val="24"/>
        </w:rPr>
      </w:pPr>
      <w:r w:rsidRPr="00F377D9">
        <w:rPr>
          <w:sz w:val="24"/>
          <w:szCs w:val="24"/>
        </w:rPr>
        <w:t>V případě, že bylo hlášení plané, musí obsluha:</w:t>
      </w:r>
    </w:p>
    <w:p w14:paraId="5E01FCA6" w14:textId="77777777" w:rsidR="00E9484A" w:rsidRPr="00F377D9" w:rsidRDefault="00E9484A">
      <w:pPr>
        <w:numPr>
          <w:ilvl w:val="0"/>
          <w:numId w:val="9"/>
        </w:numPr>
        <w:tabs>
          <w:tab w:val="clear" w:pos="360"/>
          <w:tab w:val="num" w:pos="1010"/>
        </w:tabs>
        <w:ind w:left="1010"/>
        <w:rPr>
          <w:sz w:val="24"/>
          <w:szCs w:val="24"/>
        </w:rPr>
      </w:pPr>
      <w:r w:rsidRPr="00F377D9">
        <w:rPr>
          <w:sz w:val="24"/>
          <w:szCs w:val="24"/>
        </w:rPr>
        <w:t>zrušit poplach pro SDH města</w:t>
      </w:r>
    </w:p>
    <w:p w14:paraId="0D4659B4" w14:textId="77777777" w:rsidR="00E9484A" w:rsidRPr="00F377D9" w:rsidRDefault="00E9484A">
      <w:pPr>
        <w:numPr>
          <w:ilvl w:val="0"/>
          <w:numId w:val="9"/>
        </w:numPr>
        <w:tabs>
          <w:tab w:val="clear" w:pos="360"/>
          <w:tab w:val="num" w:pos="1010"/>
        </w:tabs>
        <w:ind w:left="1010"/>
        <w:rPr>
          <w:sz w:val="24"/>
          <w:szCs w:val="24"/>
        </w:rPr>
      </w:pPr>
      <w:r w:rsidRPr="00F377D9">
        <w:rPr>
          <w:sz w:val="24"/>
          <w:szCs w:val="24"/>
        </w:rPr>
        <w:t xml:space="preserve">uvědomit HZS o planém poplachu </w:t>
      </w:r>
      <w:r w:rsidRPr="00F377D9">
        <w:rPr>
          <w:sz w:val="24"/>
          <w:szCs w:val="24"/>
        </w:rPr>
        <w:sym w:font="Symbol" w:char="F0DE"/>
      </w:r>
      <w:r w:rsidRPr="00F377D9">
        <w:rPr>
          <w:sz w:val="24"/>
          <w:szCs w:val="24"/>
        </w:rPr>
        <w:t xml:space="preserve"> tel. 150, 112</w:t>
      </w:r>
    </w:p>
    <w:p w14:paraId="5EEC095C" w14:textId="77777777" w:rsidR="00E9484A" w:rsidRPr="00F377D9" w:rsidRDefault="00E9484A">
      <w:pPr>
        <w:numPr>
          <w:ilvl w:val="0"/>
          <w:numId w:val="9"/>
        </w:numPr>
        <w:tabs>
          <w:tab w:val="clear" w:pos="360"/>
          <w:tab w:val="num" w:pos="1010"/>
        </w:tabs>
        <w:ind w:left="1010"/>
        <w:rPr>
          <w:sz w:val="24"/>
          <w:szCs w:val="24"/>
        </w:rPr>
      </w:pPr>
      <w:r w:rsidRPr="00F377D9">
        <w:rPr>
          <w:sz w:val="24"/>
          <w:szCs w:val="24"/>
        </w:rPr>
        <w:t xml:space="preserve">provést hlášení pro zástupce města </w:t>
      </w:r>
      <w:r w:rsidRPr="00F377D9">
        <w:rPr>
          <w:sz w:val="24"/>
          <w:szCs w:val="24"/>
        </w:rPr>
        <w:sym w:font="Symbol" w:char="F0DE"/>
      </w:r>
      <w:r w:rsidRPr="00F377D9">
        <w:rPr>
          <w:sz w:val="24"/>
          <w:szCs w:val="24"/>
        </w:rPr>
        <w:t xml:space="preserve"> zrušit požární poplach</w:t>
      </w:r>
    </w:p>
    <w:p w14:paraId="202FE664" w14:textId="77777777" w:rsidR="00E9484A" w:rsidRPr="00F377D9" w:rsidRDefault="00E9484A" w:rsidP="00E9484A">
      <w:pPr>
        <w:spacing w:before="120"/>
        <w:ind w:left="108" w:right="108"/>
        <w:jc w:val="both"/>
        <w:rPr>
          <w:b/>
          <w:sz w:val="24"/>
          <w:szCs w:val="24"/>
        </w:rPr>
      </w:pPr>
      <w:r w:rsidRPr="00F377D9">
        <w:rPr>
          <w:b/>
          <w:sz w:val="24"/>
          <w:szCs w:val="24"/>
        </w:rPr>
        <w:t>Po příjezdu požární jednotky je obsluha (další policista) povinna poskytnout veliteli zásahu veškerou požadovanou součinnost, zejména informace o stavu evakuace, o situaci na místě požáru apod.</w:t>
      </w:r>
    </w:p>
    <w:p w14:paraId="68A6473E" w14:textId="08502FAB" w:rsidR="00E9484A" w:rsidRDefault="00E9484A" w:rsidP="00E9484A">
      <w:pPr>
        <w:ind w:left="110"/>
        <w:rPr>
          <w:sz w:val="24"/>
          <w:szCs w:val="24"/>
        </w:rPr>
      </w:pPr>
    </w:p>
    <w:p w14:paraId="07416E05" w14:textId="74266073" w:rsidR="00481FA5" w:rsidRDefault="00481FA5" w:rsidP="00E9484A">
      <w:pPr>
        <w:ind w:left="110"/>
        <w:rPr>
          <w:sz w:val="24"/>
          <w:szCs w:val="24"/>
        </w:rPr>
      </w:pPr>
    </w:p>
    <w:p w14:paraId="7F4F032D" w14:textId="1539C8AA" w:rsidR="00481FA5" w:rsidRDefault="00481FA5" w:rsidP="00E9484A">
      <w:pPr>
        <w:ind w:left="110"/>
        <w:rPr>
          <w:sz w:val="24"/>
          <w:szCs w:val="24"/>
        </w:rPr>
      </w:pPr>
    </w:p>
    <w:p w14:paraId="64D3EA36" w14:textId="30CD0C42" w:rsidR="00481FA5" w:rsidRDefault="00481FA5" w:rsidP="00E9484A">
      <w:pPr>
        <w:ind w:left="110"/>
        <w:rPr>
          <w:sz w:val="24"/>
          <w:szCs w:val="24"/>
        </w:rPr>
      </w:pPr>
    </w:p>
    <w:p w14:paraId="455C165E" w14:textId="78D2FE8B" w:rsidR="00481FA5" w:rsidRDefault="00481FA5" w:rsidP="00E9484A">
      <w:pPr>
        <w:ind w:left="110"/>
        <w:rPr>
          <w:sz w:val="24"/>
          <w:szCs w:val="24"/>
        </w:rPr>
      </w:pPr>
    </w:p>
    <w:p w14:paraId="517C1800" w14:textId="77777777" w:rsidR="00481FA5" w:rsidRPr="00F377D9" w:rsidRDefault="00481FA5" w:rsidP="00E9484A">
      <w:pPr>
        <w:ind w:left="110"/>
        <w:rPr>
          <w:sz w:val="24"/>
          <w:szCs w:val="24"/>
        </w:rPr>
      </w:pPr>
    </w:p>
    <w:p w14:paraId="4E080936" w14:textId="77777777" w:rsidR="00E9484A" w:rsidRPr="00F377D9" w:rsidRDefault="00E9484A" w:rsidP="00E9484A">
      <w:pPr>
        <w:ind w:left="110"/>
        <w:jc w:val="center"/>
        <w:rPr>
          <w:b/>
          <w:color w:val="FF0000"/>
          <w:sz w:val="28"/>
          <w:szCs w:val="24"/>
        </w:rPr>
      </w:pPr>
      <w:r w:rsidRPr="00F377D9">
        <w:rPr>
          <w:b/>
          <w:color w:val="FF0000"/>
          <w:sz w:val="28"/>
          <w:szCs w:val="24"/>
        </w:rPr>
        <w:t xml:space="preserve">IV. </w:t>
      </w:r>
      <w:r w:rsidRPr="00F377D9">
        <w:rPr>
          <w:bCs/>
          <w:color w:val="FF0000"/>
          <w:sz w:val="28"/>
          <w:szCs w:val="24"/>
        </w:rPr>
        <w:t>Náhradní opatření pro případ poruchy</w:t>
      </w:r>
    </w:p>
    <w:p w14:paraId="255647D7" w14:textId="77777777" w:rsidR="00E9484A" w:rsidRPr="00F377D9" w:rsidRDefault="00E9484A" w:rsidP="00E9484A">
      <w:pPr>
        <w:rPr>
          <w:sz w:val="24"/>
          <w:szCs w:val="24"/>
        </w:rPr>
      </w:pPr>
    </w:p>
    <w:p w14:paraId="7A0EDA2B" w14:textId="77777777" w:rsidR="00E9484A" w:rsidRPr="00F377D9" w:rsidRDefault="00E9484A" w:rsidP="00E9484A">
      <w:pPr>
        <w:rPr>
          <w:sz w:val="24"/>
          <w:szCs w:val="24"/>
        </w:rPr>
      </w:pPr>
      <w:r w:rsidRPr="00F377D9">
        <w:rPr>
          <w:sz w:val="24"/>
          <w:szCs w:val="24"/>
        </w:rPr>
        <w:t>v případě poruchy technických zařízení pro vyhlášení požárního poplachu se poplach ve městě vyhlašují pracovníci městské policie megafonem z pomalu jedoucího vozidla voláním „</w:t>
      </w:r>
      <w:proofErr w:type="gramStart"/>
      <w:r w:rsidRPr="00F377D9">
        <w:rPr>
          <w:sz w:val="24"/>
          <w:szCs w:val="24"/>
        </w:rPr>
        <w:t>HOŘÍ</w:t>
      </w:r>
      <w:proofErr w:type="gramEnd"/>
      <w:r w:rsidRPr="00F377D9">
        <w:rPr>
          <w:sz w:val="24"/>
          <w:szCs w:val="24"/>
        </w:rPr>
        <w:t>“.</w:t>
      </w:r>
    </w:p>
    <w:p w14:paraId="26D4A65F" w14:textId="77777777" w:rsidR="00E9484A" w:rsidRPr="00F377D9" w:rsidRDefault="00E9484A" w:rsidP="00E9484A">
      <w:pPr>
        <w:rPr>
          <w:sz w:val="24"/>
          <w:szCs w:val="24"/>
        </w:rPr>
      </w:pPr>
    </w:p>
    <w:p w14:paraId="46FF6300" w14:textId="77777777" w:rsidR="00E9484A" w:rsidRPr="00F377D9" w:rsidRDefault="00E9484A" w:rsidP="00E9484A">
      <w:pPr>
        <w:ind w:left="110"/>
        <w:rPr>
          <w:sz w:val="16"/>
          <w:szCs w:val="24"/>
        </w:rPr>
      </w:pPr>
    </w:p>
    <w:p w14:paraId="4E85E4B2" w14:textId="77777777" w:rsidR="00E9484A" w:rsidRPr="00F377D9" w:rsidRDefault="00E9484A" w:rsidP="00E9484A">
      <w:pPr>
        <w:ind w:left="110"/>
        <w:jc w:val="center"/>
        <w:rPr>
          <w:b/>
          <w:color w:val="FF0000"/>
          <w:sz w:val="28"/>
          <w:szCs w:val="24"/>
        </w:rPr>
      </w:pPr>
      <w:r w:rsidRPr="00F377D9">
        <w:rPr>
          <w:b/>
          <w:color w:val="FF0000"/>
          <w:sz w:val="28"/>
          <w:szCs w:val="24"/>
        </w:rPr>
        <w:t xml:space="preserve">V. </w:t>
      </w:r>
      <w:r w:rsidRPr="00F377D9">
        <w:rPr>
          <w:bCs/>
          <w:color w:val="FF0000"/>
          <w:sz w:val="28"/>
          <w:szCs w:val="24"/>
        </w:rPr>
        <w:t>Vyrozumění vedoucích zaměstnanců města a dalších osob</w:t>
      </w:r>
    </w:p>
    <w:p w14:paraId="76DA00E7" w14:textId="589D175E" w:rsidR="00C535FC" w:rsidRPr="00C535FC" w:rsidRDefault="00E9484A" w:rsidP="00C535FC">
      <w:pPr>
        <w:spacing w:before="120"/>
        <w:ind w:left="108"/>
        <w:rPr>
          <w:sz w:val="24"/>
          <w:szCs w:val="24"/>
        </w:rPr>
      </w:pPr>
      <w:r w:rsidRPr="00F377D9">
        <w:rPr>
          <w:sz w:val="24"/>
          <w:szCs w:val="24"/>
        </w:rPr>
        <w:t>Obsluha informuje o každém požáru:</w:t>
      </w:r>
    </w:p>
    <w:p w14:paraId="1D794BA0" w14:textId="4DC66BE9" w:rsidR="00E9484A" w:rsidRPr="00C535FC" w:rsidRDefault="00E9484A" w:rsidP="00C535FC">
      <w:pPr>
        <w:pStyle w:val="Odstavecseseznamem"/>
        <w:numPr>
          <w:ilvl w:val="0"/>
          <w:numId w:val="24"/>
        </w:numPr>
        <w:rPr>
          <w:bCs/>
          <w:sz w:val="24"/>
          <w:szCs w:val="24"/>
        </w:rPr>
      </w:pPr>
      <w:r w:rsidRPr="00C535FC">
        <w:rPr>
          <w:bCs/>
          <w:sz w:val="24"/>
          <w:szCs w:val="24"/>
        </w:rPr>
        <w:t>provozního pracovníka MU na tel. 724 206 103</w:t>
      </w:r>
    </w:p>
    <w:p w14:paraId="5156FE35" w14:textId="77777777" w:rsidR="00E9484A" w:rsidRPr="00F377D9" w:rsidRDefault="00E9484A" w:rsidP="00E9484A">
      <w:pPr>
        <w:rPr>
          <w:sz w:val="24"/>
          <w:szCs w:val="24"/>
        </w:rPr>
      </w:pPr>
    </w:p>
    <w:p w14:paraId="1163233B" w14:textId="77777777" w:rsidR="00E9484A" w:rsidRPr="00F377D9" w:rsidRDefault="00E9484A" w:rsidP="00E9484A">
      <w:pPr>
        <w:rPr>
          <w:sz w:val="24"/>
          <w:szCs w:val="24"/>
        </w:rPr>
      </w:pPr>
      <w:r w:rsidRPr="00F377D9">
        <w:rPr>
          <w:szCs w:val="24"/>
        </w:rPr>
        <w:t xml:space="preserve">                                                                                                   </w:t>
      </w:r>
    </w:p>
    <w:p w14:paraId="435C1F31" w14:textId="77777777" w:rsidR="001E6FF0" w:rsidRDefault="001E6FF0" w:rsidP="00E9484A">
      <w:pPr>
        <w:ind w:left="110"/>
        <w:rPr>
          <w:sz w:val="24"/>
          <w:szCs w:val="24"/>
        </w:rPr>
      </w:pPr>
    </w:p>
    <w:p w14:paraId="40257DDC" w14:textId="77777777" w:rsidR="001E6FF0" w:rsidRPr="00AC08BD" w:rsidRDefault="001E6FF0" w:rsidP="001E6FF0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AC08BD">
        <w:rPr>
          <w:color w:val="000000"/>
          <w:sz w:val="24"/>
          <w:szCs w:val="24"/>
        </w:rPr>
        <w:t>Tato dokumentace nabývá účinnosti patnáctým dnem po dni jejího vyvěšení.</w:t>
      </w:r>
    </w:p>
    <w:p w14:paraId="234B3819" w14:textId="38BA4487" w:rsidR="00E9484A" w:rsidRPr="00F377D9" w:rsidRDefault="00E9484A" w:rsidP="00E9484A">
      <w:pPr>
        <w:ind w:left="110"/>
        <w:rPr>
          <w:sz w:val="24"/>
          <w:szCs w:val="24"/>
        </w:rPr>
      </w:pPr>
    </w:p>
    <w:p w14:paraId="49733872" w14:textId="77777777" w:rsidR="00E9484A" w:rsidRDefault="00E9484A" w:rsidP="00E9484A">
      <w:pPr>
        <w:ind w:left="110"/>
        <w:rPr>
          <w:sz w:val="24"/>
          <w:szCs w:val="24"/>
        </w:rPr>
      </w:pPr>
    </w:p>
    <w:p w14:paraId="6449392A" w14:textId="77777777" w:rsidR="00E9484A" w:rsidRDefault="00E9484A" w:rsidP="00E9484A">
      <w:pPr>
        <w:ind w:left="110"/>
        <w:rPr>
          <w:sz w:val="24"/>
          <w:szCs w:val="24"/>
        </w:rPr>
      </w:pPr>
    </w:p>
    <w:p w14:paraId="6822F299" w14:textId="77777777" w:rsidR="00E9484A" w:rsidRDefault="00E9484A" w:rsidP="00E9484A">
      <w:pPr>
        <w:ind w:left="110"/>
        <w:rPr>
          <w:sz w:val="24"/>
          <w:szCs w:val="24"/>
        </w:rPr>
      </w:pPr>
    </w:p>
    <w:p w14:paraId="1FC1B877" w14:textId="77777777" w:rsidR="00E9484A" w:rsidRDefault="00E9484A" w:rsidP="00E9484A">
      <w:pPr>
        <w:ind w:left="110"/>
        <w:rPr>
          <w:sz w:val="24"/>
          <w:szCs w:val="24"/>
        </w:rPr>
      </w:pPr>
    </w:p>
    <w:p w14:paraId="65CE81BF" w14:textId="77777777" w:rsidR="00E9484A" w:rsidRDefault="00E9484A" w:rsidP="00E9484A">
      <w:pPr>
        <w:ind w:left="110"/>
        <w:rPr>
          <w:sz w:val="24"/>
          <w:szCs w:val="24"/>
        </w:rPr>
      </w:pPr>
    </w:p>
    <w:p w14:paraId="3DCDE5BD" w14:textId="291F5A18" w:rsidR="00A43B59" w:rsidRDefault="00120673" w:rsidP="00E9484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484A" w:rsidRPr="00F377D9">
        <w:rPr>
          <w:sz w:val="24"/>
          <w:szCs w:val="24"/>
        </w:rPr>
        <w:t xml:space="preserve">Mgr. </w:t>
      </w:r>
      <w:r w:rsidR="001E6FF0">
        <w:rPr>
          <w:sz w:val="24"/>
          <w:szCs w:val="24"/>
        </w:rPr>
        <w:t>Alena Vaněčková</w:t>
      </w:r>
      <w:r w:rsidR="00E9484A" w:rsidRPr="00F377D9">
        <w:rPr>
          <w:sz w:val="24"/>
          <w:szCs w:val="24"/>
        </w:rPr>
        <w:t xml:space="preserve">, </w:t>
      </w:r>
      <w:r w:rsidR="00A43B59">
        <w:rPr>
          <w:sz w:val="24"/>
          <w:szCs w:val="24"/>
        </w:rPr>
        <w:t xml:space="preserve">v. r. </w:t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A1958">
        <w:rPr>
          <w:sz w:val="24"/>
          <w:szCs w:val="24"/>
        </w:rPr>
        <w:tab/>
      </w:r>
      <w:r w:rsidR="001E6FF0">
        <w:rPr>
          <w:sz w:val="24"/>
          <w:szCs w:val="24"/>
        </w:rPr>
        <w:t>Lukáš Král</w:t>
      </w:r>
      <w:r w:rsidR="00A43B59">
        <w:rPr>
          <w:sz w:val="24"/>
          <w:szCs w:val="24"/>
        </w:rPr>
        <w:t>, v. r.</w:t>
      </w:r>
    </w:p>
    <w:p w14:paraId="541F6226" w14:textId="25A02355" w:rsidR="009B11DC" w:rsidRDefault="00120673" w:rsidP="001E6F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9484A" w:rsidRPr="00F377D9">
        <w:rPr>
          <w:sz w:val="24"/>
          <w:szCs w:val="24"/>
        </w:rPr>
        <w:t>starost</w:t>
      </w:r>
      <w:r w:rsidR="001E6FF0">
        <w:rPr>
          <w:sz w:val="24"/>
          <w:szCs w:val="24"/>
        </w:rPr>
        <w:t>ka</w:t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proofErr w:type="gramStart"/>
      <w:r w:rsidR="00A43B59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E9484A" w:rsidRPr="00F377D9">
        <w:rPr>
          <w:sz w:val="24"/>
          <w:szCs w:val="24"/>
        </w:rPr>
        <w:t>místostarosta</w:t>
      </w:r>
      <w:proofErr w:type="gramEnd"/>
    </w:p>
    <w:sectPr w:rsidR="009B11DC" w:rsidSect="004D2D2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B178" w14:textId="77777777" w:rsidR="00586F8C" w:rsidRDefault="00586F8C" w:rsidP="00BA7A33">
      <w:r>
        <w:separator/>
      </w:r>
    </w:p>
  </w:endnote>
  <w:endnote w:type="continuationSeparator" w:id="0">
    <w:p w14:paraId="6B6B94EC" w14:textId="77777777" w:rsidR="00586F8C" w:rsidRDefault="00586F8C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D Fedra Book">
    <w:altName w:val="Times New Roman"/>
    <w:charset w:val="EE"/>
    <w:family w:val="auto"/>
    <w:pitch w:val="variable"/>
    <w:sig w:usb0="00000007" w:usb1="1000201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1911" w14:textId="77777777" w:rsidR="004D2D29" w:rsidRPr="004D2D29" w:rsidRDefault="004D2D29">
    <w:pPr>
      <w:pStyle w:val="Zpat"/>
      <w:jc w:val="center"/>
    </w:pPr>
    <w:r w:rsidRPr="004D2D29">
      <w:t xml:space="preserve">Stránka </w:t>
    </w:r>
    <w:r w:rsidRPr="004D2D29">
      <w:fldChar w:fldCharType="begin"/>
    </w:r>
    <w:r w:rsidRPr="004D2D29">
      <w:instrText>PAGE  \* Arabic  \* MERGEFORMAT</w:instrText>
    </w:r>
    <w:r w:rsidRPr="004D2D29">
      <w:fldChar w:fldCharType="separate"/>
    </w:r>
    <w:r w:rsidRPr="004D2D29">
      <w:t>2</w:t>
    </w:r>
    <w:r w:rsidRPr="004D2D29">
      <w:fldChar w:fldCharType="end"/>
    </w:r>
    <w:r w:rsidRPr="004D2D29">
      <w:t xml:space="preserve"> z </w:t>
    </w:r>
    <w:fldSimple w:instr="NUMPAGES  \* Arabic  \* MERGEFORMAT">
      <w:r w:rsidRPr="004D2D29">
        <w:t>2</w:t>
      </w:r>
    </w:fldSimple>
  </w:p>
  <w:p w14:paraId="3C2BDCD5" w14:textId="77777777" w:rsidR="004D2D29" w:rsidRDefault="004D2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4081" w14:textId="77777777" w:rsidR="00586F8C" w:rsidRDefault="00586F8C" w:rsidP="00BA7A33">
      <w:r>
        <w:separator/>
      </w:r>
    </w:p>
  </w:footnote>
  <w:footnote w:type="continuationSeparator" w:id="0">
    <w:p w14:paraId="7CDECD79" w14:textId="77777777" w:rsidR="00586F8C" w:rsidRDefault="00586F8C" w:rsidP="00BA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ADA5" w14:textId="373E9B39" w:rsidR="00034CB0" w:rsidRDefault="00000000">
    <w:pPr>
      <w:pStyle w:val="Zhlav"/>
    </w:pPr>
    <w:r>
      <w:rPr>
        <w:noProof/>
      </w:rPr>
      <w:pict w14:anchorId="77D59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BB3C" w14:textId="412E3F9E" w:rsidR="00F42AB9" w:rsidRDefault="00000000">
    <w:pPr>
      <w:pStyle w:val="Zhlav"/>
    </w:pPr>
    <w:r>
      <w:rPr>
        <w:noProof/>
      </w:rPr>
      <w:pict w14:anchorId="42B02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9C1" w14:textId="610FE319" w:rsidR="00034CB0" w:rsidRDefault="00000000">
    <w:pPr>
      <w:pStyle w:val="Zhlav"/>
    </w:pPr>
    <w:r>
      <w:rPr>
        <w:noProof/>
      </w:rPr>
      <w:pict w14:anchorId="39882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8AC"/>
    <w:multiLevelType w:val="hybridMultilevel"/>
    <w:tmpl w:val="6AFEFA32"/>
    <w:lvl w:ilvl="0" w:tplc="97C28C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383"/>
    <w:multiLevelType w:val="hybridMultilevel"/>
    <w:tmpl w:val="61486CF6"/>
    <w:lvl w:ilvl="0" w:tplc="2B5CC850">
      <w:start w:val="1"/>
      <w:numFmt w:val="decimal"/>
      <w:lvlText w:val="(%1)"/>
      <w:lvlJc w:val="left"/>
      <w:pPr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11823"/>
    <w:multiLevelType w:val="hybridMultilevel"/>
    <w:tmpl w:val="6FCC7BBE"/>
    <w:lvl w:ilvl="0" w:tplc="1C928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760"/>
    <w:multiLevelType w:val="hybridMultilevel"/>
    <w:tmpl w:val="D6840E6C"/>
    <w:lvl w:ilvl="0" w:tplc="30AC7C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D3984"/>
    <w:multiLevelType w:val="hybridMultilevel"/>
    <w:tmpl w:val="AB08BE36"/>
    <w:lvl w:ilvl="0" w:tplc="88721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9A4"/>
    <w:multiLevelType w:val="hybridMultilevel"/>
    <w:tmpl w:val="617061B0"/>
    <w:lvl w:ilvl="0" w:tplc="1DF45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73B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0D7631"/>
    <w:multiLevelType w:val="hybridMultilevel"/>
    <w:tmpl w:val="FA60D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F28"/>
    <w:multiLevelType w:val="multilevel"/>
    <w:tmpl w:val="BE6C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43971"/>
    <w:multiLevelType w:val="multilevel"/>
    <w:tmpl w:val="B8B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A547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E780F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A9F4A30"/>
    <w:multiLevelType w:val="hybridMultilevel"/>
    <w:tmpl w:val="DB0A8A5C"/>
    <w:lvl w:ilvl="0" w:tplc="00003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E5BAA"/>
    <w:multiLevelType w:val="hybridMultilevel"/>
    <w:tmpl w:val="5E5C75A2"/>
    <w:lvl w:ilvl="0" w:tplc="5906B0DE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7357C6"/>
    <w:multiLevelType w:val="multilevel"/>
    <w:tmpl w:val="374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80AEB"/>
    <w:multiLevelType w:val="hybridMultilevel"/>
    <w:tmpl w:val="D7124EE6"/>
    <w:lvl w:ilvl="0" w:tplc="656E8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46AB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566180C"/>
    <w:multiLevelType w:val="hybridMultilevel"/>
    <w:tmpl w:val="B2C23C9C"/>
    <w:lvl w:ilvl="0" w:tplc="BEA2EBE0">
      <w:start w:val="1"/>
      <w:numFmt w:val="decimal"/>
      <w:lvlText w:val="(%1)"/>
      <w:lvlJc w:val="left"/>
      <w:pPr>
        <w:ind w:left="710" w:hanging="71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C0C5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61C668B"/>
    <w:multiLevelType w:val="hybridMultilevel"/>
    <w:tmpl w:val="2DDA7B12"/>
    <w:lvl w:ilvl="0" w:tplc="511AD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69D9"/>
    <w:multiLevelType w:val="multilevel"/>
    <w:tmpl w:val="FD1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00CE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92087">
    <w:abstractNumId w:val="9"/>
  </w:num>
  <w:num w:numId="2" w16cid:durableId="792478482">
    <w:abstractNumId w:val="15"/>
  </w:num>
  <w:num w:numId="3" w16cid:durableId="310251296">
    <w:abstractNumId w:val="21"/>
  </w:num>
  <w:num w:numId="4" w16cid:durableId="1889103555">
    <w:abstractNumId w:val="10"/>
  </w:num>
  <w:num w:numId="5" w16cid:durableId="1988781042">
    <w:abstractNumId w:val="12"/>
  </w:num>
  <w:num w:numId="6" w16cid:durableId="404032217">
    <w:abstractNumId w:val="7"/>
  </w:num>
  <w:num w:numId="7" w16cid:durableId="1443577217">
    <w:abstractNumId w:val="19"/>
  </w:num>
  <w:num w:numId="8" w16cid:durableId="615991987">
    <w:abstractNumId w:val="17"/>
  </w:num>
  <w:num w:numId="9" w16cid:durableId="1498618890">
    <w:abstractNumId w:val="11"/>
  </w:num>
  <w:num w:numId="10" w16cid:durableId="1072048371">
    <w:abstractNumId w:val="23"/>
  </w:num>
  <w:num w:numId="11" w16cid:durableId="1981029385">
    <w:abstractNumId w:val="3"/>
  </w:num>
  <w:num w:numId="12" w16cid:durableId="813985199">
    <w:abstractNumId w:val="16"/>
  </w:num>
  <w:num w:numId="13" w16cid:durableId="652563941">
    <w:abstractNumId w:val="22"/>
  </w:num>
  <w:num w:numId="14" w16cid:durableId="140005399">
    <w:abstractNumId w:val="14"/>
  </w:num>
  <w:num w:numId="15" w16cid:durableId="1527329695">
    <w:abstractNumId w:val="5"/>
  </w:num>
  <w:num w:numId="16" w16cid:durableId="882064475">
    <w:abstractNumId w:val="20"/>
  </w:num>
  <w:num w:numId="17" w16cid:durableId="297106096">
    <w:abstractNumId w:val="2"/>
  </w:num>
  <w:num w:numId="18" w16cid:durableId="2002805167">
    <w:abstractNumId w:val="4"/>
  </w:num>
  <w:num w:numId="19" w16cid:durableId="1972396999">
    <w:abstractNumId w:val="6"/>
  </w:num>
  <w:num w:numId="20" w16cid:durableId="853347734">
    <w:abstractNumId w:val="18"/>
  </w:num>
  <w:num w:numId="21" w16cid:durableId="97724536">
    <w:abstractNumId w:val="0"/>
  </w:num>
  <w:num w:numId="22" w16cid:durableId="271058577">
    <w:abstractNumId w:val="1"/>
  </w:num>
  <w:num w:numId="23" w16cid:durableId="2051806863">
    <w:abstractNumId w:val="13"/>
  </w:num>
  <w:num w:numId="24" w16cid:durableId="201210098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33"/>
    <w:rsid w:val="000121C8"/>
    <w:rsid w:val="00034CB0"/>
    <w:rsid w:val="00085E6B"/>
    <w:rsid w:val="000A5B10"/>
    <w:rsid w:val="00120673"/>
    <w:rsid w:val="001506C1"/>
    <w:rsid w:val="001646C7"/>
    <w:rsid w:val="001A7F68"/>
    <w:rsid w:val="001E6FF0"/>
    <w:rsid w:val="0021497D"/>
    <w:rsid w:val="002254AB"/>
    <w:rsid w:val="00225504"/>
    <w:rsid w:val="00250B65"/>
    <w:rsid w:val="002576AD"/>
    <w:rsid w:val="002665DC"/>
    <w:rsid w:val="002A577A"/>
    <w:rsid w:val="002B6DFD"/>
    <w:rsid w:val="002D1F77"/>
    <w:rsid w:val="002E4150"/>
    <w:rsid w:val="002F2DED"/>
    <w:rsid w:val="00324562"/>
    <w:rsid w:val="003928BD"/>
    <w:rsid w:val="00393E15"/>
    <w:rsid w:val="003D6427"/>
    <w:rsid w:val="00400CF8"/>
    <w:rsid w:val="00407D14"/>
    <w:rsid w:val="00430971"/>
    <w:rsid w:val="004408AF"/>
    <w:rsid w:val="00476D0A"/>
    <w:rsid w:val="00481FA5"/>
    <w:rsid w:val="004B32D4"/>
    <w:rsid w:val="004D2BC8"/>
    <w:rsid w:val="004D2D29"/>
    <w:rsid w:val="004F0C28"/>
    <w:rsid w:val="004F2600"/>
    <w:rsid w:val="005171C1"/>
    <w:rsid w:val="00537EA8"/>
    <w:rsid w:val="00552C73"/>
    <w:rsid w:val="00586F8C"/>
    <w:rsid w:val="005A7EF5"/>
    <w:rsid w:val="005B78DA"/>
    <w:rsid w:val="005C3F8A"/>
    <w:rsid w:val="005D082B"/>
    <w:rsid w:val="005D7CEB"/>
    <w:rsid w:val="005F3E45"/>
    <w:rsid w:val="00616949"/>
    <w:rsid w:val="00651D91"/>
    <w:rsid w:val="0066230F"/>
    <w:rsid w:val="00675FB1"/>
    <w:rsid w:val="00690B4A"/>
    <w:rsid w:val="006B3B3D"/>
    <w:rsid w:val="006D2018"/>
    <w:rsid w:val="006E2D04"/>
    <w:rsid w:val="006F3990"/>
    <w:rsid w:val="006F3E62"/>
    <w:rsid w:val="00712ABE"/>
    <w:rsid w:val="00716EA3"/>
    <w:rsid w:val="00736441"/>
    <w:rsid w:val="0074081A"/>
    <w:rsid w:val="00751E34"/>
    <w:rsid w:val="00753CD7"/>
    <w:rsid w:val="00756C3F"/>
    <w:rsid w:val="00766BC1"/>
    <w:rsid w:val="007758A1"/>
    <w:rsid w:val="00783AB8"/>
    <w:rsid w:val="007A084C"/>
    <w:rsid w:val="007B0864"/>
    <w:rsid w:val="007B6057"/>
    <w:rsid w:val="007C0325"/>
    <w:rsid w:val="007E0C39"/>
    <w:rsid w:val="007F58A3"/>
    <w:rsid w:val="00865C93"/>
    <w:rsid w:val="00874E44"/>
    <w:rsid w:val="00880024"/>
    <w:rsid w:val="00881DD6"/>
    <w:rsid w:val="008A3DC0"/>
    <w:rsid w:val="008A59F7"/>
    <w:rsid w:val="008D047A"/>
    <w:rsid w:val="008E6BDD"/>
    <w:rsid w:val="0092475F"/>
    <w:rsid w:val="009408FA"/>
    <w:rsid w:val="0094674A"/>
    <w:rsid w:val="0095648E"/>
    <w:rsid w:val="00964679"/>
    <w:rsid w:val="0099283D"/>
    <w:rsid w:val="009B11DC"/>
    <w:rsid w:val="009C15DC"/>
    <w:rsid w:val="009D4989"/>
    <w:rsid w:val="009D5591"/>
    <w:rsid w:val="009D5ADD"/>
    <w:rsid w:val="00A00BE7"/>
    <w:rsid w:val="00A43B59"/>
    <w:rsid w:val="00A671D2"/>
    <w:rsid w:val="00A81F83"/>
    <w:rsid w:val="00A85FAA"/>
    <w:rsid w:val="00AA1958"/>
    <w:rsid w:val="00AC08BD"/>
    <w:rsid w:val="00AC53D4"/>
    <w:rsid w:val="00AD1D92"/>
    <w:rsid w:val="00AE2345"/>
    <w:rsid w:val="00AE59F9"/>
    <w:rsid w:val="00B26028"/>
    <w:rsid w:val="00B535AC"/>
    <w:rsid w:val="00B56609"/>
    <w:rsid w:val="00B5765D"/>
    <w:rsid w:val="00B7353E"/>
    <w:rsid w:val="00B84A34"/>
    <w:rsid w:val="00B87098"/>
    <w:rsid w:val="00BA15D9"/>
    <w:rsid w:val="00BA35C2"/>
    <w:rsid w:val="00BA7A33"/>
    <w:rsid w:val="00BB225F"/>
    <w:rsid w:val="00BB2E97"/>
    <w:rsid w:val="00C07794"/>
    <w:rsid w:val="00C4079F"/>
    <w:rsid w:val="00C52D91"/>
    <w:rsid w:val="00C535FC"/>
    <w:rsid w:val="00C60C0B"/>
    <w:rsid w:val="00CD29E4"/>
    <w:rsid w:val="00CD5793"/>
    <w:rsid w:val="00CD72E8"/>
    <w:rsid w:val="00D0350D"/>
    <w:rsid w:val="00D428B1"/>
    <w:rsid w:val="00D765F3"/>
    <w:rsid w:val="00D76974"/>
    <w:rsid w:val="00D91BC7"/>
    <w:rsid w:val="00D942ED"/>
    <w:rsid w:val="00DB45C2"/>
    <w:rsid w:val="00E14DAB"/>
    <w:rsid w:val="00E35CBF"/>
    <w:rsid w:val="00E44A04"/>
    <w:rsid w:val="00E53933"/>
    <w:rsid w:val="00E601BB"/>
    <w:rsid w:val="00E67452"/>
    <w:rsid w:val="00E67667"/>
    <w:rsid w:val="00E9484A"/>
    <w:rsid w:val="00EB66BB"/>
    <w:rsid w:val="00EC5061"/>
    <w:rsid w:val="00EE7074"/>
    <w:rsid w:val="00EF1B78"/>
    <w:rsid w:val="00F07E33"/>
    <w:rsid w:val="00F42AB9"/>
    <w:rsid w:val="00F4454F"/>
    <w:rsid w:val="00F62B57"/>
    <w:rsid w:val="00F66589"/>
    <w:rsid w:val="00F71370"/>
    <w:rsid w:val="00F83792"/>
    <w:rsid w:val="00F90586"/>
    <w:rsid w:val="00F96D42"/>
    <w:rsid w:val="00FA2BAB"/>
    <w:rsid w:val="00FB681B"/>
    <w:rsid w:val="00FD7238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44D1A"/>
  <w15:chartTrackingRefBased/>
  <w15:docId w15:val="{A2027B4D-D196-4C40-B976-3FEB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BDD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407D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07D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07D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07D1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2">
    <w:name w:val="H2"/>
    <w:basedOn w:val="Normln"/>
    <w:next w:val="Normln"/>
    <w:rsid w:val="00407D14"/>
    <w:pPr>
      <w:keepNext/>
      <w:snapToGrid w:val="0"/>
      <w:spacing w:before="100" w:after="100"/>
      <w:outlineLvl w:val="2"/>
    </w:pPr>
    <w:rPr>
      <w:b/>
      <w:sz w:val="36"/>
    </w:rPr>
  </w:style>
  <w:style w:type="paragraph" w:customStyle="1" w:styleId="H4">
    <w:name w:val="H4"/>
    <w:basedOn w:val="Normln"/>
    <w:next w:val="Normln"/>
    <w:rsid w:val="00407D14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ln"/>
    <w:next w:val="Normln"/>
    <w:rsid w:val="00407D14"/>
    <w:pPr>
      <w:keepNext/>
      <w:snapToGrid w:val="0"/>
      <w:spacing w:before="100" w:after="100"/>
      <w:outlineLvl w:val="5"/>
    </w:pPr>
    <w:rPr>
      <w:b/>
    </w:rPr>
  </w:style>
  <w:style w:type="paragraph" w:customStyle="1" w:styleId="NormlnsWWW">
    <w:name w:val="Normální (síť WWW)"/>
    <w:basedOn w:val="Normln"/>
    <w:rsid w:val="00407D14"/>
    <w:pPr>
      <w:spacing w:before="100" w:after="10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0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07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E707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E70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EE707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E9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FD7238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52D9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5648E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648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5648E"/>
    <w:rPr>
      <w:vertAlign w:val="superscript"/>
    </w:rPr>
  </w:style>
  <w:style w:type="paragraph" w:customStyle="1" w:styleId="nzevzkona">
    <w:name w:val="název zákona"/>
    <w:basedOn w:val="Nzev"/>
    <w:rsid w:val="006B3B3D"/>
    <w:pPr>
      <w:spacing w:before="240" w:after="60"/>
      <w:outlineLvl w:val="0"/>
    </w:pPr>
    <w:rPr>
      <w:rFonts w:ascii="Cambria" w:hAnsi="Cambria"/>
      <w:bCs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6B3B3D"/>
    <w:pPr>
      <w:widowControl w:val="0"/>
      <w:spacing w:after="113"/>
      <w:ind w:left="425" w:hanging="42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CD20-35F1-4FAD-BCDD-E14ACDE5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26</vt:i4>
      </vt:variant>
    </vt:vector>
  </HeadingPairs>
  <TitlesOfParts>
    <vt:vector size="27" baseType="lpstr">
      <vt:lpstr/>
      <vt:lpstr>        Požární řád města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Požární řád města</vt:lpstr>
      <vt:lpstr>Seznam sil a prostředků jednotek požární ochrany</vt:lpstr>
      <vt:lpstr>        Seznam sil a prostředků jednotek požární ochrany podle požárního poplachového pl</vt:lpstr>
      <vt:lpstr>        Stanovení podmínek požární ochrany při pořádání akcí, kterých se účastní větší p</vt:lpstr>
      <vt:lpstr>        Legislativní nařízení:</vt:lpstr>
      <vt:lpstr>    </vt:lpstr>
      <vt:lpstr>    Úkoly preventivní požární hlídky a průběh dozoru</vt:lpstr>
      <vt:lpstr>    Zajištění preventivní požární hlídky je nutné pro místo/ akci:</vt:lpstr>
      <vt:lpstr>    Cena za preventivní požární hlídku:</vt:lpstr>
      <vt:lpstr>    </vt:lpstr>
      <vt:lpstr>    Od kdy do kdy hlídka bude na místě?</vt:lpstr>
      <vt:lpstr>    </vt:lpstr>
      <vt:lpstr>    </vt:lpstr>
      <vt:lpstr>    </vt:lpstr>
      <vt:lpstr>    Objednání preventivní požární hlídky</vt:lpstr>
      <vt:lpstr>        ŘÁD OHLAŠOVNY POŽÁRŮ</vt:lpstr>
      <vt:lpstr>        DOKUMENTACE K ZABEZPEČENÍ PREVENTIVNĚ VÝCHOVNÉ ČINNOSTI OBČANŮ NA ÚSEKU PO</vt:lpstr>
      <vt:lpstr>        Legislativní nařízení: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2</cp:revision>
  <cp:lastPrinted>2022-12-21T09:28:00Z</cp:lastPrinted>
  <dcterms:created xsi:type="dcterms:W3CDTF">2022-12-21T09:29:00Z</dcterms:created>
  <dcterms:modified xsi:type="dcterms:W3CDTF">2022-12-21T09:29:00Z</dcterms:modified>
</cp:coreProperties>
</file>