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81E" w:rsidRPr="006D4681" w:rsidRDefault="00F404DA" w:rsidP="00BC381E">
      <w:bookmarkStart w:id="0" w:name="_GoBack"/>
      <w:bookmarkEnd w:id="0"/>
      <w:r w:rsidRPr="006D4681">
        <w:rPr>
          <w:noProof/>
        </w:rPr>
        <w:drawing>
          <wp:inline distT="0" distB="0" distL="0" distR="0">
            <wp:extent cx="2390775" cy="552450"/>
            <wp:effectExtent l="0" t="0" r="9525" b="0"/>
            <wp:docPr id="4" name="obrázek 1" descr="logo-ub_rastr-barva-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b_rastr-barva-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552450"/>
                    </a:xfrm>
                    <a:prstGeom prst="rect">
                      <a:avLst/>
                    </a:prstGeom>
                    <a:noFill/>
                    <a:ln>
                      <a:noFill/>
                    </a:ln>
                  </pic:spPr>
                </pic:pic>
              </a:graphicData>
            </a:graphic>
          </wp:inline>
        </w:drawing>
      </w:r>
    </w:p>
    <w:p w:rsidR="00BC381E" w:rsidRPr="006D4681" w:rsidRDefault="00BC381E" w:rsidP="00BC381E">
      <w:pPr>
        <w:pStyle w:val="Obrzeklogolinka"/>
      </w:pPr>
    </w:p>
    <w:p w:rsidR="00BC381E" w:rsidRPr="006D4681" w:rsidRDefault="00F404DA" w:rsidP="00BC381E">
      <w:pPr>
        <w:pStyle w:val="Obrzeknadpis"/>
      </w:pPr>
      <w:r w:rsidRPr="006D4681">
        <w:rPr>
          <w:noProof/>
        </w:rPr>
        <w:drawing>
          <wp:inline distT="0" distB="0" distL="0" distR="0">
            <wp:extent cx="2847975" cy="285750"/>
            <wp:effectExtent l="0" t="0" r="9525" b="0"/>
            <wp:docPr id="2" name="obrázek 2" descr="logo-ub_text-mesto-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b_text-mesto-barv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7975" cy="285750"/>
                    </a:xfrm>
                    <a:prstGeom prst="rect">
                      <a:avLst/>
                    </a:prstGeom>
                    <a:noFill/>
                    <a:ln>
                      <a:noFill/>
                    </a:ln>
                  </pic:spPr>
                </pic:pic>
              </a:graphicData>
            </a:graphic>
          </wp:inline>
        </w:drawing>
      </w:r>
    </w:p>
    <w:p w:rsidR="00BC381E" w:rsidRPr="006D4681" w:rsidRDefault="00BC381E" w:rsidP="00BC381E">
      <w:pPr>
        <w:pStyle w:val="Obrzeknadpis"/>
        <w:rPr>
          <w:rFonts w:cs="Arial"/>
          <w:b/>
          <w:szCs w:val="20"/>
        </w:rPr>
      </w:pPr>
      <w:r w:rsidRPr="006D4681">
        <w:rPr>
          <w:rFonts w:cs="Arial"/>
          <w:b/>
          <w:szCs w:val="20"/>
        </w:rPr>
        <w:t>Rada města</w:t>
      </w:r>
    </w:p>
    <w:p w:rsidR="00BC381E" w:rsidRPr="006D4681" w:rsidRDefault="00BC381E" w:rsidP="00BC381E">
      <w:pPr>
        <w:pStyle w:val="Obrzeknadpis"/>
        <w:rPr>
          <w:rFonts w:cs="Arial"/>
          <w:b/>
          <w:szCs w:val="20"/>
        </w:rPr>
      </w:pPr>
    </w:p>
    <w:p w:rsidR="00BC381E" w:rsidRPr="006D4681" w:rsidRDefault="000F0FF5" w:rsidP="00BC381E">
      <w:pPr>
        <w:pStyle w:val="Nadpis3"/>
        <w:spacing w:before="0" w:beforeAutospacing="0" w:after="120" w:afterAutospacing="0" w:line="270" w:lineRule="atLeast"/>
        <w:jc w:val="center"/>
        <w:rPr>
          <w:rFonts w:ascii="Arial" w:hAnsi="Arial" w:cs="Arial"/>
          <w:sz w:val="21"/>
          <w:szCs w:val="21"/>
        </w:rPr>
      </w:pPr>
      <w:r>
        <w:rPr>
          <w:rFonts w:ascii="Arial" w:hAnsi="Arial" w:cs="Arial"/>
          <w:sz w:val="21"/>
          <w:szCs w:val="21"/>
        </w:rPr>
        <w:t>NAŘÍZENÍ MĚSTA UHERSKÝ BROD</w:t>
      </w:r>
    </w:p>
    <w:p w:rsidR="00991C73" w:rsidRPr="006D4681" w:rsidRDefault="00991C73" w:rsidP="00991C73">
      <w:pPr>
        <w:spacing w:after="150"/>
        <w:jc w:val="both"/>
        <w:rPr>
          <w:rFonts w:ascii="Arial" w:hAnsi="Arial" w:cs="Arial"/>
          <w:szCs w:val="20"/>
        </w:rPr>
      </w:pPr>
      <w:r w:rsidRPr="006D4681">
        <w:rPr>
          <w:rFonts w:ascii="Arial" w:hAnsi="Arial" w:cs="Arial"/>
          <w:szCs w:val="20"/>
        </w:rPr>
        <w:t>kterým se vymezuj</w:t>
      </w:r>
      <w:r w:rsidR="003A438A">
        <w:rPr>
          <w:rFonts w:ascii="Arial" w:hAnsi="Arial" w:cs="Arial"/>
          <w:szCs w:val="20"/>
        </w:rPr>
        <w:t>e</w:t>
      </w:r>
      <w:r w:rsidRPr="006D4681">
        <w:rPr>
          <w:rFonts w:ascii="Arial" w:hAnsi="Arial" w:cs="Arial"/>
          <w:szCs w:val="20"/>
        </w:rPr>
        <w:t xml:space="preserve"> oblast, ve </w:t>
      </w:r>
      <w:r w:rsidR="003A438A" w:rsidRPr="006D4681">
        <w:rPr>
          <w:rFonts w:ascii="Arial" w:hAnsi="Arial" w:cs="Arial"/>
          <w:szCs w:val="20"/>
        </w:rPr>
        <w:t>kter</w:t>
      </w:r>
      <w:r w:rsidR="003A438A">
        <w:rPr>
          <w:rFonts w:ascii="Arial" w:hAnsi="Arial" w:cs="Arial"/>
          <w:szCs w:val="20"/>
        </w:rPr>
        <w:t>é</w:t>
      </w:r>
      <w:r w:rsidR="003A438A" w:rsidRPr="006D4681">
        <w:rPr>
          <w:rFonts w:ascii="Arial" w:hAnsi="Arial" w:cs="Arial"/>
          <w:szCs w:val="20"/>
        </w:rPr>
        <w:t xml:space="preserve"> </w:t>
      </w:r>
      <w:r w:rsidRPr="006D4681">
        <w:rPr>
          <w:rFonts w:ascii="Arial" w:hAnsi="Arial" w:cs="Arial"/>
          <w:szCs w:val="20"/>
        </w:rPr>
        <w:t xml:space="preserve">lze místní komunikace nebo jejich určené úseky užít za cenu sjednanou v souladu s cenovými předpisy </w:t>
      </w:r>
      <w:r w:rsidRPr="006D4681">
        <w:rPr>
          <w:rFonts w:ascii="Arial" w:hAnsi="Arial" w:cs="Arial"/>
          <w:b/>
          <w:bCs/>
          <w:szCs w:val="20"/>
        </w:rPr>
        <w:t>(o placeném parkování)</w:t>
      </w:r>
    </w:p>
    <w:p w:rsidR="00991C73" w:rsidRPr="006D4681" w:rsidRDefault="00991C73" w:rsidP="00991C73">
      <w:pPr>
        <w:pStyle w:val="Normlnweb"/>
        <w:spacing w:before="0" w:beforeAutospacing="0" w:after="0" w:afterAutospacing="0"/>
        <w:jc w:val="both"/>
        <w:rPr>
          <w:rFonts w:ascii="Arial" w:hAnsi="Arial" w:cs="Arial"/>
          <w:sz w:val="20"/>
          <w:szCs w:val="20"/>
        </w:rPr>
      </w:pPr>
      <w:r w:rsidRPr="006D4681">
        <w:rPr>
          <w:rFonts w:ascii="Arial" w:hAnsi="Arial" w:cs="Arial"/>
          <w:sz w:val="20"/>
          <w:szCs w:val="20"/>
        </w:rPr>
        <w:t xml:space="preserve">Rada města Uherský Brod se na své </w:t>
      </w:r>
      <w:r w:rsidR="00783189">
        <w:rPr>
          <w:rFonts w:ascii="Arial" w:hAnsi="Arial" w:cs="Arial"/>
          <w:sz w:val="20"/>
          <w:szCs w:val="20"/>
        </w:rPr>
        <w:t>119</w:t>
      </w:r>
      <w:r w:rsidR="006D4681">
        <w:rPr>
          <w:rFonts w:ascii="Arial" w:hAnsi="Arial" w:cs="Arial"/>
          <w:sz w:val="20"/>
          <w:szCs w:val="20"/>
        </w:rPr>
        <w:t>.</w:t>
      </w:r>
      <w:r w:rsidRPr="006D4681">
        <w:rPr>
          <w:rFonts w:ascii="Arial" w:hAnsi="Arial" w:cs="Arial"/>
          <w:sz w:val="20"/>
          <w:szCs w:val="20"/>
        </w:rPr>
        <w:t xml:space="preserve"> </w:t>
      </w:r>
      <w:r w:rsidR="008C0BA3">
        <w:rPr>
          <w:rFonts w:ascii="Arial" w:hAnsi="Arial" w:cs="Arial"/>
          <w:sz w:val="20"/>
          <w:szCs w:val="20"/>
        </w:rPr>
        <w:t>řádné</w:t>
      </w:r>
      <w:r w:rsidR="000C50C0">
        <w:rPr>
          <w:rFonts w:ascii="Arial" w:hAnsi="Arial" w:cs="Arial"/>
          <w:sz w:val="20"/>
          <w:szCs w:val="20"/>
        </w:rPr>
        <w:t xml:space="preserve"> </w:t>
      </w:r>
      <w:r w:rsidRPr="006D4681">
        <w:rPr>
          <w:rFonts w:ascii="Arial" w:hAnsi="Arial" w:cs="Arial"/>
          <w:sz w:val="20"/>
          <w:szCs w:val="20"/>
        </w:rPr>
        <w:t xml:space="preserve">schůzi konané dne </w:t>
      </w:r>
      <w:r w:rsidR="00783189">
        <w:rPr>
          <w:rFonts w:ascii="Arial" w:hAnsi="Arial" w:cs="Arial"/>
          <w:sz w:val="20"/>
          <w:szCs w:val="20"/>
        </w:rPr>
        <w:t>30.05.2022</w:t>
      </w:r>
      <w:r w:rsidRPr="006D4681">
        <w:rPr>
          <w:rFonts w:ascii="Arial" w:hAnsi="Arial" w:cs="Arial"/>
          <w:sz w:val="20"/>
          <w:szCs w:val="20"/>
        </w:rPr>
        <w:t xml:space="preserve"> usnesla vydat na základě</w:t>
      </w:r>
      <w:r w:rsidR="007B685D">
        <w:rPr>
          <w:rFonts w:ascii="Arial" w:hAnsi="Arial" w:cs="Arial"/>
          <w:sz w:val="20"/>
          <w:szCs w:val="20"/>
        </w:rPr>
        <w:t xml:space="preserve"> </w:t>
      </w:r>
      <w:r w:rsidR="007B685D" w:rsidRPr="006D4681">
        <w:rPr>
          <w:rFonts w:ascii="Arial" w:hAnsi="Arial" w:cs="Arial"/>
          <w:sz w:val="20"/>
          <w:szCs w:val="20"/>
        </w:rPr>
        <w:t>§</w:t>
      </w:r>
      <w:r w:rsidR="007B685D">
        <w:rPr>
          <w:rFonts w:ascii="Arial" w:hAnsi="Arial" w:cs="Arial"/>
          <w:sz w:val="20"/>
          <w:szCs w:val="20"/>
        </w:rPr>
        <w:t> </w:t>
      </w:r>
      <w:r w:rsidRPr="006D4681">
        <w:rPr>
          <w:rFonts w:ascii="Arial" w:hAnsi="Arial" w:cs="Arial"/>
          <w:sz w:val="20"/>
          <w:szCs w:val="20"/>
        </w:rPr>
        <w:t>23 odst. 1 písm. a) a c) zákona č. 13/1997 Sb., o pozemních komunikacích</w:t>
      </w:r>
      <w:r w:rsidR="005804C6">
        <w:rPr>
          <w:rFonts w:ascii="Arial" w:hAnsi="Arial" w:cs="Arial"/>
          <w:sz w:val="20"/>
          <w:szCs w:val="20"/>
        </w:rPr>
        <w:t>,</w:t>
      </w:r>
      <w:r w:rsidRPr="006D4681">
        <w:rPr>
          <w:rFonts w:ascii="Arial" w:hAnsi="Arial" w:cs="Arial"/>
          <w:sz w:val="20"/>
          <w:szCs w:val="20"/>
        </w:rPr>
        <w:t xml:space="preserve"> ve znění pozdějších předpisů</w:t>
      </w:r>
      <w:r w:rsidR="005804C6">
        <w:rPr>
          <w:rFonts w:ascii="Arial" w:hAnsi="Arial" w:cs="Arial"/>
          <w:sz w:val="20"/>
          <w:szCs w:val="20"/>
        </w:rPr>
        <w:t>,</w:t>
      </w:r>
      <w:r w:rsidRPr="006D4681">
        <w:rPr>
          <w:rFonts w:ascii="Arial" w:hAnsi="Arial" w:cs="Arial"/>
          <w:sz w:val="20"/>
          <w:szCs w:val="20"/>
        </w:rPr>
        <w:t xml:space="preserve"> a v souladu s ustanovením § </w:t>
      </w:r>
      <w:smartTag w:uri="urn:schemas-microsoft-com:office:smarttags" w:element="metricconverter">
        <w:smartTagPr>
          <w:attr w:name="ProductID" w:val="11 a"/>
        </w:smartTagPr>
        <w:r w:rsidRPr="006D4681">
          <w:rPr>
            <w:rFonts w:ascii="Arial" w:hAnsi="Arial" w:cs="Arial"/>
            <w:sz w:val="20"/>
            <w:szCs w:val="20"/>
          </w:rPr>
          <w:t>11 a</w:t>
        </w:r>
      </w:smartTag>
      <w:r w:rsidRPr="006D4681">
        <w:rPr>
          <w:rFonts w:ascii="Arial" w:hAnsi="Arial" w:cs="Arial"/>
          <w:sz w:val="20"/>
          <w:szCs w:val="20"/>
        </w:rPr>
        <w:t xml:space="preserve"> 102 odst. 2 písm. d) zákona č. 128/2000 Sb., o obcích (obecní zřízení), ve znění pozdějších předpisů, toto nařízení města: </w:t>
      </w:r>
    </w:p>
    <w:p w:rsidR="00991C73" w:rsidRPr="006D4681" w:rsidRDefault="00991C73" w:rsidP="00991C73">
      <w:pPr>
        <w:spacing w:after="150"/>
        <w:jc w:val="both"/>
        <w:rPr>
          <w:rFonts w:ascii="Arial" w:hAnsi="Arial" w:cs="Arial"/>
          <w:szCs w:val="20"/>
        </w:rPr>
      </w:pPr>
    </w:p>
    <w:p w:rsidR="00991C73" w:rsidRPr="006D4681" w:rsidRDefault="00991C73" w:rsidP="00991C73">
      <w:pPr>
        <w:spacing w:after="150"/>
        <w:jc w:val="center"/>
        <w:rPr>
          <w:rFonts w:ascii="Arial" w:hAnsi="Arial" w:cs="Arial"/>
          <w:szCs w:val="20"/>
        </w:rPr>
      </w:pPr>
      <w:r w:rsidRPr="006D4681">
        <w:rPr>
          <w:rFonts w:ascii="Arial" w:hAnsi="Arial" w:cs="Arial"/>
          <w:b/>
          <w:bCs/>
          <w:szCs w:val="20"/>
        </w:rPr>
        <w:t>Článek 1</w:t>
      </w:r>
      <w:r w:rsidRPr="006D4681">
        <w:rPr>
          <w:rFonts w:ascii="Arial" w:hAnsi="Arial" w:cs="Arial"/>
          <w:szCs w:val="20"/>
        </w:rPr>
        <w:br/>
      </w:r>
      <w:r w:rsidRPr="006D4681">
        <w:rPr>
          <w:rFonts w:ascii="Arial" w:hAnsi="Arial" w:cs="Arial"/>
          <w:b/>
          <w:bCs/>
          <w:szCs w:val="20"/>
        </w:rPr>
        <w:t>Základní ustanovení</w:t>
      </w:r>
    </w:p>
    <w:p w:rsidR="00991C73" w:rsidRPr="006D4681" w:rsidRDefault="00991C73" w:rsidP="00991C73">
      <w:pPr>
        <w:spacing w:after="150"/>
        <w:jc w:val="both"/>
        <w:rPr>
          <w:rFonts w:ascii="Arial" w:hAnsi="Arial" w:cs="Arial"/>
          <w:szCs w:val="20"/>
        </w:rPr>
      </w:pPr>
      <w:r w:rsidRPr="006D4681">
        <w:rPr>
          <w:rFonts w:ascii="Arial" w:hAnsi="Arial" w:cs="Arial"/>
          <w:szCs w:val="20"/>
        </w:rPr>
        <w:t>(1) Pro účely organizování dopravy na území města Uherský Brod (dále jen „město") se tímto nařízením vymezuj</w:t>
      </w:r>
      <w:r w:rsidR="003A438A">
        <w:rPr>
          <w:rFonts w:ascii="Arial" w:hAnsi="Arial" w:cs="Arial"/>
          <w:szCs w:val="20"/>
        </w:rPr>
        <w:t>e</w:t>
      </w:r>
      <w:r w:rsidRPr="006D4681">
        <w:rPr>
          <w:rFonts w:ascii="Arial" w:hAnsi="Arial" w:cs="Arial"/>
          <w:szCs w:val="20"/>
        </w:rPr>
        <w:t xml:space="preserve"> oblast, ve kter</w:t>
      </w:r>
      <w:r w:rsidR="003A438A">
        <w:rPr>
          <w:rFonts w:ascii="Arial" w:hAnsi="Arial" w:cs="Arial"/>
          <w:szCs w:val="20"/>
        </w:rPr>
        <w:t>é</w:t>
      </w:r>
      <w:r w:rsidRPr="006D4681">
        <w:rPr>
          <w:rFonts w:ascii="Arial" w:hAnsi="Arial" w:cs="Arial"/>
          <w:szCs w:val="20"/>
        </w:rPr>
        <w:t xml:space="preserve"> lze místní komunikace nebo jejich určené úseky užít za cenu sjednanou v souladu s cenovými předpisy</w:t>
      </w:r>
      <w:r w:rsidR="00AC365A">
        <w:rPr>
          <w:rFonts w:ascii="Arial" w:hAnsi="Arial" w:cs="Arial"/>
          <w:szCs w:val="20"/>
        </w:rPr>
        <w:t xml:space="preserve"> </w:t>
      </w:r>
      <w:r w:rsidR="00AC365A" w:rsidRPr="00AC365A">
        <w:rPr>
          <w:rFonts w:ascii="Arial" w:hAnsi="Arial" w:cs="Arial"/>
          <w:szCs w:val="20"/>
          <w:vertAlign w:val="superscript"/>
        </w:rPr>
        <w:t>[</w:t>
      </w:r>
      <w:r w:rsidR="00C90FBB" w:rsidRPr="006C2043">
        <w:rPr>
          <w:rStyle w:val="Znakapoznpodarou"/>
          <w:rFonts w:ascii="Arial" w:hAnsi="Arial" w:cs="Arial"/>
          <w:b/>
          <w:szCs w:val="16"/>
        </w:rPr>
        <w:footnoteReference w:id="1"/>
      </w:r>
      <w:r w:rsidR="00AC365A" w:rsidRPr="00AC365A">
        <w:rPr>
          <w:rFonts w:ascii="Arial" w:hAnsi="Arial" w:cs="Arial"/>
          <w:szCs w:val="20"/>
          <w:vertAlign w:val="superscript"/>
        </w:rPr>
        <w:t>]</w:t>
      </w:r>
    </w:p>
    <w:p w:rsidR="00991C73" w:rsidRPr="006D4681" w:rsidRDefault="00991C73" w:rsidP="00A45D49">
      <w:pPr>
        <w:numPr>
          <w:ilvl w:val="0"/>
          <w:numId w:val="4"/>
        </w:numPr>
        <w:spacing w:after="150"/>
        <w:jc w:val="both"/>
        <w:rPr>
          <w:rFonts w:ascii="Arial" w:hAnsi="Arial" w:cs="Arial"/>
          <w:szCs w:val="20"/>
        </w:rPr>
      </w:pPr>
      <w:r w:rsidRPr="006D4681">
        <w:rPr>
          <w:rFonts w:ascii="Arial" w:hAnsi="Arial" w:cs="Arial"/>
          <w:szCs w:val="20"/>
        </w:rPr>
        <w:t>k stání silničního motorového vozidla na dobu časově omezenou, nejvýše však na 24 hodin,</w:t>
      </w:r>
    </w:p>
    <w:p w:rsidR="00991C73" w:rsidRPr="006D4681" w:rsidRDefault="00991C73" w:rsidP="00A45D49">
      <w:pPr>
        <w:numPr>
          <w:ilvl w:val="0"/>
          <w:numId w:val="4"/>
        </w:numPr>
        <w:spacing w:after="150"/>
        <w:jc w:val="both"/>
        <w:rPr>
          <w:rFonts w:ascii="Arial" w:hAnsi="Arial" w:cs="Arial"/>
          <w:szCs w:val="20"/>
        </w:rPr>
      </w:pPr>
      <w:r w:rsidRPr="006D4681">
        <w:rPr>
          <w:rFonts w:ascii="Arial" w:hAnsi="Arial" w:cs="Arial"/>
          <w:szCs w:val="20"/>
        </w:rPr>
        <w:t>k stání silničního motorového vozidla provozovaného právnickou nebo fyzickou osobou za účelem podnikání podle zvláštního právního předpisu</w:t>
      </w:r>
      <w:r w:rsidR="00AC365A">
        <w:rPr>
          <w:rFonts w:ascii="Arial" w:hAnsi="Arial" w:cs="Arial"/>
          <w:szCs w:val="20"/>
        </w:rPr>
        <w:t xml:space="preserve"> </w:t>
      </w:r>
      <w:r w:rsidR="00AC365A" w:rsidRPr="00192A73">
        <w:rPr>
          <w:rFonts w:ascii="Arial" w:hAnsi="Arial" w:cs="Arial"/>
          <w:szCs w:val="20"/>
          <w:vertAlign w:val="superscript"/>
        </w:rPr>
        <w:t>[</w:t>
      </w:r>
      <w:r w:rsidR="00C90FBB" w:rsidRPr="00AC365A">
        <w:rPr>
          <w:rStyle w:val="Znakapoznpodarou"/>
          <w:rFonts w:ascii="Arial" w:hAnsi="Arial" w:cs="Arial"/>
          <w:b/>
          <w:szCs w:val="20"/>
        </w:rPr>
        <w:footnoteReference w:id="2"/>
      </w:r>
      <w:r w:rsidR="00AC365A" w:rsidRPr="00192A73">
        <w:rPr>
          <w:rFonts w:ascii="Arial" w:hAnsi="Arial" w:cs="Arial"/>
          <w:szCs w:val="20"/>
          <w:vertAlign w:val="superscript"/>
        </w:rPr>
        <w:t>]</w:t>
      </w:r>
      <w:r w:rsidRPr="006D4681">
        <w:rPr>
          <w:rFonts w:ascii="Arial" w:hAnsi="Arial" w:cs="Arial"/>
          <w:szCs w:val="20"/>
        </w:rPr>
        <w:t>, která má sídlo nebo provozovnu ve vymezené oblasti, nebo k stání silničního motorového vozidla fyzické osoby, která má místo trvalého pobytu nebo je vlastníkem nemovitosti ve vymezené oblasti.</w:t>
      </w:r>
    </w:p>
    <w:p w:rsidR="00762520" w:rsidRDefault="00991C73" w:rsidP="00991C73">
      <w:pPr>
        <w:spacing w:after="150"/>
        <w:jc w:val="both"/>
        <w:rPr>
          <w:rFonts w:ascii="Arial" w:hAnsi="Arial" w:cs="Arial"/>
          <w:szCs w:val="20"/>
        </w:rPr>
      </w:pPr>
      <w:r w:rsidRPr="006D4681">
        <w:rPr>
          <w:rFonts w:ascii="Arial" w:hAnsi="Arial" w:cs="Arial"/>
          <w:szCs w:val="20"/>
        </w:rPr>
        <w:t>(2) Oblast vymezen</w:t>
      </w:r>
      <w:r w:rsidR="003A438A">
        <w:rPr>
          <w:rFonts w:ascii="Arial" w:hAnsi="Arial" w:cs="Arial"/>
          <w:szCs w:val="20"/>
        </w:rPr>
        <w:t>á</w:t>
      </w:r>
      <w:r w:rsidRPr="006D4681">
        <w:rPr>
          <w:rFonts w:ascii="Arial" w:hAnsi="Arial" w:cs="Arial"/>
          <w:szCs w:val="20"/>
        </w:rPr>
        <w:t xml:space="preserve"> pro účely organizování dopravy na území města</w:t>
      </w:r>
      <w:r w:rsidR="00A41E98">
        <w:rPr>
          <w:rFonts w:ascii="Arial" w:hAnsi="Arial" w:cs="Arial"/>
          <w:szCs w:val="20"/>
        </w:rPr>
        <w:t xml:space="preserve"> Uherský Brod</w:t>
      </w:r>
      <w:r w:rsidRPr="006D4681">
        <w:rPr>
          <w:rFonts w:ascii="Arial" w:hAnsi="Arial" w:cs="Arial"/>
          <w:szCs w:val="20"/>
        </w:rPr>
        <w:t xml:space="preserve"> j</w:t>
      </w:r>
      <w:r w:rsidR="003A438A">
        <w:rPr>
          <w:rFonts w:ascii="Arial" w:hAnsi="Arial" w:cs="Arial"/>
          <w:szCs w:val="20"/>
        </w:rPr>
        <w:t>e</w:t>
      </w:r>
      <w:r w:rsidRPr="006D4681">
        <w:rPr>
          <w:rFonts w:ascii="Arial" w:hAnsi="Arial" w:cs="Arial"/>
          <w:szCs w:val="20"/>
        </w:rPr>
        <w:t xml:space="preserve"> uveden</w:t>
      </w:r>
      <w:r w:rsidR="003A438A">
        <w:rPr>
          <w:rFonts w:ascii="Arial" w:hAnsi="Arial" w:cs="Arial"/>
          <w:szCs w:val="20"/>
        </w:rPr>
        <w:t>a</w:t>
      </w:r>
      <w:r w:rsidRPr="006D4681">
        <w:rPr>
          <w:rFonts w:ascii="Arial" w:hAnsi="Arial" w:cs="Arial"/>
          <w:szCs w:val="20"/>
        </w:rPr>
        <w:t xml:space="preserve"> v</w:t>
      </w:r>
      <w:r w:rsidR="00866F77">
        <w:rPr>
          <w:rFonts w:ascii="Arial" w:hAnsi="Arial" w:cs="Arial"/>
          <w:szCs w:val="20"/>
        </w:rPr>
        <w:t> </w:t>
      </w:r>
      <w:r w:rsidRPr="006D4681">
        <w:rPr>
          <w:rFonts w:ascii="Arial" w:hAnsi="Arial" w:cs="Arial"/>
          <w:szCs w:val="20"/>
        </w:rPr>
        <w:t>příloze č. 1 tohoto nařízení</w:t>
      </w:r>
      <w:r w:rsidR="008F53FB">
        <w:rPr>
          <w:rFonts w:ascii="Arial" w:hAnsi="Arial" w:cs="Arial"/>
          <w:szCs w:val="20"/>
        </w:rPr>
        <w:t xml:space="preserve">. Grafické znázornění </w:t>
      </w:r>
      <w:r w:rsidR="00477455">
        <w:rPr>
          <w:rFonts w:ascii="Arial" w:hAnsi="Arial" w:cs="Arial"/>
          <w:szCs w:val="20"/>
        </w:rPr>
        <w:t xml:space="preserve">vymezené oblasti </w:t>
      </w:r>
      <w:r w:rsidR="008F53FB">
        <w:rPr>
          <w:rFonts w:ascii="Arial" w:hAnsi="Arial" w:cs="Arial"/>
          <w:szCs w:val="20"/>
        </w:rPr>
        <w:t xml:space="preserve">je </w:t>
      </w:r>
      <w:r w:rsidR="00477455">
        <w:rPr>
          <w:rFonts w:ascii="Arial" w:hAnsi="Arial" w:cs="Arial"/>
          <w:szCs w:val="20"/>
        </w:rPr>
        <w:t>zobrazeno</w:t>
      </w:r>
      <w:r w:rsidR="008F53FB">
        <w:rPr>
          <w:rFonts w:ascii="Arial" w:hAnsi="Arial" w:cs="Arial"/>
          <w:szCs w:val="20"/>
        </w:rPr>
        <w:t xml:space="preserve"> v příloze č. 2.</w:t>
      </w:r>
    </w:p>
    <w:p w:rsidR="00991C73" w:rsidRPr="006D4681" w:rsidRDefault="00762520" w:rsidP="00991C73">
      <w:pPr>
        <w:spacing w:after="150"/>
        <w:jc w:val="both"/>
        <w:rPr>
          <w:rFonts w:ascii="Arial" w:hAnsi="Arial" w:cs="Arial"/>
          <w:szCs w:val="20"/>
        </w:rPr>
      </w:pPr>
      <w:r>
        <w:rPr>
          <w:rFonts w:ascii="Arial" w:hAnsi="Arial" w:cs="Arial"/>
          <w:szCs w:val="20"/>
        </w:rPr>
        <w:t>(3) Místní komunikace nebo jejich určené úseky podle odstavce 1</w:t>
      </w:r>
      <w:r w:rsidR="00991C73" w:rsidRPr="006D4681">
        <w:rPr>
          <w:rFonts w:ascii="Arial" w:hAnsi="Arial" w:cs="Arial"/>
          <w:szCs w:val="20"/>
        </w:rPr>
        <w:t xml:space="preserve"> jsou označeny </w:t>
      </w:r>
      <w:r>
        <w:rPr>
          <w:rFonts w:ascii="Arial" w:hAnsi="Arial" w:cs="Arial"/>
          <w:szCs w:val="20"/>
        </w:rPr>
        <w:t xml:space="preserve">příslušnými </w:t>
      </w:r>
      <w:r w:rsidR="00991C73" w:rsidRPr="006D4681">
        <w:rPr>
          <w:rFonts w:ascii="Arial" w:hAnsi="Arial" w:cs="Arial"/>
          <w:szCs w:val="20"/>
        </w:rPr>
        <w:t>dopravními značkami podle zvláštního právního předpisu</w:t>
      </w:r>
      <w:r w:rsidR="00AC365A">
        <w:rPr>
          <w:rFonts w:ascii="Arial" w:hAnsi="Arial" w:cs="Arial"/>
          <w:szCs w:val="20"/>
        </w:rPr>
        <w:t xml:space="preserve"> </w:t>
      </w:r>
      <w:r w:rsidR="00AC365A" w:rsidRPr="00192A73">
        <w:rPr>
          <w:rFonts w:ascii="Arial" w:hAnsi="Arial" w:cs="Arial"/>
          <w:szCs w:val="20"/>
          <w:vertAlign w:val="superscript"/>
        </w:rPr>
        <w:t>[</w:t>
      </w:r>
      <w:r w:rsidR="00AC365A" w:rsidRPr="00AC365A">
        <w:rPr>
          <w:rStyle w:val="Znakapoznpodarou"/>
          <w:rFonts w:ascii="Arial" w:hAnsi="Arial" w:cs="Arial"/>
          <w:b/>
          <w:szCs w:val="20"/>
        </w:rPr>
        <w:footnoteReference w:id="3"/>
      </w:r>
      <w:r w:rsidR="00AC365A" w:rsidRPr="00192A73">
        <w:rPr>
          <w:rFonts w:ascii="Arial" w:hAnsi="Arial" w:cs="Arial"/>
          <w:szCs w:val="20"/>
          <w:vertAlign w:val="superscript"/>
        </w:rPr>
        <w:t>]</w:t>
      </w:r>
      <w:r w:rsidR="00991C73" w:rsidRPr="006D4681">
        <w:rPr>
          <w:rFonts w:ascii="Arial" w:hAnsi="Arial" w:cs="Arial"/>
          <w:szCs w:val="20"/>
        </w:rPr>
        <w:t>.</w:t>
      </w:r>
    </w:p>
    <w:p w:rsidR="00991C73" w:rsidRPr="006D4681" w:rsidRDefault="00991C73" w:rsidP="00991C73">
      <w:pPr>
        <w:spacing w:after="150"/>
        <w:jc w:val="both"/>
        <w:rPr>
          <w:rFonts w:ascii="Arial" w:hAnsi="Arial" w:cs="Arial"/>
          <w:szCs w:val="20"/>
        </w:rPr>
      </w:pPr>
      <w:r w:rsidRPr="006D4681">
        <w:rPr>
          <w:rFonts w:ascii="Arial" w:hAnsi="Arial" w:cs="Arial"/>
          <w:szCs w:val="20"/>
        </w:rPr>
        <w:t>(</w:t>
      </w:r>
      <w:r w:rsidR="00762520">
        <w:rPr>
          <w:rFonts w:ascii="Arial" w:hAnsi="Arial" w:cs="Arial"/>
          <w:szCs w:val="20"/>
        </w:rPr>
        <w:t>4</w:t>
      </w:r>
      <w:r w:rsidRPr="006D4681">
        <w:rPr>
          <w:rFonts w:ascii="Arial" w:hAnsi="Arial" w:cs="Arial"/>
          <w:szCs w:val="20"/>
        </w:rPr>
        <w:t xml:space="preserve">) Cenu za stání silničních motorových vozidel schvaluje Rada města Uherský Brod v souladu </w:t>
      </w:r>
      <w:r w:rsidR="00EF04F6">
        <w:rPr>
          <w:rFonts w:ascii="Arial" w:hAnsi="Arial" w:cs="Arial"/>
          <w:szCs w:val="20"/>
        </w:rPr>
        <w:br/>
      </w:r>
      <w:r w:rsidRPr="006D4681">
        <w:rPr>
          <w:rFonts w:ascii="Arial" w:hAnsi="Arial" w:cs="Arial"/>
          <w:szCs w:val="20"/>
        </w:rPr>
        <w:t>s cenovými předpisy.</w:t>
      </w:r>
    </w:p>
    <w:p w:rsidR="00991C73" w:rsidRPr="006D4681" w:rsidRDefault="00991C73" w:rsidP="00991C73">
      <w:pPr>
        <w:spacing w:after="150"/>
        <w:jc w:val="center"/>
        <w:rPr>
          <w:rFonts w:ascii="Arial" w:hAnsi="Arial" w:cs="Arial"/>
          <w:szCs w:val="20"/>
        </w:rPr>
      </w:pPr>
      <w:r w:rsidRPr="006D4681">
        <w:rPr>
          <w:rFonts w:ascii="Arial" w:hAnsi="Arial" w:cs="Arial"/>
          <w:b/>
          <w:bCs/>
          <w:szCs w:val="20"/>
        </w:rPr>
        <w:t>Článek 2</w:t>
      </w:r>
      <w:r w:rsidRPr="006D4681">
        <w:rPr>
          <w:rFonts w:ascii="Arial" w:hAnsi="Arial" w:cs="Arial"/>
          <w:szCs w:val="20"/>
        </w:rPr>
        <w:br/>
      </w:r>
      <w:r w:rsidRPr="006D4681">
        <w:rPr>
          <w:rFonts w:ascii="Arial" w:hAnsi="Arial" w:cs="Arial"/>
          <w:b/>
          <w:bCs/>
          <w:szCs w:val="20"/>
        </w:rPr>
        <w:t>Způsob placení sjednané ceny</w:t>
      </w:r>
    </w:p>
    <w:p w:rsidR="00991C73" w:rsidRPr="006D4681" w:rsidRDefault="00991C73" w:rsidP="00E03CFA">
      <w:pPr>
        <w:spacing w:after="150"/>
        <w:jc w:val="both"/>
        <w:rPr>
          <w:rFonts w:ascii="Arial" w:hAnsi="Arial" w:cs="Arial"/>
          <w:szCs w:val="20"/>
        </w:rPr>
      </w:pPr>
      <w:r w:rsidRPr="006D4681">
        <w:rPr>
          <w:rFonts w:ascii="Arial" w:hAnsi="Arial" w:cs="Arial"/>
          <w:szCs w:val="20"/>
        </w:rPr>
        <w:t>(1) Sjednaná cena se platí zakoupením parkovací karty, kterou vydává Městský úřad Uherský Brod</w:t>
      </w:r>
      <w:r w:rsidR="001B3E28">
        <w:rPr>
          <w:rFonts w:ascii="Arial" w:hAnsi="Arial" w:cs="Arial"/>
          <w:szCs w:val="20"/>
        </w:rPr>
        <w:t xml:space="preserve">, </w:t>
      </w:r>
      <w:r w:rsidRPr="006D4681">
        <w:rPr>
          <w:rFonts w:ascii="Arial" w:hAnsi="Arial" w:cs="Arial"/>
          <w:szCs w:val="20"/>
        </w:rPr>
        <w:t xml:space="preserve">zaplacením v parkovacím </w:t>
      </w:r>
      <w:r w:rsidR="007B2FD7">
        <w:rPr>
          <w:rFonts w:ascii="Arial" w:hAnsi="Arial" w:cs="Arial"/>
          <w:szCs w:val="20"/>
        </w:rPr>
        <w:t>automatu</w:t>
      </w:r>
      <w:r w:rsidR="001B3E28">
        <w:rPr>
          <w:rFonts w:ascii="Arial" w:hAnsi="Arial" w:cs="Arial"/>
          <w:szCs w:val="20"/>
        </w:rPr>
        <w:t>,</w:t>
      </w:r>
      <w:r w:rsidRPr="006D4681">
        <w:rPr>
          <w:rFonts w:ascii="Arial" w:hAnsi="Arial" w:cs="Arial"/>
          <w:szCs w:val="20"/>
        </w:rPr>
        <w:t xml:space="preserve"> odesláním krátké textové zprávy v určeném tvaru</w:t>
      </w:r>
      <w:r w:rsidR="005804C6">
        <w:rPr>
          <w:rFonts w:ascii="Arial" w:hAnsi="Arial" w:cs="Arial"/>
          <w:szCs w:val="20"/>
        </w:rPr>
        <w:t xml:space="preserve"> </w:t>
      </w:r>
      <w:r w:rsidR="00E03CFA">
        <w:rPr>
          <w:rFonts w:ascii="Arial" w:hAnsi="Arial" w:cs="Arial"/>
          <w:szCs w:val="20"/>
        </w:rPr>
        <w:br/>
      </w:r>
      <w:r w:rsidRPr="006D4681">
        <w:rPr>
          <w:rFonts w:ascii="Arial" w:hAnsi="Arial" w:cs="Arial"/>
          <w:szCs w:val="20"/>
        </w:rPr>
        <w:t>z mobilního telefonu (platba SMS</w:t>
      </w:r>
      <w:r w:rsidR="005F23FE" w:rsidRPr="006D4681">
        <w:rPr>
          <w:rFonts w:ascii="Arial" w:hAnsi="Arial" w:cs="Arial"/>
          <w:szCs w:val="20"/>
        </w:rPr>
        <w:t>)</w:t>
      </w:r>
      <w:r w:rsidR="005F23FE">
        <w:rPr>
          <w:rFonts w:ascii="Arial" w:hAnsi="Arial" w:cs="Arial"/>
          <w:szCs w:val="20"/>
        </w:rPr>
        <w:t>, případně mobilní aplikací</w:t>
      </w:r>
      <w:r w:rsidR="008C0BA3">
        <w:rPr>
          <w:rFonts w:ascii="Arial" w:hAnsi="Arial" w:cs="Arial"/>
          <w:szCs w:val="20"/>
        </w:rPr>
        <w:t xml:space="preserve"> nebo přímou platbou v místě placeného stání</w:t>
      </w:r>
      <w:r w:rsidR="005F23FE">
        <w:rPr>
          <w:rFonts w:ascii="Arial" w:hAnsi="Arial" w:cs="Arial"/>
          <w:szCs w:val="20"/>
        </w:rPr>
        <w:t>.</w:t>
      </w:r>
    </w:p>
    <w:p w:rsidR="00991C73" w:rsidRPr="006D4681" w:rsidRDefault="00991C73" w:rsidP="00E03CFA">
      <w:pPr>
        <w:spacing w:after="150"/>
        <w:jc w:val="both"/>
        <w:rPr>
          <w:rFonts w:ascii="Arial" w:hAnsi="Arial" w:cs="Arial"/>
          <w:szCs w:val="20"/>
        </w:rPr>
      </w:pPr>
      <w:r w:rsidRPr="006D4681">
        <w:rPr>
          <w:rFonts w:ascii="Arial" w:hAnsi="Arial" w:cs="Arial"/>
          <w:szCs w:val="20"/>
        </w:rPr>
        <w:t>(2) Parkovací karta musí obsahovat ochranný prvek, identifikační číslo, údaj o době platnosti, údaj o</w:t>
      </w:r>
      <w:r w:rsidR="00866F77">
        <w:rPr>
          <w:rFonts w:ascii="Arial" w:hAnsi="Arial" w:cs="Arial"/>
          <w:szCs w:val="20"/>
        </w:rPr>
        <w:t> </w:t>
      </w:r>
      <w:r w:rsidRPr="006D4681">
        <w:rPr>
          <w:rFonts w:ascii="Arial" w:hAnsi="Arial" w:cs="Arial"/>
          <w:szCs w:val="20"/>
        </w:rPr>
        <w:t>vymezené oblasti města a registrační značku vozidla.</w:t>
      </w:r>
    </w:p>
    <w:p w:rsidR="00991C73" w:rsidRDefault="00991C73" w:rsidP="00E03CFA">
      <w:pPr>
        <w:spacing w:after="150"/>
        <w:jc w:val="both"/>
        <w:rPr>
          <w:rFonts w:ascii="Arial" w:hAnsi="Arial" w:cs="Arial"/>
          <w:szCs w:val="20"/>
        </w:rPr>
      </w:pPr>
      <w:r w:rsidRPr="006D4681">
        <w:rPr>
          <w:rFonts w:ascii="Arial" w:hAnsi="Arial" w:cs="Arial"/>
          <w:szCs w:val="20"/>
        </w:rPr>
        <w:t>(3) Parkovací karty lze vydat na dobu minimálně 15 dnů, maximálně v</w:t>
      </w:r>
      <w:r w:rsidR="00272580" w:rsidRPr="006D4681">
        <w:rPr>
          <w:rFonts w:ascii="Arial" w:hAnsi="Arial" w:cs="Arial"/>
          <w:szCs w:val="20"/>
        </w:rPr>
        <w:t>šak do konce kalendářního roku.</w:t>
      </w:r>
    </w:p>
    <w:p w:rsidR="00115A78" w:rsidRDefault="00115A78" w:rsidP="00E03CFA">
      <w:pPr>
        <w:spacing w:after="150"/>
        <w:jc w:val="both"/>
        <w:rPr>
          <w:rFonts w:ascii="Arial" w:hAnsi="Arial" w:cs="Arial"/>
          <w:szCs w:val="20"/>
        </w:rPr>
      </w:pPr>
      <w:r>
        <w:rPr>
          <w:rFonts w:ascii="Arial" w:hAnsi="Arial" w:cs="Arial"/>
          <w:szCs w:val="20"/>
        </w:rPr>
        <w:t xml:space="preserve">(4) </w:t>
      </w:r>
      <w:r w:rsidRPr="00115A78">
        <w:rPr>
          <w:rFonts w:ascii="Arial" w:hAnsi="Arial" w:cs="Arial"/>
          <w:szCs w:val="20"/>
        </w:rPr>
        <w:t>Platnost roční parkovací</w:t>
      </w:r>
      <w:r>
        <w:rPr>
          <w:rFonts w:ascii="Arial" w:hAnsi="Arial" w:cs="Arial"/>
          <w:szCs w:val="20"/>
        </w:rPr>
        <w:t xml:space="preserve"> karty</w:t>
      </w:r>
      <w:r w:rsidRPr="00115A78">
        <w:rPr>
          <w:rFonts w:ascii="Arial" w:hAnsi="Arial" w:cs="Arial"/>
          <w:szCs w:val="20"/>
        </w:rPr>
        <w:t xml:space="preserve"> </w:t>
      </w:r>
      <w:r w:rsidR="005804C6">
        <w:rPr>
          <w:rFonts w:ascii="Arial" w:hAnsi="Arial" w:cs="Arial"/>
          <w:szCs w:val="20"/>
        </w:rPr>
        <w:t xml:space="preserve">končí dnem </w:t>
      </w:r>
      <w:r w:rsidRPr="00115A78">
        <w:rPr>
          <w:rFonts w:ascii="Arial" w:hAnsi="Arial" w:cs="Arial"/>
          <w:szCs w:val="20"/>
        </w:rPr>
        <w:t>31. ledna následujícího roku.</w:t>
      </w:r>
    </w:p>
    <w:p w:rsidR="00991C73" w:rsidRPr="006D4681" w:rsidRDefault="00991C73" w:rsidP="00991C73">
      <w:pPr>
        <w:spacing w:after="150"/>
        <w:jc w:val="center"/>
        <w:rPr>
          <w:rFonts w:ascii="Arial" w:hAnsi="Arial" w:cs="Arial"/>
          <w:szCs w:val="20"/>
        </w:rPr>
      </w:pPr>
      <w:r w:rsidRPr="006D4681">
        <w:rPr>
          <w:rFonts w:ascii="Arial" w:hAnsi="Arial" w:cs="Arial"/>
          <w:b/>
          <w:bCs/>
          <w:szCs w:val="20"/>
        </w:rPr>
        <w:lastRenderedPageBreak/>
        <w:t>Článek 3</w:t>
      </w:r>
      <w:r w:rsidRPr="006D4681">
        <w:rPr>
          <w:rFonts w:ascii="Arial" w:hAnsi="Arial" w:cs="Arial"/>
          <w:szCs w:val="20"/>
        </w:rPr>
        <w:br/>
      </w:r>
      <w:r w:rsidRPr="006D4681">
        <w:rPr>
          <w:rFonts w:ascii="Arial" w:hAnsi="Arial" w:cs="Arial"/>
          <w:b/>
          <w:bCs/>
          <w:szCs w:val="20"/>
        </w:rPr>
        <w:t>Způsob prokazování zaplacení ceny</w:t>
      </w:r>
    </w:p>
    <w:p w:rsidR="00A41E98" w:rsidRDefault="00991C73" w:rsidP="005C271D">
      <w:pPr>
        <w:spacing w:after="150"/>
        <w:rPr>
          <w:rFonts w:ascii="Arial" w:hAnsi="Arial" w:cs="Arial"/>
          <w:szCs w:val="20"/>
        </w:rPr>
      </w:pPr>
      <w:r w:rsidRPr="006D4681">
        <w:rPr>
          <w:rFonts w:ascii="Arial" w:hAnsi="Arial" w:cs="Arial"/>
          <w:szCs w:val="20"/>
        </w:rPr>
        <w:t>(1) Zaplacení sjednané ceny se prokazuje:</w:t>
      </w:r>
    </w:p>
    <w:p w:rsidR="008C0BA3" w:rsidRDefault="00991C73" w:rsidP="00A45D49">
      <w:pPr>
        <w:numPr>
          <w:ilvl w:val="0"/>
          <w:numId w:val="6"/>
        </w:numPr>
        <w:jc w:val="both"/>
        <w:rPr>
          <w:rFonts w:ascii="Arial" w:hAnsi="Arial" w:cs="Arial"/>
          <w:szCs w:val="20"/>
        </w:rPr>
      </w:pPr>
      <w:r w:rsidRPr="006D4681">
        <w:rPr>
          <w:rFonts w:ascii="Arial" w:hAnsi="Arial" w:cs="Arial"/>
          <w:szCs w:val="20"/>
        </w:rPr>
        <w:t xml:space="preserve">při jejím placení prostřednictvím </w:t>
      </w:r>
      <w:r w:rsidR="001B3E28">
        <w:rPr>
          <w:rFonts w:ascii="Arial" w:hAnsi="Arial" w:cs="Arial"/>
          <w:szCs w:val="20"/>
        </w:rPr>
        <w:t xml:space="preserve">přímé platby v místě placeného stání nebo </w:t>
      </w:r>
      <w:r w:rsidRPr="006D4681">
        <w:rPr>
          <w:rFonts w:ascii="Arial" w:hAnsi="Arial" w:cs="Arial"/>
          <w:szCs w:val="20"/>
        </w:rPr>
        <w:t>parkovacího automatu umístěním platného parkovacího lístku nebo parkovací karty (dále jen „dokladu") po celou dobu stání silničního motorového vozidla na viditelném místě za předním sklem vozidla tak, aby byly veškeré údaje uvedené na tomto dokladu čitelné z vnější strany vozidla,</w:t>
      </w:r>
    </w:p>
    <w:p w:rsidR="00991C73" w:rsidRDefault="00991C73" w:rsidP="00A45D49">
      <w:pPr>
        <w:numPr>
          <w:ilvl w:val="0"/>
          <w:numId w:val="6"/>
        </w:numPr>
        <w:jc w:val="both"/>
        <w:rPr>
          <w:rFonts w:ascii="Arial" w:hAnsi="Arial" w:cs="Arial"/>
          <w:szCs w:val="20"/>
        </w:rPr>
      </w:pPr>
      <w:r w:rsidRPr="006D4681">
        <w:rPr>
          <w:rFonts w:ascii="Arial" w:hAnsi="Arial" w:cs="Arial"/>
          <w:szCs w:val="20"/>
        </w:rPr>
        <w:t>při jejím placení prostřednictvím závorového systému vjezdovým nebo výjezdovým lístkem, který je povinen mít řidič u sebe.</w:t>
      </w:r>
    </w:p>
    <w:p w:rsidR="008C0BA3" w:rsidRPr="006D4681" w:rsidRDefault="008C0BA3" w:rsidP="008C0BA3">
      <w:pPr>
        <w:jc w:val="both"/>
        <w:rPr>
          <w:rFonts w:ascii="Arial" w:hAnsi="Arial" w:cs="Arial"/>
          <w:szCs w:val="20"/>
        </w:rPr>
      </w:pPr>
    </w:p>
    <w:p w:rsidR="00991C73" w:rsidRPr="006D4681" w:rsidRDefault="00991C73" w:rsidP="00E03CFA">
      <w:pPr>
        <w:spacing w:after="150"/>
        <w:jc w:val="both"/>
        <w:rPr>
          <w:rFonts w:ascii="Arial" w:hAnsi="Arial" w:cs="Arial"/>
          <w:szCs w:val="20"/>
        </w:rPr>
      </w:pPr>
      <w:r w:rsidRPr="006D4681">
        <w:rPr>
          <w:rFonts w:ascii="Arial" w:hAnsi="Arial" w:cs="Arial"/>
          <w:szCs w:val="20"/>
        </w:rPr>
        <w:t xml:space="preserve">(2) U </w:t>
      </w:r>
      <w:r w:rsidR="00420446">
        <w:rPr>
          <w:rFonts w:ascii="Arial" w:hAnsi="Arial" w:cs="Arial"/>
          <w:szCs w:val="20"/>
        </w:rPr>
        <w:t xml:space="preserve">silničních </w:t>
      </w:r>
      <w:r w:rsidRPr="006D4681">
        <w:rPr>
          <w:rFonts w:ascii="Arial" w:hAnsi="Arial" w:cs="Arial"/>
          <w:szCs w:val="20"/>
        </w:rPr>
        <w:t>motorových vozidel (např. motocykly, tříkolky apod.), u kterých viditelné umístění dokladu není možné, je řidič zaparkovaného vozidla povinen doklad o zaplacení ceny uschovat u sebe po celou dobu stání vozidla tak, aby v případě kontroly úhrady ceny oprávněnou osobou mohl bezodkladně prokázat její úhradu.</w:t>
      </w:r>
    </w:p>
    <w:p w:rsidR="00991C73" w:rsidRPr="006D4681" w:rsidRDefault="00991C73" w:rsidP="00E03CFA">
      <w:pPr>
        <w:spacing w:after="150"/>
        <w:jc w:val="both"/>
        <w:rPr>
          <w:rFonts w:ascii="Arial" w:hAnsi="Arial" w:cs="Arial"/>
          <w:szCs w:val="20"/>
        </w:rPr>
      </w:pPr>
      <w:r w:rsidRPr="006D4681">
        <w:rPr>
          <w:rFonts w:ascii="Arial" w:hAnsi="Arial" w:cs="Arial"/>
          <w:szCs w:val="20"/>
        </w:rPr>
        <w:t>(3) V případě platby ceny formou SMS</w:t>
      </w:r>
      <w:r w:rsidR="0036596B">
        <w:rPr>
          <w:rFonts w:ascii="Arial" w:hAnsi="Arial" w:cs="Arial"/>
          <w:szCs w:val="20"/>
        </w:rPr>
        <w:t xml:space="preserve"> nebo mobilní aplikací</w:t>
      </w:r>
      <w:r w:rsidRPr="006D4681">
        <w:rPr>
          <w:rFonts w:ascii="Arial" w:hAnsi="Arial" w:cs="Arial"/>
          <w:szCs w:val="20"/>
        </w:rPr>
        <w:t xml:space="preserve"> je zaplacení sjednané ceny prokazatelné prostřednictvím elektronického evidenčního systému (řidič neobdrží žádný doklad).</w:t>
      </w:r>
    </w:p>
    <w:p w:rsidR="00420446" w:rsidRDefault="00420446" w:rsidP="00420446">
      <w:pPr>
        <w:jc w:val="center"/>
        <w:rPr>
          <w:rFonts w:ascii="Arial" w:hAnsi="Arial" w:cs="Arial"/>
          <w:b/>
          <w:bCs/>
          <w:szCs w:val="20"/>
        </w:rPr>
      </w:pPr>
    </w:p>
    <w:p w:rsidR="00991C73" w:rsidRPr="006D4681" w:rsidRDefault="00991C73" w:rsidP="00420446">
      <w:pPr>
        <w:jc w:val="center"/>
        <w:rPr>
          <w:rFonts w:ascii="Arial" w:hAnsi="Arial" w:cs="Arial"/>
          <w:szCs w:val="20"/>
        </w:rPr>
      </w:pPr>
      <w:r w:rsidRPr="006D4681">
        <w:rPr>
          <w:rFonts w:ascii="Arial" w:hAnsi="Arial" w:cs="Arial"/>
          <w:b/>
          <w:bCs/>
          <w:szCs w:val="20"/>
        </w:rPr>
        <w:t>Článek 4</w:t>
      </w:r>
    </w:p>
    <w:p w:rsidR="00991C73" w:rsidRDefault="00991C73" w:rsidP="00991C73">
      <w:pPr>
        <w:jc w:val="center"/>
        <w:rPr>
          <w:rFonts w:ascii="Arial" w:hAnsi="Arial" w:cs="Arial"/>
          <w:b/>
          <w:bCs/>
          <w:szCs w:val="20"/>
        </w:rPr>
      </w:pPr>
      <w:r w:rsidRPr="006D4681">
        <w:rPr>
          <w:rFonts w:ascii="Arial" w:hAnsi="Arial" w:cs="Arial"/>
          <w:b/>
          <w:bCs/>
          <w:szCs w:val="20"/>
        </w:rPr>
        <w:t>Zrušovací ustanovení</w:t>
      </w:r>
    </w:p>
    <w:p w:rsidR="007258B3" w:rsidRPr="006D4681" w:rsidRDefault="007258B3" w:rsidP="00991C73">
      <w:pPr>
        <w:jc w:val="center"/>
        <w:rPr>
          <w:rFonts w:ascii="Arial" w:hAnsi="Arial" w:cs="Arial"/>
          <w:szCs w:val="20"/>
        </w:rPr>
      </w:pPr>
    </w:p>
    <w:p w:rsidR="00420446" w:rsidRDefault="00991C73" w:rsidP="006C2043">
      <w:pPr>
        <w:spacing w:after="150"/>
        <w:jc w:val="both"/>
        <w:rPr>
          <w:rFonts w:ascii="Arial" w:hAnsi="Arial" w:cs="Arial"/>
          <w:szCs w:val="20"/>
        </w:rPr>
      </w:pPr>
      <w:r w:rsidRPr="006D4681">
        <w:rPr>
          <w:rFonts w:ascii="Arial" w:hAnsi="Arial" w:cs="Arial"/>
          <w:szCs w:val="20"/>
        </w:rPr>
        <w:t>Zrušuje se</w:t>
      </w:r>
      <w:r w:rsidR="00420446">
        <w:rPr>
          <w:rFonts w:ascii="Arial" w:hAnsi="Arial" w:cs="Arial"/>
          <w:szCs w:val="20"/>
        </w:rPr>
        <w:t>:</w:t>
      </w:r>
    </w:p>
    <w:p w:rsidR="00420446" w:rsidRDefault="00420446" w:rsidP="00420446">
      <w:pPr>
        <w:spacing w:after="150"/>
        <w:jc w:val="both"/>
        <w:rPr>
          <w:rFonts w:ascii="Arial" w:hAnsi="Arial" w:cs="Arial"/>
          <w:szCs w:val="20"/>
        </w:rPr>
      </w:pPr>
      <w:r>
        <w:rPr>
          <w:rFonts w:ascii="Arial" w:hAnsi="Arial" w:cs="Arial"/>
          <w:szCs w:val="20"/>
        </w:rPr>
        <w:t>N</w:t>
      </w:r>
      <w:r w:rsidR="00991C73" w:rsidRPr="006D4681">
        <w:rPr>
          <w:rFonts w:ascii="Arial" w:hAnsi="Arial" w:cs="Arial"/>
          <w:szCs w:val="20"/>
        </w:rPr>
        <w:t xml:space="preserve">ařízení města Uherský Brod č. </w:t>
      </w:r>
      <w:r w:rsidR="00783189">
        <w:rPr>
          <w:rFonts w:ascii="Arial" w:hAnsi="Arial" w:cs="Arial"/>
          <w:szCs w:val="20"/>
        </w:rPr>
        <w:t>3</w:t>
      </w:r>
      <w:r w:rsidR="007B2FD7">
        <w:rPr>
          <w:rFonts w:ascii="Arial" w:hAnsi="Arial" w:cs="Arial"/>
          <w:szCs w:val="20"/>
        </w:rPr>
        <w:t>/</w:t>
      </w:r>
      <w:r w:rsidR="00F541CC">
        <w:rPr>
          <w:rFonts w:ascii="Arial" w:hAnsi="Arial" w:cs="Arial"/>
          <w:szCs w:val="20"/>
        </w:rPr>
        <w:t>20</w:t>
      </w:r>
      <w:r w:rsidR="00783189">
        <w:rPr>
          <w:rFonts w:ascii="Arial" w:hAnsi="Arial" w:cs="Arial"/>
          <w:szCs w:val="20"/>
        </w:rPr>
        <w:t>21</w:t>
      </w:r>
      <w:r w:rsidR="007258B3">
        <w:rPr>
          <w:rFonts w:ascii="Arial" w:hAnsi="Arial" w:cs="Arial"/>
          <w:szCs w:val="20"/>
        </w:rPr>
        <w:t xml:space="preserve">, </w:t>
      </w:r>
      <w:r w:rsidR="007258B3" w:rsidRPr="006D4681">
        <w:rPr>
          <w:rFonts w:ascii="Arial" w:hAnsi="Arial" w:cs="Arial"/>
          <w:szCs w:val="20"/>
        </w:rPr>
        <w:t>kterým se vymezuj</w:t>
      </w:r>
      <w:r w:rsidR="008D4C51">
        <w:rPr>
          <w:rFonts w:ascii="Arial" w:hAnsi="Arial" w:cs="Arial"/>
          <w:szCs w:val="20"/>
        </w:rPr>
        <w:t>e</w:t>
      </w:r>
      <w:r w:rsidR="007258B3" w:rsidRPr="006D4681">
        <w:rPr>
          <w:rFonts w:ascii="Arial" w:hAnsi="Arial" w:cs="Arial"/>
          <w:szCs w:val="20"/>
        </w:rPr>
        <w:t xml:space="preserve"> oblast, ve kter</w:t>
      </w:r>
      <w:r w:rsidR="008D4C51">
        <w:rPr>
          <w:rFonts w:ascii="Arial" w:hAnsi="Arial" w:cs="Arial"/>
          <w:szCs w:val="20"/>
        </w:rPr>
        <w:t>é</w:t>
      </w:r>
      <w:r w:rsidR="007258B3" w:rsidRPr="006D4681">
        <w:rPr>
          <w:rFonts w:ascii="Arial" w:hAnsi="Arial" w:cs="Arial"/>
          <w:szCs w:val="20"/>
        </w:rPr>
        <w:t xml:space="preserve"> lze místní komunikace nebo jejich určené úseky užít za cenu sjednanou v souladu s cenovými předpisy </w:t>
      </w:r>
      <w:r w:rsidR="00FF6E1B">
        <w:rPr>
          <w:rFonts w:ascii="Arial" w:hAnsi="Arial" w:cs="Arial"/>
          <w:szCs w:val="20"/>
        </w:rPr>
        <w:br/>
      </w:r>
      <w:r w:rsidR="007258B3" w:rsidRPr="006D4681">
        <w:rPr>
          <w:rFonts w:ascii="Arial" w:hAnsi="Arial" w:cs="Arial"/>
          <w:szCs w:val="20"/>
        </w:rPr>
        <w:t>(o placeném parkování)</w:t>
      </w:r>
      <w:r w:rsidR="0073248E">
        <w:rPr>
          <w:rFonts w:ascii="Arial" w:hAnsi="Arial" w:cs="Arial"/>
          <w:szCs w:val="20"/>
        </w:rPr>
        <w:t xml:space="preserve"> ze dne </w:t>
      </w:r>
      <w:r w:rsidR="00931D5F">
        <w:rPr>
          <w:rFonts w:ascii="Arial" w:hAnsi="Arial" w:cs="Arial"/>
          <w:szCs w:val="20"/>
        </w:rPr>
        <w:t>12.07.2021</w:t>
      </w:r>
      <w:r w:rsidR="0073248E">
        <w:rPr>
          <w:rFonts w:ascii="Arial" w:hAnsi="Arial" w:cs="Arial"/>
          <w:szCs w:val="20"/>
        </w:rPr>
        <w:t>.</w:t>
      </w:r>
    </w:p>
    <w:p w:rsidR="005226ED" w:rsidRPr="006D4681" w:rsidRDefault="005226ED" w:rsidP="00991C73">
      <w:pPr>
        <w:spacing w:after="150"/>
        <w:jc w:val="center"/>
        <w:rPr>
          <w:rFonts w:ascii="Arial" w:hAnsi="Arial" w:cs="Arial"/>
          <w:b/>
          <w:bCs/>
          <w:szCs w:val="20"/>
        </w:rPr>
      </w:pPr>
    </w:p>
    <w:p w:rsidR="00991C73" w:rsidRPr="006D4681" w:rsidRDefault="00991C73" w:rsidP="00991C73">
      <w:pPr>
        <w:spacing w:after="150"/>
        <w:jc w:val="center"/>
        <w:rPr>
          <w:rFonts w:ascii="Arial" w:hAnsi="Arial" w:cs="Arial"/>
          <w:szCs w:val="20"/>
        </w:rPr>
      </w:pPr>
      <w:r w:rsidRPr="006D4681">
        <w:rPr>
          <w:rFonts w:ascii="Arial" w:hAnsi="Arial" w:cs="Arial"/>
          <w:b/>
          <w:bCs/>
          <w:szCs w:val="20"/>
        </w:rPr>
        <w:t>Článek 5</w:t>
      </w:r>
      <w:r w:rsidRPr="006D4681">
        <w:rPr>
          <w:rFonts w:ascii="Arial" w:hAnsi="Arial" w:cs="Arial"/>
          <w:szCs w:val="20"/>
        </w:rPr>
        <w:br/>
      </w:r>
      <w:r w:rsidRPr="006D4681">
        <w:rPr>
          <w:rFonts w:ascii="Arial" w:hAnsi="Arial" w:cs="Arial"/>
          <w:b/>
          <w:bCs/>
          <w:szCs w:val="20"/>
        </w:rPr>
        <w:t>Účinnost</w:t>
      </w:r>
    </w:p>
    <w:p w:rsidR="00991C73" w:rsidRPr="006D4681" w:rsidRDefault="00991C73" w:rsidP="00991C73">
      <w:pPr>
        <w:spacing w:after="150"/>
        <w:rPr>
          <w:rFonts w:ascii="Arial" w:hAnsi="Arial" w:cs="Arial"/>
          <w:szCs w:val="20"/>
        </w:rPr>
      </w:pPr>
      <w:r w:rsidRPr="006D4681">
        <w:rPr>
          <w:rFonts w:ascii="Arial" w:hAnsi="Arial" w:cs="Arial"/>
          <w:szCs w:val="20"/>
        </w:rPr>
        <w:t xml:space="preserve">Toto nařízení nabývá účinnosti </w:t>
      </w:r>
      <w:r w:rsidR="00945139">
        <w:rPr>
          <w:rFonts w:ascii="Arial" w:hAnsi="Arial" w:cs="Arial"/>
          <w:szCs w:val="20"/>
        </w:rPr>
        <w:t>počátkem patnáctého dne následujícího po dni jeho vyhlášení</w:t>
      </w:r>
      <w:r w:rsidR="003A5317">
        <w:rPr>
          <w:rFonts w:ascii="Arial" w:hAnsi="Arial" w:cs="Arial"/>
          <w:szCs w:val="20"/>
        </w:rPr>
        <w:t>.</w:t>
      </w:r>
    </w:p>
    <w:p w:rsidR="00991C73" w:rsidRDefault="00991C73" w:rsidP="00991C73">
      <w:pPr>
        <w:pStyle w:val="Nadpis3"/>
        <w:spacing w:before="0" w:beforeAutospacing="0" w:after="120" w:afterAutospacing="0"/>
        <w:jc w:val="center"/>
        <w:rPr>
          <w:rFonts w:ascii="Arial" w:hAnsi="Arial" w:cs="Arial"/>
          <w:sz w:val="21"/>
          <w:szCs w:val="21"/>
        </w:rPr>
      </w:pPr>
    </w:p>
    <w:p w:rsidR="00DC77EF" w:rsidRDefault="00DC77EF" w:rsidP="00991C73">
      <w:pPr>
        <w:pStyle w:val="Nadpis3"/>
        <w:spacing w:before="0" w:beforeAutospacing="0" w:after="120" w:afterAutospacing="0"/>
        <w:jc w:val="center"/>
        <w:rPr>
          <w:rFonts w:ascii="Arial" w:hAnsi="Arial" w:cs="Arial"/>
          <w:sz w:val="21"/>
          <w:szCs w:val="21"/>
        </w:rPr>
      </w:pPr>
    </w:p>
    <w:p w:rsidR="00DC77EF" w:rsidRPr="006D4681" w:rsidRDefault="00DC77EF" w:rsidP="00991C73">
      <w:pPr>
        <w:pStyle w:val="Nadpis3"/>
        <w:spacing w:before="0" w:beforeAutospacing="0" w:after="120" w:afterAutospacing="0"/>
        <w:jc w:val="center"/>
        <w:rPr>
          <w:rFonts w:ascii="Arial" w:hAnsi="Arial" w:cs="Arial"/>
          <w:sz w:val="21"/>
          <w:szCs w:val="21"/>
        </w:rPr>
      </w:pPr>
    </w:p>
    <w:p w:rsidR="00991C73" w:rsidRPr="006D4681" w:rsidRDefault="00991C73" w:rsidP="00991C73">
      <w:pPr>
        <w:pStyle w:val="Nadpis3"/>
        <w:spacing w:before="0" w:beforeAutospacing="0" w:after="120" w:afterAutospacing="0"/>
        <w:jc w:val="center"/>
        <w:rPr>
          <w:rFonts w:ascii="Arial" w:hAnsi="Arial" w:cs="Arial"/>
          <w:sz w:val="21"/>
          <w:szCs w:val="21"/>
        </w:rPr>
      </w:pPr>
    </w:p>
    <w:p w:rsidR="005226ED" w:rsidRPr="006D4681" w:rsidRDefault="00F541CC" w:rsidP="005226ED">
      <w:pPr>
        <w:rPr>
          <w:rFonts w:ascii="Arial" w:hAnsi="Arial" w:cs="Arial"/>
          <w:szCs w:val="20"/>
        </w:rPr>
      </w:pPr>
      <w:r>
        <w:rPr>
          <w:rFonts w:ascii="Arial" w:hAnsi="Arial" w:cs="Arial"/>
          <w:szCs w:val="20"/>
        </w:rPr>
        <w:t xml:space="preserve">Ing. </w:t>
      </w:r>
      <w:r w:rsidR="00D52361">
        <w:rPr>
          <w:rFonts w:ascii="Arial" w:hAnsi="Arial" w:cs="Arial"/>
          <w:szCs w:val="20"/>
        </w:rPr>
        <w:t>Ferdinand Kubáník</w:t>
      </w:r>
      <w:r w:rsidR="005226ED" w:rsidRPr="006D4681">
        <w:rPr>
          <w:rFonts w:ascii="Arial" w:hAnsi="Arial" w:cs="Arial"/>
          <w:szCs w:val="20"/>
        </w:rPr>
        <w:t xml:space="preserve"> </w:t>
      </w:r>
      <w:r w:rsidR="00256347" w:rsidRPr="006D4681">
        <w:rPr>
          <w:rFonts w:ascii="Arial" w:hAnsi="Arial" w:cs="Arial"/>
          <w:szCs w:val="20"/>
        </w:rPr>
        <w:tab/>
      </w:r>
      <w:r w:rsidR="00256347">
        <w:rPr>
          <w:rFonts w:ascii="Arial" w:hAnsi="Arial" w:cs="Arial"/>
          <w:szCs w:val="20"/>
        </w:rPr>
        <w:tab/>
      </w:r>
      <w:r w:rsidR="00256347">
        <w:rPr>
          <w:rFonts w:ascii="Arial" w:hAnsi="Arial" w:cs="Arial"/>
          <w:szCs w:val="20"/>
        </w:rPr>
        <w:tab/>
      </w:r>
      <w:r w:rsidR="00256347">
        <w:rPr>
          <w:rFonts w:ascii="Arial" w:hAnsi="Arial" w:cs="Arial"/>
          <w:szCs w:val="20"/>
        </w:rPr>
        <w:tab/>
        <w:t xml:space="preserve">             </w:t>
      </w:r>
      <w:r w:rsidR="005226ED" w:rsidRPr="006D4681">
        <w:rPr>
          <w:rFonts w:ascii="Arial" w:hAnsi="Arial" w:cs="Arial"/>
          <w:szCs w:val="20"/>
        </w:rPr>
        <w:t>Ing. Jan Hrdý</w:t>
      </w:r>
      <w:r w:rsidR="00256347" w:rsidRPr="00256347">
        <w:rPr>
          <w:rFonts w:ascii="Arial" w:hAnsi="Arial" w:cs="Arial"/>
          <w:szCs w:val="20"/>
        </w:rPr>
        <w:t xml:space="preserve"> </w:t>
      </w:r>
      <w:r w:rsidR="00256347" w:rsidRPr="006D4681">
        <w:rPr>
          <w:rFonts w:ascii="Arial" w:hAnsi="Arial" w:cs="Arial"/>
          <w:szCs w:val="20"/>
        </w:rPr>
        <w:tab/>
      </w:r>
      <w:r w:rsidR="005226ED" w:rsidRPr="006D4681">
        <w:rPr>
          <w:rFonts w:ascii="Arial" w:hAnsi="Arial" w:cs="Arial"/>
          <w:szCs w:val="20"/>
        </w:rPr>
        <w:br/>
        <w:t xml:space="preserve">starosta   </w:t>
      </w:r>
      <w:r w:rsidR="005226ED" w:rsidRPr="006D4681">
        <w:rPr>
          <w:rFonts w:ascii="Arial" w:hAnsi="Arial" w:cs="Arial"/>
          <w:szCs w:val="20"/>
        </w:rPr>
        <w:tab/>
      </w:r>
      <w:r w:rsidR="005226ED" w:rsidRPr="006D4681">
        <w:rPr>
          <w:rFonts w:ascii="Arial" w:hAnsi="Arial" w:cs="Arial"/>
          <w:szCs w:val="20"/>
        </w:rPr>
        <w:tab/>
      </w:r>
      <w:r w:rsidR="005226ED" w:rsidRPr="006D4681">
        <w:rPr>
          <w:rFonts w:ascii="Arial" w:hAnsi="Arial" w:cs="Arial"/>
          <w:szCs w:val="20"/>
        </w:rPr>
        <w:tab/>
      </w:r>
      <w:r w:rsidR="005226ED" w:rsidRPr="006D4681">
        <w:rPr>
          <w:rFonts w:ascii="Arial" w:hAnsi="Arial" w:cs="Arial"/>
          <w:szCs w:val="20"/>
        </w:rPr>
        <w:tab/>
      </w:r>
      <w:r w:rsidR="005226ED" w:rsidRPr="006D4681">
        <w:rPr>
          <w:rFonts w:ascii="Arial" w:hAnsi="Arial" w:cs="Arial"/>
          <w:szCs w:val="20"/>
        </w:rPr>
        <w:tab/>
      </w:r>
      <w:r w:rsidR="005226ED" w:rsidRPr="006D4681">
        <w:rPr>
          <w:rFonts w:ascii="Arial" w:hAnsi="Arial" w:cs="Arial"/>
          <w:szCs w:val="20"/>
        </w:rPr>
        <w:tab/>
      </w:r>
      <w:r w:rsidR="005226ED" w:rsidRPr="006D4681">
        <w:rPr>
          <w:rFonts w:ascii="Arial" w:hAnsi="Arial" w:cs="Arial"/>
          <w:szCs w:val="20"/>
        </w:rPr>
        <w:tab/>
        <w:t xml:space="preserve">místostarosta </w:t>
      </w:r>
    </w:p>
    <w:p w:rsidR="004D2CD1" w:rsidRPr="006D4681" w:rsidRDefault="004D2CD1" w:rsidP="00AF6F1D">
      <w:pPr>
        <w:pStyle w:val="Normlnweb"/>
        <w:spacing w:before="0" w:beforeAutospacing="0" w:after="0" w:afterAutospacing="0"/>
        <w:jc w:val="both"/>
        <w:rPr>
          <w:rFonts w:ascii="Arial" w:hAnsi="Arial" w:cs="Arial"/>
          <w:sz w:val="20"/>
          <w:szCs w:val="20"/>
        </w:rPr>
      </w:pPr>
    </w:p>
    <w:p w:rsidR="00041299" w:rsidRPr="006D4681" w:rsidRDefault="00041299" w:rsidP="00AF6F1D">
      <w:pPr>
        <w:pStyle w:val="Normlnweb"/>
        <w:spacing w:before="0" w:beforeAutospacing="0" w:after="0" w:afterAutospacing="0"/>
        <w:jc w:val="both"/>
        <w:rPr>
          <w:rFonts w:ascii="Arial" w:hAnsi="Arial" w:cs="Arial"/>
          <w:sz w:val="20"/>
          <w:szCs w:val="20"/>
        </w:rPr>
      </w:pPr>
    </w:p>
    <w:p w:rsidR="00041299" w:rsidRPr="006D4681" w:rsidRDefault="00041299" w:rsidP="00AF6F1D">
      <w:pPr>
        <w:pStyle w:val="Normlnweb"/>
        <w:spacing w:before="0" w:beforeAutospacing="0" w:after="0" w:afterAutospacing="0"/>
        <w:jc w:val="both"/>
        <w:rPr>
          <w:rFonts w:ascii="Arial" w:hAnsi="Arial" w:cs="Arial"/>
          <w:sz w:val="20"/>
          <w:szCs w:val="20"/>
        </w:rPr>
      </w:pPr>
    </w:p>
    <w:p w:rsidR="004D2CD1" w:rsidRPr="006D4681" w:rsidRDefault="00AB0D64" w:rsidP="004D2CD1">
      <w:pPr>
        <w:pStyle w:val="Normlnweb"/>
        <w:spacing w:before="0" w:beforeAutospacing="0" w:after="150" w:afterAutospacing="0" w:line="270" w:lineRule="atLeast"/>
        <w:jc w:val="right"/>
        <w:rPr>
          <w:rFonts w:ascii="Arial" w:hAnsi="Arial" w:cs="Arial"/>
          <w:sz w:val="20"/>
          <w:szCs w:val="20"/>
        </w:rPr>
      </w:pPr>
      <w:r>
        <w:rPr>
          <w:rStyle w:val="Siln"/>
          <w:rFonts w:ascii="Arial" w:hAnsi="Arial" w:cs="Arial"/>
          <w:b w:val="0"/>
          <w:sz w:val="20"/>
          <w:szCs w:val="20"/>
        </w:rPr>
        <w:br w:type="page"/>
      </w:r>
      <w:r w:rsidR="004D2CD1" w:rsidRPr="006D4681">
        <w:rPr>
          <w:rStyle w:val="Siln"/>
          <w:rFonts w:ascii="Arial" w:hAnsi="Arial" w:cs="Arial"/>
          <w:b w:val="0"/>
          <w:sz w:val="20"/>
          <w:szCs w:val="20"/>
        </w:rPr>
        <w:lastRenderedPageBreak/>
        <w:t xml:space="preserve">Příloha č. 1 </w:t>
      </w:r>
      <w:r w:rsidR="009C20CC">
        <w:rPr>
          <w:rStyle w:val="Siln"/>
          <w:rFonts w:ascii="Arial" w:hAnsi="Arial" w:cs="Arial"/>
          <w:b w:val="0"/>
          <w:sz w:val="20"/>
          <w:szCs w:val="20"/>
        </w:rPr>
        <w:t xml:space="preserve">k </w:t>
      </w:r>
      <w:r w:rsidR="004D2CD1" w:rsidRPr="006D4681">
        <w:rPr>
          <w:rStyle w:val="Siln"/>
          <w:rFonts w:ascii="Arial" w:hAnsi="Arial" w:cs="Arial"/>
          <w:b w:val="0"/>
          <w:sz w:val="20"/>
          <w:szCs w:val="20"/>
        </w:rPr>
        <w:t>nařízení města Uherský Brod</w:t>
      </w:r>
    </w:p>
    <w:p w:rsidR="004D2CD1" w:rsidRPr="006D4681" w:rsidRDefault="004D2CD1" w:rsidP="004D2CD1">
      <w:pPr>
        <w:pStyle w:val="Normlnweb"/>
        <w:spacing w:before="0" w:beforeAutospacing="0" w:after="150" w:afterAutospacing="0" w:line="270" w:lineRule="atLeast"/>
        <w:rPr>
          <w:rFonts w:ascii="Arial" w:hAnsi="Arial" w:cs="Arial"/>
          <w:sz w:val="20"/>
          <w:szCs w:val="20"/>
        </w:rPr>
      </w:pPr>
      <w:r w:rsidRPr="006D4681">
        <w:rPr>
          <w:rStyle w:val="Siln"/>
          <w:rFonts w:ascii="Arial" w:hAnsi="Arial" w:cs="Arial"/>
          <w:sz w:val="20"/>
          <w:szCs w:val="20"/>
        </w:rPr>
        <w:t>Oblast vymezen</w:t>
      </w:r>
      <w:r w:rsidR="007B2FD7">
        <w:rPr>
          <w:rStyle w:val="Siln"/>
          <w:rFonts w:ascii="Arial" w:hAnsi="Arial" w:cs="Arial"/>
          <w:sz w:val="20"/>
          <w:szCs w:val="20"/>
        </w:rPr>
        <w:t>á</w:t>
      </w:r>
      <w:r w:rsidRPr="006D4681">
        <w:rPr>
          <w:rStyle w:val="Siln"/>
          <w:rFonts w:ascii="Arial" w:hAnsi="Arial" w:cs="Arial"/>
          <w:sz w:val="20"/>
          <w:szCs w:val="20"/>
        </w:rPr>
        <w:t xml:space="preserve"> pro účely organizování dopravy na území města Uherského Brodu:</w:t>
      </w:r>
    </w:p>
    <w:p w:rsidR="00C12A2D" w:rsidRDefault="00C12A2D" w:rsidP="004D2CD1">
      <w:pPr>
        <w:pStyle w:val="Normlnweb"/>
        <w:spacing w:before="0" w:beforeAutospacing="0" w:after="150" w:afterAutospacing="0" w:line="270" w:lineRule="atLeast"/>
        <w:rPr>
          <w:rStyle w:val="Siln"/>
          <w:rFonts w:ascii="Arial" w:hAnsi="Arial" w:cs="Arial"/>
          <w:sz w:val="20"/>
          <w:szCs w:val="20"/>
        </w:rPr>
      </w:pPr>
    </w:p>
    <w:p w:rsidR="008F53FB" w:rsidRPr="000E636A" w:rsidRDefault="008F53FB" w:rsidP="008F53FB">
      <w:pPr>
        <w:rPr>
          <w:rFonts w:ascii="Arial" w:hAnsi="Arial" w:cs="Arial"/>
          <w:szCs w:val="20"/>
        </w:rPr>
      </w:pPr>
      <w:r w:rsidRPr="000E636A">
        <w:rPr>
          <w:rFonts w:ascii="Arial" w:hAnsi="Arial" w:cs="Arial"/>
          <w:szCs w:val="20"/>
        </w:rPr>
        <w:t>Vymezená oblast je tvořena těmito ulicemi, případně jejich úseky:</w:t>
      </w:r>
    </w:p>
    <w:p w:rsidR="008F53FB" w:rsidRPr="000E636A" w:rsidRDefault="008F53FB" w:rsidP="008F53FB">
      <w:pPr>
        <w:rPr>
          <w:rFonts w:ascii="Arial" w:hAnsi="Arial" w:cs="Arial"/>
          <w:szCs w:val="20"/>
        </w:rPr>
      </w:pPr>
    </w:p>
    <w:p w:rsidR="008F53FB" w:rsidRPr="000E636A" w:rsidRDefault="008F53FB" w:rsidP="008F53FB">
      <w:pPr>
        <w:rPr>
          <w:rFonts w:ascii="Arial" w:hAnsi="Arial" w:cs="Arial"/>
          <w:szCs w:val="20"/>
        </w:rPr>
      </w:pPr>
      <w:r w:rsidRPr="000E636A">
        <w:rPr>
          <w:rFonts w:ascii="Arial" w:hAnsi="Arial" w:cs="Arial"/>
          <w:szCs w:val="20"/>
        </w:rPr>
        <w:t>ul. Svat. Čecha (úsek od parkoviště nad starým hřbitovem po ul. Hradišťská)</w:t>
      </w:r>
    </w:p>
    <w:p w:rsidR="008F53FB" w:rsidRPr="000E636A" w:rsidRDefault="008F53FB" w:rsidP="008F53FB">
      <w:pPr>
        <w:rPr>
          <w:rFonts w:ascii="Arial" w:hAnsi="Arial" w:cs="Arial"/>
          <w:szCs w:val="20"/>
        </w:rPr>
      </w:pPr>
      <w:r w:rsidRPr="000E636A">
        <w:rPr>
          <w:rFonts w:ascii="Arial" w:hAnsi="Arial" w:cs="Arial"/>
          <w:szCs w:val="20"/>
        </w:rPr>
        <w:t>ul. Weberova</w:t>
      </w:r>
    </w:p>
    <w:p w:rsidR="008F53FB" w:rsidRPr="000E636A" w:rsidRDefault="008F53FB" w:rsidP="008F53FB">
      <w:pPr>
        <w:rPr>
          <w:rFonts w:ascii="Arial" w:hAnsi="Arial" w:cs="Arial"/>
          <w:szCs w:val="20"/>
        </w:rPr>
      </w:pPr>
      <w:r w:rsidRPr="000E636A">
        <w:rPr>
          <w:rFonts w:ascii="Arial" w:hAnsi="Arial" w:cs="Arial"/>
          <w:szCs w:val="20"/>
        </w:rPr>
        <w:t>ul. Ptylova</w:t>
      </w:r>
    </w:p>
    <w:p w:rsidR="008F53FB" w:rsidRPr="000E636A" w:rsidRDefault="008F53FB" w:rsidP="008F53FB">
      <w:pPr>
        <w:rPr>
          <w:rFonts w:ascii="Arial" w:hAnsi="Arial" w:cs="Arial"/>
          <w:szCs w:val="20"/>
        </w:rPr>
      </w:pPr>
      <w:r w:rsidRPr="000E636A">
        <w:rPr>
          <w:rFonts w:ascii="Arial" w:hAnsi="Arial" w:cs="Arial"/>
          <w:szCs w:val="20"/>
        </w:rPr>
        <w:t>ul. Malá</w:t>
      </w:r>
    </w:p>
    <w:p w:rsidR="008F53FB" w:rsidRPr="000E636A" w:rsidRDefault="008F53FB" w:rsidP="008F53FB">
      <w:pPr>
        <w:rPr>
          <w:rFonts w:ascii="Arial" w:hAnsi="Arial" w:cs="Arial"/>
          <w:szCs w:val="20"/>
        </w:rPr>
      </w:pPr>
      <w:r w:rsidRPr="000E636A">
        <w:rPr>
          <w:rFonts w:ascii="Arial" w:hAnsi="Arial" w:cs="Arial"/>
          <w:szCs w:val="20"/>
        </w:rPr>
        <w:t>ul. Karla IV.</w:t>
      </w:r>
    </w:p>
    <w:p w:rsidR="008F53FB" w:rsidRPr="000E636A" w:rsidRDefault="008F53FB" w:rsidP="008F53FB">
      <w:pPr>
        <w:rPr>
          <w:rFonts w:ascii="Arial" w:hAnsi="Arial" w:cs="Arial"/>
          <w:szCs w:val="20"/>
        </w:rPr>
      </w:pPr>
      <w:r w:rsidRPr="000E636A">
        <w:rPr>
          <w:rFonts w:ascii="Arial" w:hAnsi="Arial" w:cs="Arial"/>
          <w:szCs w:val="20"/>
        </w:rPr>
        <w:t>ul. Hradišťská</w:t>
      </w:r>
    </w:p>
    <w:p w:rsidR="008F53FB" w:rsidRPr="000E636A" w:rsidRDefault="008F53FB" w:rsidP="008F53FB">
      <w:pPr>
        <w:rPr>
          <w:rFonts w:ascii="Arial" w:hAnsi="Arial" w:cs="Arial"/>
          <w:szCs w:val="20"/>
        </w:rPr>
      </w:pPr>
      <w:r w:rsidRPr="000E636A">
        <w:rPr>
          <w:rFonts w:ascii="Arial" w:hAnsi="Arial" w:cs="Arial"/>
          <w:szCs w:val="20"/>
        </w:rPr>
        <w:t>ul. Hodinářská</w:t>
      </w:r>
    </w:p>
    <w:p w:rsidR="008F53FB" w:rsidRPr="000E636A" w:rsidRDefault="008F53FB" w:rsidP="008F53FB">
      <w:pPr>
        <w:rPr>
          <w:rFonts w:ascii="Arial" w:hAnsi="Arial" w:cs="Arial"/>
          <w:szCs w:val="20"/>
        </w:rPr>
      </w:pPr>
      <w:r w:rsidRPr="000E636A">
        <w:rPr>
          <w:rFonts w:ascii="Arial" w:hAnsi="Arial" w:cs="Arial"/>
          <w:szCs w:val="20"/>
        </w:rPr>
        <w:t>ul. Nerudova</w:t>
      </w:r>
    </w:p>
    <w:p w:rsidR="008F53FB" w:rsidRPr="000E636A" w:rsidRDefault="008F53FB" w:rsidP="008F53FB">
      <w:pPr>
        <w:rPr>
          <w:rFonts w:ascii="Arial" w:hAnsi="Arial" w:cs="Arial"/>
          <w:szCs w:val="20"/>
        </w:rPr>
      </w:pPr>
      <w:r w:rsidRPr="000E636A">
        <w:rPr>
          <w:rFonts w:ascii="Arial" w:hAnsi="Arial" w:cs="Arial"/>
          <w:szCs w:val="20"/>
        </w:rPr>
        <w:t>ul. U Sboru</w:t>
      </w:r>
    </w:p>
    <w:p w:rsidR="008F53FB" w:rsidRPr="000E636A" w:rsidRDefault="008F53FB" w:rsidP="008F53FB">
      <w:pPr>
        <w:rPr>
          <w:rFonts w:ascii="Arial" w:hAnsi="Arial" w:cs="Arial"/>
          <w:szCs w:val="20"/>
        </w:rPr>
      </w:pPr>
      <w:r w:rsidRPr="000E636A">
        <w:rPr>
          <w:rFonts w:ascii="Arial" w:hAnsi="Arial" w:cs="Arial"/>
          <w:szCs w:val="20"/>
        </w:rPr>
        <w:t>ul. Komenského</w:t>
      </w:r>
    </w:p>
    <w:p w:rsidR="008F53FB" w:rsidRPr="000E636A" w:rsidRDefault="008F53FB" w:rsidP="008F53FB">
      <w:pPr>
        <w:rPr>
          <w:rFonts w:ascii="Arial" w:hAnsi="Arial" w:cs="Arial"/>
          <w:szCs w:val="20"/>
        </w:rPr>
      </w:pPr>
      <w:r w:rsidRPr="000E636A">
        <w:rPr>
          <w:rFonts w:ascii="Arial" w:hAnsi="Arial" w:cs="Arial"/>
          <w:szCs w:val="20"/>
        </w:rPr>
        <w:t>Mariánské nám.</w:t>
      </w:r>
    </w:p>
    <w:p w:rsidR="008F53FB" w:rsidRPr="000E636A" w:rsidRDefault="008F53FB" w:rsidP="008F53FB">
      <w:pPr>
        <w:rPr>
          <w:rFonts w:ascii="Arial" w:hAnsi="Arial" w:cs="Arial"/>
          <w:szCs w:val="20"/>
        </w:rPr>
      </w:pPr>
      <w:r w:rsidRPr="000E636A">
        <w:rPr>
          <w:rFonts w:ascii="Arial" w:hAnsi="Arial" w:cs="Arial"/>
          <w:szCs w:val="20"/>
        </w:rPr>
        <w:t>ul. Přemysla Otakara II. (úsek od Mariánského nám. po muzeum J.</w:t>
      </w:r>
      <w:r w:rsidR="00E921A1">
        <w:rPr>
          <w:rFonts w:ascii="Arial" w:hAnsi="Arial" w:cs="Arial"/>
          <w:szCs w:val="20"/>
        </w:rPr>
        <w:t xml:space="preserve"> </w:t>
      </w:r>
      <w:r w:rsidRPr="000E636A">
        <w:rPr>
          <w:rFonts w:ascii="Arial" w:hAnsi="Arial" w:cs="Arial"/>
          <w:szCs w:val="20"/>
        </w:rPr>
        <w:t>A. Komenského)</w:t>
      </w:r>
    </w:p>
    <w:p w:rsidR="008F53FB" w:rsidRPr="000E636A" w:rsidRDefault="008F53FB" w:rsidP="008F53FB">
      <w:pPr>
        <w:rPr>
          <w:rFonts w:ascii="Arial" w:hAnsi="Arial" w:cs="Arial"/>
          <w:szCs w:val="20"/>
        </w:rPr>
      </w:pPr>
      <w:r w:rsidRPr="000E636A">
        <w:rPr>
          <w:rFonts w:ascii="Arial" w:hAnsi="Arial" w:cs="Arial"/>
          <w:szCs w:val="20"/>
        </w:rPr>
        <w:t>Hradní nám.</w:t>
      </w:r>
    </w:p>
    <w:p w:rsidR="008F53FB" w:rsidRPr="000E636A" w:rsidRDefault="008F53FB" w:rsidP="008F53FB">
      <w:pPr>
        <w:rPr>
          <w:rFonts w:ascii="Arial" w:hAnsi="Arial" w:cs="Arial"/>
          <w:szCs w:val="20"/>
        </w:rPr>
      </w:pPr>
      <w:r w:rsidRPr="000E636A">
        <w:rPr>
          <w:rFonts w:ascii="Arial" w:hAnsi="Arial" w:cs="Arial"/>
          <w:szCs w:val="20"/>
        </w:rPr>
        <w:t>ul. Hradební</w:t>
      </w:r>
    </w:p>
    <w:p w:rsidR="008F53FB" w:rsidRPr="000E636A" w:rsidRDefault="008F53FB" w:rsidP="008F53FB">
      <w:pPr>
        <w:rPr>
          <w:rFonts w:ascii="Arial" w:hAnsi="Arial" w:cs="Arial"/>
          <w:szCs w:val="20"/>
        </w:rPr>
      </w:pPr>
      <w:r w:rsidRPr="000E636A">
        <w:rPr>
          <w:rFonts w:ascii="Arial" w:hAnsi="Arial" w:cs="Arial"/>
          <w:szCs w:val="20"/>
        </w:rPr>
        <w:t>ul. Bož. Němcové</w:t>
      </w:r>
    </w:p>
    <w:p w:rsidR="008F53FB" w:rsidRPr="000E636A" w:rsidRDefault="008F53FB" w:rsidP="008F53FB">
      <w:pPr>
        <w:rPr>
          <w:rFonts w:ascii="Arial" w:hAnsi="Arial" w:cs="Arial"/>
          <w:szCs w:val="20"/>
        </w:rPr>
      </w:pPr>
      <w:r w:rsidRPr="000E636A">
        <w:rPr>
          <w:rFonts w:ascii="Arial" w:hAnsi="Arial" w:cs="Arial"/>
          <w:szCs w:val="20"/>
        </w:rPr>
        <w:t>ul. Mikoláše Alše</w:t>
      </w:r>
    </w:p>
    <w:p w:rsidR="008F53FB" w:rsidRPr="000E636A" w:rsidRDefault="008F53FB" w:rsidP="008F53FB">
      <w:pPr>
        <w:rPr>
          <w:rFonts w:ascii="Arial" w:hAnsi="Arial" w:cs="Arial"/>
          <w:szCs w:val="20"/>
        </w:rPr>
      </w:pPr>
      <w:r w:rsidRPr="000E636A">
        <w:rPr>
          <w:rFonts w:ascii="Arial" w:hAnsi="Arial" w:cs="Arial"/>
          <w:szCs w:val="20"/>
        </w:rPr>
        <w:t>ul. Kaunicova</w:t>
      </w:r>
    </w:p>
    <w:p w:rsidR="008F53FB" w:rsidRPr="000E636A" w:rsidRDefault="008F53FB" w:rsidP="008F53FB">
      <w:pPr>
        <w:rPr>
          <w:rFonts w:ascii="Arial" w:hAnsi="Arial" w:cs="Arial"/>
          <w:szCs w:val="20"/>
        </w:rPr>
      </w:pPr>
      <w:r w:rsidRPr="000E636A">
        <w:rPr>
          <w:rFonts w:ascii="Arial" w:hAnsi="Arial" w:cs="Arial"/>
          <w:szCs w:val="20"/>
        </w:rPr>
        <w:t>ul. Moravská</w:t>
      </w:r>
    </w:p>
    <w:p w:rsidR="008F53FB" w:rsidRPr="000E636A" w:rsidRDefault="008F53FB" w:rsidP="008F53FB">
      <w:pPr>
        <w:rPr>
          <w:rFonts w:ascii="Arial" w:hAnsi="Arial" w:cs="Arial"/>
          <w:szCs w:val="20"/>
        </w:rPr>
      </w:pPr>
      <w:r w:rsidRPr="000E636A">
        <w:rPr>
          <w:rFonts w:ascii="Arial" w:hAnsi="Arial" w:cs="Arial"/>
          <w:szCs w:val="20"/>
        </w:rPr>
        <w:t>Masarykovo nám.</w:t>
      </w:r>
    </w:p>
    <w:p w:rsidR="008F53FB" w:rsidRPr="000E636A" w:rsidRDefault="008F53FB" w:rsidP="008F53FB">
      <w:pPr>
        <w:rPr>
          <w:rFonts w:ascii="Arial" w:hAnsi="Arial" w:cs="Arial"/>
          <w:szCs w:val="20"/>
        </w:rPr>
      </w:pPr>
      <w:r w:rsidRPr="000E636A">
        <w:rPr>
          <w:rFonts w:ascii="Arial" w:hAnsi="Arial" w:cs="Arial"/>
          <w:szCs w:val="20"/>
        </w:rPr>
        <w:t>ul. Bří Lužů</w:t>
      </w:r>
    </w:p>
    <w:p w:rsidR="008F53FB" w:rsidRPr="000E636A" w:rsidRDefault="008F53FB" w:rsidP="008F53FB">
      <w:pPr>
        <w:rPr>
          <w:rFonts w:ascii="Arial" w:hAnsi="Arial" w:cs="Arial"/>
          <w:szCs w:val="20"/>
        </w:rPr>
      </w:pPr>
      <w:r w:rsidRPr="000E636A">
        <w:rPr>
          <w:rFonts w:ascii="Arial" w:hAnsi="Arial" w:cs="Arial"/>
          <w:szCs w:val="20"/>
        </w:rPr>
        <w:t>ul. Soukenická</w:t>
      </w:r>
    </w:p>
    <w:p w:rsidR="008F53FB" w:rsidRPr="000E636A" w:rsidRDefault="008F53FB" w:rsidP="008F53FB">
      <w:pPr>
        <w:rPr>
          <w:rFonts w:ascii="Arial" w:hAnsi="Arial" w:cs="Arial"/>
          <w:szCs w:val="20"/>
        </w:rPr>
      </w:pPr>
      <w:r w:rsidRPr="000E636A">
        <w:rPr>
          <w:rFonts w:ascii="Arial" w:hAnsi="Arial" w:cs="Arial"/>
          <w:szCs w:val="20"/>
        </w:rPr>
        <w:t>ul. Tkalcovská</w:t>
      </w:r>
    </w:p>
    <w:p w:rsidR="008F53FB" w:rsidRPr="000E636A" w:rsidRDefault="008F53FB" w:rsidP="008F53FB">
      <w:pPr>
        <w:rPr>
          <w:rFonts w:ascii="Arial" w:hAnsi="Arial" w:cs="Arial"/>
          <w:szCs w:val="20"/>
        </w:rPr>
      </w:pPr>
      <w:r w:rsidRPr="000E636A">
        <w:rPr>
          <w:rFonts w:ascii="Arial" w:hAnsi="Arial" w:cs="Arial"/>
          <w:szCs w:val="20"/>
        </w:rPr>
        <w:t>ul. Jirchářská</w:t>
      </w:r>
    </w:p>
    <w:p w:rsidR="008F53FB" w:rsidRPr="000E636A" w:rsidRDefault="008F53FB" w:rsidP="008F53FB">
      <w:pPr>
        <w:rPr>
          <w:rFonts w:ascii="Arial" w:hAnsi="Arial" w:cs="Arial"/>
          <w:szCs w:val="20"/>
        </w:rPr>
      </w:pPr>
      <w:r w:rsidRPr="000E636A">
        <w:rPr>
          <w:rFonts w:ascii="Arial" w:hAnsi="Arial" w:cs="Arial"/>
          <w:szCs w:val="20"/>
        </w:rPr>
        <w:t>ul. U Fortny</w:t>
      </w:r>
    </w:p>
    <w:p w:rsidR="008F53FB" w:rsidRPr="000E636A" w:rsidRDefault="008F53FB" w:rsidP="008F53FB">
      <w:pPr>
        <w:rPr>
          <w:rFonts w:ascii="Arial" w:hAnsi="Arial" w:cs="Arial"/>
          <w:szCs w:val="20"/>
        </w:rPr>
      </w:pPr>
      <w:r w:rsidRPr="000E636A">
        <w:rPr>
          <w:rFonts w:ascii="Arial" w:hAnsi="Arial" w:cs="Arial"/>
          <w:szCs w:val="20"/>
        </w:rPr>
        <w:t>ul. Prim. Hájka</w:t>
      </w:r>
    </w:p>
    <w:p w:rsidR="008F53FB" w:rsidRPr="000E636A" w:rsidRDefault="008F53FB" w:rsidP="008F53FB">
      <w:pPr>
        <w:rPr>
          <w:rFonts w:ascii="Arial" w:hAnsi="Arial" w:cs="Arial"/>
          <w:szCs w:val="20"/>
        </w:rPr>
      </w:pPr>
      <w:r w:rsidRPr="000E636A">
        <w:rPr>
          <w:rFonts w:ascii="Arial" w:hAnsi="Arial" w:cs="Arial"/>
          <w:szCs w:val="20"/>
        </w:rPr>
        <w:t>ul. Za Dolním Kostelem</w:t>
      </w:r>
    </w:p>
    <w:p w:rsidR="008F53FB" w:rsidRPr="000E636A" w:rsidRDefault="008F53FB" w:rsidP="008F53FB">
      <w:pPr>
        <w:rPr>
          <w:rFonts w:ascii="Arial" w:hAnsi="Arial" w:cs="Arial"/>
          <w:szCs w:val="20"/>
        </w:rPr>
      </w:pPr>
      <w:r w:rsidRPr="000E636A">
        <w:rPr>
          <w:rFonts w:ascii="Arial" w:hAnsi="Arial" w:cs="Arial"/>
          <w:szCs w:val="20"/>
        </w:rPr>
        <w:t>ul. U Špitálu</w:t>
      </w:r>
    </w:p>
    <w:p w:rsidR="008F53FB" w:rsidRPr="000E636A" w:rsidRDefault="008F53FB" w:rsidP="008F53FB">
      <w:pPr>
        <w:rPr>
          <w:rFonts w:ascii="Arial" w:hAnsi="Arial" w:cs="Arial"/>
          <w:szCs w:val="20"/>
        </w:rPr>
      </w:pPr>
      <w:r w:rsidRPr="000E636A">
        <w:rPr>
          <w:rFonts w:ascii="Arial" w:hAnsi="Arial" w:cs="Arial"/>
          <w:szCs w:val="20"/>
        </w:rPr>
        <w:t>ul. Seichertova</w:t>
      </w:r>
    </w:p>
    <w:p w:rsidR="008F53FB" w:rsidRPr="000E636A" w:rsidRDefault="008F53FB" w:rsidP="008F53FB">
      <w:pPr>
        <w:rPr>
          <w:rFonts w:ascii="Arial" w:hAnsi="Arial" w:cs="Arial"/>
          <w:szCs w:val="20"/>
        </w:rPr>
      </w:pPr>
      <w:r w:rsidRPr="000E636A">
        <w:rPr>
          <w:rFonts w:ascii="Arial" w:hAnsi="Arial" w:cs="Arial"/>
          <w:szCs w:val="20"/>
        </w:rPr>
        <w:t>ul. Pecháčkova</w:t>
      </w:r>
    </w:p>
    <w:p w:rsidR="008F53FB" w:rsidRPr="000E636A" w:rsidRDefault="008F53FB" w:rsidP="008F53FB">
      <w:pPr>
        <w:rPr>
          <w:rFonts w:ascii="Arial" w:hAnsi="Arial" w:cs="Arial"/>
          <w:szCs w:val="20"/>
        </w:rPr>
      </w:pPr>
      <w:r w:rsidRPr="000E636A">
        <w:rPr>
          <w:rFonts w:ascii="Arial" w:hAnsi="Arial" w:cs="Arial"/>
          <w:szCs w:val="20"/>
        </w:rPr>
        <w:t>ul. Naardenská</w:t>
      </w:r>
    </w:p>
    <w:p w:rsidR="008F53FB" w:rsidRDefault="008F53FB" w:rsidP="008F53FB">
      <w:pPr>
        <w:rPr>
          <w:rFonts w:ascii="Arial" w:hAnsi="Arial" w:cs="Arial"/>
          <w:szCs w:val="20"/>
        </w:rPr>
      </w:pPr>
      <w:r w:rsidRPr="000E636A">
        <w:rPr>
          <w:rFonts w:ascii="Arial" w:hAnsi="Arial" w:cs="Arial"/>
          <w:szCs w:val="20"/>
        </w:rPr>
        <w:t>ul. Ant. Hrubého</w:t>
      </w:r>
    </w:p>
    <w:p w:rsidR="008F53FB" w:rsidRDefault="008F53FB" w:rsidP="008F53FB">
      <w:pPr>
        <w:rPr>
          <w:rFonts w:ascii="Arial" w:hAnsi="Arial" w:cs="Arial"/>
          <w:szCs w:val="20"/>
        </w:rPr>
      </w:pPr>
      <w:r w:rsidRPr="000E636A">
        <w:rPr>
          <w:rFonts w:ascii="Arial" w:hAnsi="Arial" w:cs="Arial"/>
          <w:szCs w:val="20"/>
        </w:rPr>
        <w:t xml:space="preserve">Neradice – (ohraničeno ulicemi Ant. Hrubého, Za Humny, Neradice a Horní Valy) </w:t>
      </w:r>
    </w:p>
    <w:p w:rsidR="00B20B00" w:rsidRDefault="00B20B00" w:rsidP="008F53FB">
      <w:pPr>
        <w:rPr>
          <w:rFonts w:ascii="Arial" w:hAnsi="Arial" w:cs="Arial"/>
          <w:szCs w:val="20"/>
        </w:rPr>
      </w:pPr>
      <w:r>
        <w:rPr>
          <w:rFonts w:ascii="Arial" w:hAnsi="Arial" w:cs="Arial"/>
          <w:szCs w:val="20"/>
        </w:rPr>
        <w:t>Parkoviště nad starým hřbitovem</w:t>
      </w:r>
    </w:p>
    <w:p w:rsidR="00B20B00" w:rsidRDefault="00B20B00" w:rsidP="008F53FB">
      <w:pPr>
        <w:rPr>
          <w:rFonts w:ascii="Arial" w:hAnsi="Arial" w:cs="Arial"/>
          <w:szCs w:val="20"/>
        </w:rPr>
      </w:pPr>
      <w:r>
        <w:rPr>
          <w:rFonts w:ascii="Arial" w:hAnsi="Arial" w:cs="Arial"/>
          <w:szCs w:val="20"/>
        </w:rPr>
        <w:t>Parkoviště STŘED</w:t>
      </w:r>
    </w:p>
    <w:p w:rsidR="00B20B00" w:rsidRPr="000E636A" w:rsidRDefault="00B20B00" w:rsidP="008F53FB">
      <w:pPr>
        <w:rPr>
          <w:rFonts w:ascii="Arial" w:hAnsi="Arial" w:cs="Arial"/>
          <w:szCs w:val="20"/>
        </w:rPr>
      </w:pPr>
      <w:r>
        <w:rPr>
          <w:rFonts w:ascii="Arial" w:hAnsi="Arial" w:cs="Arial"/>
          <w:szCs w:val="20"/>
        </w:rPr>
        <w:t>Patrové parkoviště OD KVANTO</w:t>
      </w:r>
    </w:p>
    <w:p w:rsidR="00BC381E" w:rsidRPr="006D4681" w:rsidRDefault="00BC381E" w:rsidP="00BC381E">
      <w:pPr>
        <w:rPr>
          <w:rFonts w:ascii="Arial" w:hAnsi="Arial" w:cs="Arial"/>
          <w:szCs w:val="20"/>
        </w:rPr>
      </w:pPr>
    </w:p>
    <w:p w:rsidR="008F53FB" w:rsidRDefault="008F53FB" w:rsidP="0084074D">
      <w:pPr>
        <w:spacing w:line="270" w:lineRule="atLeast"/>
        <w:rPr>
          <w:rFonts w:ascii="Arial" w:hAnsi="Arial" w:cs="Arial"/>
          <w:szCs w:val="20"/>
        </w:rPr>
      </w:pPr>
      <w:bookmarkStart w:id="1" w:name="dve"/>
      <w:bookmarkStart w:id="2" w:name="tri"/>
      <w:bookmarkEnd w:id="1"/>
      <w:bookmarkEnd w:id="2"/>
    </w:p>
    <w:p w:rsidR="008F53FB" w:rsidRDefault="008F53FB" w:rsidP="0084074D">
      <w:pPr>
        <w:spacing w:line="270" w:lineRule="atLeast"/>
        <w:rPr>
          <w:rFonts w:ascii="Arial" w:hAnsi="Arial" w:cs="Arial"/>
          <w:szCs w:val="20"/>
        </w:rPr>
      </w:pPr>
    </w:p>
    <w:p w:rsidR="000251A7" w:rsidRDefault="000251A7" w:rsidP="0084074D">
      <w:pPr>
        <w:spacing w:line="270" w:lineRule="atLeast"/>
        <w:rPr>
          <w:rFonts w:ascii="Arial" w:hAnsi="Arial" w:cs="Arial"/>
          <w:szCs w:val="20"/>
        </w:rPr>
      </w:pPr>
    </w:p>
    <w:p w:rsidR="000251A7" w:rsidRDefault="000251A7" w:rsidP="0084074D">
      <w:pPr>
        <w:spacing w:line="270" w:lineRule="atLeast"/>
        <w:rPr>
          <w:rFonts w:ascii="Arial" w:hAnsi="Arial" w:cs="Arial"/>
          <w:szCs w:val="20"/>
        </w:rPr>
      </w:pPr>
    </w:p>
    <w:p w:rsidR="000251A7" w:rsidRDefault="000251A7" w:rsidP="0084074D">
      <w:pPr>
        <w:spacing w:line="270" w:lineRule="atLeast"/>
        <w:rPr>
          <w:rFonts w:ascii="Arial" w:hAnsi="Arial" w:cs="Arial"/>
          <w:szCs w:val="20"/>
        </w:rPr>
      </w:pPr>
    </w:p>
    <w:p w:rsidR="000251A7" w:rsidRDefault="000251A7" w:rsidP="0084074D">
      <w:pPr>
        <w:spacing w:line="270" w:lineRule="atLeast"/>
        <w:rPr>
          <w:rFonts w:ascii="Arial" w:hAnsi="Arial" w:cs="Arial"/>
          <w:szCs w:val="20"/>
        </w:rPr>
      </w:pPr>
    </w:p>
    <w:p w:rsidR="000251A7" w:rsidRDefault="000251A7" w:rsidP="0084074D">
      <w:pPr>
        <w:spacing w:line="270" w:lineRule="atLeast"/>
        <w:rPr>
          <w:rFonts w:ascii="Arial" w:hAnsi="Arial" w:cs="Arial"/>
          <w:szCs w:val="20"/>
        </w:rPr>
      </w:pPr>
    </w:p>
    <w:p w:rsidR="000251A7" w:rsidRDefault="000251A7" w:rsidP="0084074D">
      <w:pPr>
        <w:spacing w:line="270" w:lineRule="atLeast"/>
        <w:rPr>
          <w:rFonts w:ascii="Arial" w:hAnsi="Arial" w:cs="Arial"/>
          <w:szCs w:val="20"/>
        </w:rPr>
      </w:pPr>
    </w:p>
    <w:p w:rsidR="000251A7" w:rsidRDefault="000251A7" w:rsidP="0084074D">
      <w:pPr>
        <w:spacing w:line="270" w:lineRule="atLeast"/>
        <w:rPr>
          <w:rFonts w:ascii="Arial" w:hAnsi="Arial" w:cs="Arial"/>
          <w:szCs w:val="20"/>
        </w:rPr>
      </w:pPr>
    </w:p>
    <w:p w:rsidR="000251A7" w:rsidRDefault="000251A7" w:rsidP="0084074D">
      <w:pPr>
        <w:spacing w:line="270" w:lineRule="atLeast"/>
        <w:rPr>
          <w:rFonts w:ascii="Arial" w:hAnsi="Arial" w:cs="Arial"/>
          <w:szCs w:val="20"/>
        </w:rPr>
      </w:pPr>
    </w:p>
    <w:p w:rsidR="000251A7" w:rsidRDefault="000251A7" w:rsidP="0084074D">
      <w:pPr>
        <w:spacing w:line="270" w:lineRule="atLeast"/>
        <w:rPr>
          <w:rFonts w:ascii="Arial" w:hAnsi="Arial" w:cs="Arial"/>
          <w:szCs w:val="20"/>
        </w:rPr>
      </w:pPr>
    </w:p>
    <w:p w:rsidR="000251A7" w:rsidRDefault="000251A7" w:rsidP="0084074D">
      <w:pPr>
        <w:spacing w:line="270" w:lineRule="atLeast"/>
        <w:rPr>
          <w:rFonts w:ascii="Arial" w:hAnsi="Arial" w:cs="Arial"/>
          <w:szCs w:val="20"/>
        </w:rPr>
      </w:pPr>
    </w:p>
    <w:p w:rsidR="000251A7" w:rsidRDefault="000251A7" w:rsidP="0084074D">
      <w:pPr>
        <w:spacing w:line="270" w:lineRule="atLeast"/>
        <w:rPr>
          <w:rFonts w:ascii="Arial" w:hAnsi="Arial" w:cs="Arial"/>
          <w:szCs w:val="20"/>
        </w:rPr>
      </w:pPr>
    </w:p>
    <w:p w:rsidR="000251A7" w:rsidRDefault="000251A7" w:rsidP="0084074D">
      <w:pPr>
        <w:spacing w:line="270" w:lineRule="atLeast"/>
        <w:rPr>
          <w:rFonts w:ascii="Arial" w:hAnsi="Arial" w:cs="Arial"/>
          <w:szCs w:val="20"/>
        </w:rPr>
      </w:pPr>
    </w:p>
    <w:p w:rsidR="000251A7" w:rsidRDefault="000251A7" w:rsidP="0084074D">
      <w:pPr>
        <w:spacing w:line="270" w:lineRule="atLeast"/>
        <w:rPr>
          <w:rFonts w:ascii="Arial" w:hAnsi="Arial" w:cs="Arial"/>
          <w:szCs w:val="20"/>
        </w:rPr>
      </w:pPr>
    </w:p>
    <w:p w:rsidR="008F53FB" w:rsidRPr="006D4681" w:rsidRDefault="008F53FB" w:rsidP="008F53FB">
      <w:pPr>
        <w:pStyle w:val="Normlnweb"/>
        <w:spacing w:before="0" w:beforeAutospacing="0" w:after="150" w:afterAutospacing="0" w:line="270" w:lineRule="atLeast"/>
        <w:jc w:val="right"/>
        <w:rPr>
          <w:rFonts w:ascii="Arial" w:hAnsi="Arial" w:cs="Arial"/>
          <w:sz w:val="20"/>
          <w:szCs w:val="20"/>
        </w:rPr>
      </w:pPr>
      <w:r>
        <w:rPr>
          <w:rStyle w:val="Siln"/>
          <w:rFonts w:ascii="Arial" w:hAnsi="Arial" w:cs="Arial"/>
          <w:b w:val="0"/>
          <w:sz w:val="20"/>
          <w:szCs w:val="20"/>
        </w:rPr>
        <w:lastRenderedPageBreak/>
        <w:t>Příloha č. 2</w:t>
      </w:r>
      <w:r w:rsidRPr="006D4681">
        <w:rPr>
          <w:rStyle w:val="Siln"/>
          <w:rFonts w:ascii="Arial" w:hAnsi="Arial" w:cs="Arial"/>
          <w:b w:val="0"/>
          <w:sz w:val="20"/>
          <w:szCs w:val="20"/>
        </w:rPr>
        <w:t xml:space="preserve"> </w:t>
      </w:r>
      <w:r>
        <w:rPr>
          <w:rStyle w:val="Siln"/>
          <w:rFonts w:ascii="Arial" w:hAnsi="Arial" w:cs="Arial"/>
          <w:b w:val="0"/>
          <w:sz w:val="20"/>
          <w:szCs w:val="20"/>
        </w:rPr>
        <w:t xml:space="preserve">k </w:t>
      </w:r>
      <w:r w:rsidRPr="006D4681">
        <w:rPr>
          <w:rStyle w:val="Siln"/>
          <w:rFonts w:ascii="Arial" w:hAnsi="Arial" w:cs="Arial"/>
          <w:b w:val="0"/>
          <w:sz w:val="20"/>
          <w:szCs w:val="20"/>
        </w:rPr>
        <w:t>nařízení města Uherský Brod</w:t>
      </w:r>
    </w:p>
    <w:p w:rsidR="008F53FB" w:rsidRPr="006D4681" w:rsidRDefault="008F53FB" w:rsidP="008F53FB">
      <w:pPr>
        <w:pStyle w:val="Normlnweb"/>
        <w:spacing w:before="0" w:beforeAutospacing="0" w:after="150" w:afterAutospacing="0" w:line="270" w:lineRule="atLeast"/>
        <w:rPr>
          <w:rFonts w:ascii="Arial" w:hAnsi="Arial" w:cs="Arial"/>
          <w:sz w:val="20"/>
          <w:szCs w:val="20"/>
        </w:rPr>
      </w:pPr>
      <w:r>
        <w:rPr>
          <w:rStyle w:val="Siln"/>
          <w:rFonts w:ascii="Arial" w:hAnsi="Arial" w:cs="Arial"/>
          <w:sz w:val="20"/>
          <w:szCs w:val="20"/>
        </w:rPr>
        <w:t>Grafické znázornění o</w:t>
      </w:r>
      <w:r w:rsidRPr="006D4681">
        <w:rPr>
          <w:rStyle w:val="Siln"/>
          <w:rFonts w:ascii="Arial" w:hAnsi="Arial" w:cs="Arial"/>
          <w:sz w:val="20"/>
          <w:szCs w:val="20"/>
        </w:rPr>
        <w:t>blast</w:t>
      </w:r>
      <w:r>
        <w:rPr>
          <w:rStyle w:val="Siln"/>
          <w:rFonts w:ascii="Arial" w:hAnsi="Arial" w:cs="Arial"/>
          <w:sz w:val="20"/>
          <w:szCs w:val="20"/>
        </w:rPr>
        <w:t>i</w:t>
      </w:r>
      <w:r w:rsidRPr="006D4681">
        <w:rPr>
          <w:rStyle w:val="Siln"/>
          <w:rFonts w:ascii="Arial" w:hAnsi="Arial" w:cs="Arial"/>
          <w:sz w:val="20"/>
          <w:szCs w:val="20"/>
        </w:rPr>
        <w:t xml:space="preserve"> vymezen</w:t>
      </w:r>
      <w:r>
        <w:rPr>
          <w:rStyle w:val="Siln"/>
          <w:rFonts w:ascii="Arial" w:hAnsi="Arial" w:cs="Arial"/>
          <w:sz w:val="20"/>
          <w:szCs w:val="20"/>
        </w:rPr>
        <w:t>é</w:t>
      </w:r>
      <w:r w:rsidRPr="006D4681">
        <w:rPr>
          <w:rStyle w:val="Siln"/>
          <w:rFonts w:ascii="Arial" w:hAnsi="Arial" w:cs="Arial"/>
          <w:sz w:val="20"/>
          <w:szCs w:val="20"/>
        </w:rPr>
        <w:t xml:space="preserve"> pro účely organizování dopravy na území města Uherského Brodu:</w:t>
      </w:r>
    </w:p>
    <w:p w:rsidR="008F53FB" w:rsidRDefault="00F404DA" w:rsidP="0084074D">
      <w:pPr>
        <w:spacing w:line="270" w:lineRule="atLeast"/>
      </w:pPr>
      <w:r w:rsidRPr="005D38FF">
        <w:rPr>
          <w:noProof/>
        </w:rPr>
        <w:drawing>
          <wp:inline distT="0" distB="0" distL="0" distR="0">
            <wp:extent cx="5753100" cy="4524375"/>
            <wp:effectExtent l="0" t="0" r="0"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4524375"/>
                    </a:xfrm>
                    <a:prstGeom prst="rect">
                      <a:avLst/>
                    </a:prstGeom>
                    <a:noFill/>
                    <a:ln>
                      <a:noFill/>
                    </a:ln>
                  </pic:spPr>
                </pic:pic>
              </a:graphicData>
            </a:graphic>
          </wp:inline>
        </w:drawing>
      </w:r>
    </w:p>
    <w:p w:rsidR="00795360" w:rsidRPr="00682215" w:rsidRDefault="00795360" w:rsidP="00682FA1">
      <w:pPr>
        <w:spacing w:line="270" w:lineRule="atLeast"/>
      </w:pPr>
    </w:p>
    <w:sectPr w:rsidR="00795360" w:rsidRPr="00682215" w:rsidSect="00D31C14">
      <w:footerReference w:type="default" r:id="rId11"/>
      <w:pgSz w:w="11906" w:h="16838"/>
      <w:pgMar w:top="1417" w:right="1417" w:bottom="1079" w:left="1417" w:header="708" w:footer="5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100" w:rsidRDefault="008F2100">
      <w:r>
        <w:separator/>
      </w:r>
    </w:p>
  </w:endnote>
  <w:endnote w:type="continuationSeparator" w:id="0">
    <w:p w:rsidR="008F2100" w:rsidRDefault="008F2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B93" w:rsidRDefault="00F404DA" w:rsidP="00D31C14">
    <w:pPr>
      <w:pStyle w:val="Zpat"/>
      <w:jc w:val="right"/>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7728" behindDoc="0" locked="0" layoutInCell="1" allowOverlap="1">
              <wp:simplePos x="0" y="0"/>
              <wp:positionH relativeFrom="column">
                <wp:posOffset>14605</wp:posOffset>
              </wp:positionH>
              <wp:positionV relativeFrom="paragraph">
                <wp:posOffset>23495</wp:posOffset>
              </wp:positionV>
              <wp:extent cx="5909310" cy="0"/>
              <wp:effectExtent l="5080" t="13970" r="10160" b="508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9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ED4F18" id="_x0000_t32" coordsize="21600,21600" o:spt="32" o:oned="t" path="m,l21600,21600e" filled="f">
              <v:path arrowok="t" fillok="f" o:connecttype="none"/>
              <o:lock v:ext="edit" shapetype="t"/>
            </v:shapetype>
            <v:shape id="AutoShape 3" o:spid="_x0000_s1026" type="#_x0000_t32" style="position:absolute;margin-left:1.15pt;margin-top:1.85pt;width:465.3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X+IHQ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"/>
          </w:pict>
        </mc:Fallback>
      </mc:AlternateContent>
    </w:r>
  </w:p>
  <w:p w:rsidR="00663B93" w:rsidRPr="00C53C7F" w:rsidRDefault="00663B93" w:rsidP="00D31C14">
    <w:pPr>
      <w:pStyle w:val="Zpat"/>
      <w:jc w:val="right"/>
      <w:rPr>
        <w:rFonts w:ascii="Arial" w:hAnsi="Arial" w:cs="Arial"/>
        <w:sz w:val="16"/>
        <w:szCs w:val="16"/>
      </w:rPr>
    </w:pPr>
    <w:r w:rsidRPr="00D31C14">
      <w:rPr>
        <w:rFonts w:ascii="Arial" w:hAnsi="Arial" w:cs="Arial"/>
        <w:szCs w:val="16"/>
      </w:rPr>
      <w:t xml:space="preserve">Strana </w:t>
    </w:r>
    <w:r w:rsidRPr="00D31C14">
      <w:rPr>
        <w:rFonts w:ascii="Arial" w:hAnsi="Arial" w:cs="Arial"/>
        <w:szCs w:val="16"/>
      </w:rPr>
      <w:fldChar w:fldCharType="begin"/>
    </w:r>
    <w:r w:rsidRPr="00D31C14">
      <w:rPr>
        <w:rFonts w:ascii="Arial" w:hAnsi="Arial" w:cs="Arial"/>
        <w:szCs w:val="16"/>
      </w:rPr>
      <w:instrText>PAGE   \* MERGEFORMAT</w:instrText>
    </w:r>
    <w:r w:rsidRPr="00D31C14">
      <w:rPr>
        <w:rFonts w:ascii="Arial" w:hAnsi="Arial" w:cs="Arial"/>
        <w:szCs w:val="16"/>
      </w:rPr>
      <w:fldChar w:fldCharType="separate"/>
    </w:r>
    <w:r w:rsidR="00B0457B">
      <w:rPr>
        <w:rFonts w:ascii="Arial" w:hAnsi="Arial" w:cs="Arial"/>
        <w:noProof/>
        <w:szCs w:val="16"/>
      </w:rPr>
      <w:t>3</w:t>
    </w:r>
    <w:r w:rsidRPr="00D31C14">
      <w:rPr>
        <w:rFonts w:ascii="Arial" w:hAnsi="Arial" w:cs="Arial"/>
        <w:szCs w:val="16"/>
      </w:rPr>
      <w:fldChar w:fldCharType="end"/>
    </w:r>
    <w:r w:rsidRPr="00D31C14">
      <w:rPr>
        <w:rFonts w:ascii="Arial" w:hAnsi="Arial" w:cs="Arial"/>
        <w:szCs w:val="16"/>
      </w:rPr>
      <w:t xml:space="preserve"> (celkem </w:t>
    </w:r>
    <w:r w:rsidR="0041504A">
      <w:rPr>
        <w:rFonts w:ascii="Arial" w:hAnsi="Arial" w:cs="Arial"/>
        <w:szCs w:val="16"/>
      </w:rPr>
      <w:t>4</w:t>
    </w:r>
    <w:r w:rsidRPr="00D31C14">
      <w:rPr>
        <w:rFonts w:ascii="Arial" w:hAnsi="Arial" w:cs="Arial"/>
        <w:szCs w:val="16"/>
      </w:rPr>
      <w:t>)</w:t>
    </w:r>
  </w:p>
  <w:p w:rsidR="00663B93" w:rsidRDefault="00663B9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100" w:rsidRDefault="008F2100">
      <w:r>
        <w:separator/>
      </w:r>
    </w:p>
  </w:footnote>
  <w:footnote w:type="continuationSeparator" w:id="0">
    <w:p w:rsidR="008F2100" w:rsidRDefault="008F2100">
      <w:r>
        <w:continuationSeparator/>
      </w:r>
    </w:p>
  </w:footnote>
  <w:footnote w:id="1">
    <w:p w:rsidR="00663B93" w:rsidRPr="00A45D49" w:rsidRDefault="00663B93">
      <w:pPr>
        <w:pStyle w:val="Textpoznpodarou"/>
        <w:rPr>
          <w:rFonts w:ascii="Arial" w:hAnsi="Arial" w:cs="Arial"/>
          <w:sz w:val="16"/>
          <w:szCs w:val="16"/>
        </w:rPr>
      </w:pPr>
      <w:r w:rsidRPr="00A45D49">
        <w:rPr>
          <w:rFonts w:ascii="Arial" w:hAnsi="Arial" w:cs="Arial"/>
          <w:sz w:val="16"/>
          <w:szCs w:val="16"/>
          <w:vertAlign w:val="superscript"/>
        </w:rPr>
        <w:t>[</w:t>
      </w:r>
      <w:r w:rsidRPr="00A45D49">
        <w:rPr>
          <w:rStyle w:val="Znakapoznpodarou"/>
          <w:rFonts w:ascii="Arial" w:hAnsi="Arial" w:cs="Arial"/>
          <w:sz w:val="16"/>
          <w:szCs w:val="16"/>
        </w:rPr>
        <w:footnoteRef/>
      </w:r>
      <w:r w:rsidRPr="00A45D49">
        <w:rPr>
          <w:rFonts w:ascii="Arial" w:hAnsi="Arial" w:cs="Arial"/>
          <w:sz w:val="16"/>
          <w:szCs w:val="16"/>
          <w:vertAlign w:val="superscript"/>
        </w:rPr>
        <w:t>]</w:t>
      </w:r>
      <w:r w:rsidRPr="00A45D49">
        <w:rPr>
          <w:rFonts w:ascii="Arial" w:hAnsi="Arial" w:cs="Arial"/>
          <w:sz w:val="16"/>
          <w:szCs w:val="16"/>
        </w:rPr>
        <w:t xml:space="preserve"> Zákon č. 526/1990 Sb., o cenách, ve znění pozdějších předpisů.</w:t>
      </w:r>
    </w:p>
  </w:footnote>
  <w:footnote w:id="2">
    <w:p w:rsidR="00663B93" w:rsidRPr="00A45D49" w:rsidRDefault="00663B93">
      <w:pPr>
        <w:pStyle w:val="Textpoznpodarou"/>
        <w:rPr>
          <w:rFonts w:ascii="Arial" w:hAnsi="Arial" w:cs="Arial"/>
          <w:sz w:val="16"/>
          <w:szCs w:val="16"/>
        </w:rPr>
      </w:pPr>
      <w:r w:rsidRPr="00A45D49">
        <w:rPr>
          <w:rFonts w:ascii="Arial" w:hAnsi="Arial" w:cs="Arial"/>
          <w:sz w:val="16"/>
          <w:szCs w:val="16"/>
          <w:vertAlign w:val="superscript"/>
        </w:rPr>
        <w:t>[</w:t>
      </w:r>
      <w:r w:rsidRPr="00A45D49">
        <w:rPr>
          <w:rStyle w:val="Znakapoznpodarou"/>
          <w:rFonts w:ascii="Arial" w:hAnsi="Arial" w:cs="Arial"/>
          <w:sz w:val="16"/>
          <w:szCs w:val="16"/>
        </w:rPr>
        <w:footnoteRef/>
      </w:r>
      <w:r w:rsidRPr="00A45D49">
        <w:rPr>
          <w:rFonts w:ascii="Arial" w:hAnsi="Arial" w:cs="Arial"/>
          <w:sz w:val="16"/>
          <w:szCs w:val="16"/>
          <w:vertAlign w:val="superscript"/>
        </w:rPr>
        <w:t>]</w:t>
      </w:r>
      <w:r w:rsidRPr="00A45D49">
        <w:rPr>
          <w:rFonts w:ascii="Arial" w:hAnsi="Arial" w:cs="Arial"/>
          <w:sz w:val="16"/>
          <w:szCs w:val="16"/>
        </w:rPr>
        <w:t xml:space="preserve"> Zákon č. 455/1991 Sb., o živnostenském podnikání (živnostenský zákon), ve znění pozdějších  </w:t>
      </w:r>
      <w:r w:rsidRPr="00A45D49">
        <w:rPr>
          <w:rFonts w:ascii="Arial" w:hAnsi="Arial" w:cs="Arial"/>
          <w:sz w:val="16"/>
          <w:szCs w:val="16"/>
        </w:rPr>
        <w:br/>
        <w:t>předpisů.</w:t>
      </w:r>
    </w:p>
  </w:footnote>
  <w:footnote w:id="3">
    <w:p w:rsidR="00663B93" w:rsidRPr="00A45D49" w:rsidRDefault="00663B93">
      <w:pPr>
        <w:pStyle w:val="Textpoznpodarou"/>
        <w:rPr>
          <w:sz w:val="16"/>
          <w:szCs w:val="16"/>
        </w:rPr>
      </w:pPr>
      <w:r w:rsidRPr="00A45D49">
        <w:rPr>
          <w:rFonts w:ascii="Arial" w:hAnsi="Arial" w:cs="Arial"/>
          <w:sz w:val="16"/>
          <w:szCs w:val="16"/>
          <w:vertAlign w:val="superscript"/>
        </w:rPr>
        <w:t>[</w:t>
      </w:r>
      <w:r w:rsidRPr="00A45D49">
        <w:rPr>
          <w:rStyle w:val="Znakapoznpodarou"/>
          <w:rFonts w:ascii="Arial" w:hAnsi="Arial" w:cs="Arial"/>
          <w:sz w:val="16"/>
          <w:szCs w:val="16"/>
        </w:rPr>
        <w:footnoteRef/>
      </w:r>
      <w:r w:rsidRPr="00A45D49">
        <w:rPr>
          <w:rFonts w:ascii="Arial" w:hAnsi="Arial" w:cs="Arial"/>
          <w:sz w:val="16"/>
          <w:szCs w:val="16"/>
          <w:vertAlign w:val="superscript"/>
        </w:rPr>
        <w:t>]</w:t>
      </w:r>
      <w:r w:rsidRPr="00A45D49">
        <w:rPr>
          <w:rFonts w:ascii="Arial" w:hAnsi="Arial" w:cs="Arial"/>
          <w:sz w:val="16"/>
          <w:szCs w:val="16"/>
        </w:rPr>
        <w:t xml:space="preserve"> Zákon č. 361/2000 Sb., o provozu na pozemních komunikacích a o změně některých zákonů (zákon o silničním provozu), ve znění pozdějších předpisů.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950AB"/>
    <w:multiLevelType w:val="hybridMultilevel"/>
    <w:tmpl w:val="53D474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A5C50CE"/>
    <w:multiLevelType w:val="hybridMultilevel"/>
    <w:tmpl w:val="24CADE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542698E"/>
    <w:multiLevelType w:val="hybridMultilevel"/>
    <w:tmpl w:val="1A3CC280"/>
    <w:lvl w:ilvl="0" w:tplc="757A3A0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491E36B9"/>
    <w:multiLevelType w:val="hybridMultilevel"/>
    <w:tmpl w:val="0592EE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E1D0154"/>
    <w:multiLevelType w:val="hybridMultilevel"/>
    <w:tmpl w:val="CC78AC3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04A14F8"/>
    <w:multiLevelType w:val="hybridMultilevel"/>
    <w:tmpl w:val="3796F0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81E"/>
    <w:rsid w:val="0000233A"/>
    <w:rsid w:val="000251A7"/>
    <w:rsid w:val="0002762A"/>
    <w:rsid w:val="00041299"/>
    <w:rsid w:val="000561BC"/>
    <w:rsid w:val="00062B20"/>
    <w:rsid w:val="00077BD5"/>
    <w:rsid w:val="000850AC"/>
    <w:rsid w:val="00090B3D"/>
    <w:rsid w:val="000B174F"/>
    <w:rsid w:val="000C50C0"/>
    <w:rsid w:val="000F0FF5"/>
    <w:rsid w:val="000F2220"/>
    <w:rsid w:val="001079FA"/>
    <w:rsid w:val="00115A78"/>
    <w:rsid w:val="00130529"/>
    <w:rsid w:val="00154B33"/>
    <w:rsid w:val="00164EB2"/>
    <w:rsid w:val="0018236C"/>
    <w:rsid w:val="001A4690"/>
    <w:rsid w:val="001B3336"/>
    <w:rsid w:val="001B3E28"/>
    <w:rsid w:val="00223C5A"/>
    <w:rsid w:val="00256347"/>
    <w:rsid w:val="00260C90"/>
    <w:rsid w:val="00264FCB"/>
    <w:rsid w:val="00272580"/>
    <w:rsid w:val="00300B7B"/>
    <w:rsid w:val="0030617C"/>
    <w:rsid w:val="00322A60"/>
    <w:rsid w:val="003579F3"/>
    <w:rsid w:val="003651A9"/>
    <w:rsid w:val="0036596B"/>
    <w:rsid w:val="00371F93"/>
    <w:rsid w:val="00377615"/>
    <w:rsid w:val="00382644"/>
    <w:rsid w:val="0038393A"/>
    <w:rsid w:val="003A438A"/>
    <w:rsid w:val="003A5317"/>
    <w:rsid w:val="003B11D6"/>
    <w:rsid w:val="003B62B7"/>
    <w:rsid w:val="003B7B64"/>
    <w:rsid w:val="003C6985"/>
    <w:rsid w:val="003D2947"/>
    <w:rsid w:val="003E2F14"/>
    <w:rsid w:val="0041504A"/>
    <w:rsid w:val="00420446"/>
    <w:rsid w:val="00421B78"/>
    <w:rsid w:val="004334EF"/>
    <w:rsid w:val="00440739"/>
    <w:rsid w:val="0044421D"/>
    <w:rsid w:val="00476D8D"/>
    <w:rsid w:val="00477455"/>
    <w:rsid w:val="004778E2"/>
    <w:rsid w:val="004D2CD1"/>
    <w:rsid w:val="004E333D"/>
    <w:rsid w:val="004F3C18"/>
    <w:rsid w:val="005211D4"/>
    <w:rsid w:val="005226ED"/>
    <w:rsid w:val="005509CF"/>
    <w:rsid w:val="005639B4"/>
    <w:rsid w:val="0057145D"/>
    <w:rsid w:val="005770CA"/>
    <w:rsid w:val="005804C6"/>
    <w:rsid w:val="005A615E"/>
    <w:rsid w:val="005B2810"/>
    <w:rsid w:val="005B5C5C"/>
    <w:rsid w:val="005C271D"/>
    <w:rsid w:val="005D38FF"/>
    <w:rsid w:val="005E7CCC"/>
    <w:rsid w:val="005F1385"/>
    <w:rsid w:val="005F23FE"/>
    <w:rsid w:val="005F6818"/>
    <w:rsid w:val="00602A26"/>
    <w:rsid w:val="00625693"/>
    <w:rsid w:val="00633CEC"/>
    <w:rsid w:val="00655D7F"/>
    <w:rsid w:val="00663B93"/>
    <w:rsid w:val="00667212"/>
    <w:rsid w:val="00682215"/>
    <w:rsid w:val="00682FA1"/>
    <w:rsid w:val="006B21CD"/>
    <w:rsid w:val="006C2043"/>
    <w:rsid w:val="006D2966"/>
    <w:rsid w:val="006D4681"/>
    <w:rsid w:val="00713147"/>
    <w:rsid w:val="00721ADC"/>
    <w:rsid w:val="007258B3"/>
    <w:rsid w:val="0073248E"/>
    <w:rsid w:val="007475AB"/>
    <w:rsid w:val="00751D89"/>
    <w:rsid w:val="0075394E"/>
    <w:rsid w:val="00762520"/>
    <w:rsid w:val="00766E4A"/>
    <w:rsid w:val="00770817"/>
    <w:rsid w:val="00775B40"/>
    <w:rsid w:val="00776484"/>
    <w:rsid w:val="00783189"/>
    <w:rsid w:val="00794E70"/>
    <w:rsid w:val="0079501E"/>
    <w:rsid w:val="00795360"/>
    <w:rsid w:val="007B2FD7"/>
    <w:rsid w:val="007B685D"/>
    <w:rsid w:val="007D3EA7"/>
    <w:rsid w:val="007D701D"/>
    <w:rsid w:val="007F076A"/>
    <w:rsid w:val="00802CEC"/>
    <w:rsid w:val="0084074D"/>
    <w:rsid w:val="00841D0B"/>
    <w:rsid w:val="00856E31"/>
    <w:rsid w:val="00863D24"/>
    <w:rsid w:val="00866F77"/>
    <w:rsid w:val="00883DEE"/>
    <w:rsid w:val="008919F4"/>
    <w:rsid w:val="008A537B"/>
    <w:rsid w:val="008C0BA3"/>
    <w:rsid w:val="008D07AD"/>
    <w:rsid w:val="008D1FCA"/>
    <w:rsid w:val="008D4C51"/>
    <w:rsid w:val="008F1130"/>
    <w:rsid w:val="008F2100"/>
    <w:rsid w:val="008F53FB"/>
    <w:rsid w:val="009068C5"/>
    <w:rsid w:val="00907F16"/>
    <w:rsid w:val="00931D5F"/>
    <w:rsid w:val="00945139"/>
    <w:rsid w:val="00946E8C"/>
    <w:rsid w:val="00974C7A"/>
    <w:rsid w:val="00991C73"/>
    <w:rsid w:val="009A534F"/>
    <w:rsid w:val="009C20CC"/>
    <w:rsid w:val="009E7022"/>
    <w:rsid w:val="009F368C"/>
    <w:rsid w:val="00A12E43"/>
    <w:rsid w:val="00A1301E"/>
    <w:rsid w:val="00A20B92"/>
    <w:rsid w:val="00A41E98"/>
    <w:rsid w:val="00A45274"/>
    <w:rsid w:val="00A45D49"/>
    <w:rsid w:val="00A60DF2"/>
    <w:rsid w:val="00A77A52"/>
    <w:rsid w:val="00A867A5"/>
    <w:rsid w:val="00AB0D64"/>
    <w:rsid w:val="00AB4B59"/>
    <w:rsid w:val="00AC365A"/>
    <w:rsid w:val="00AD5C53"/>
    <w:rsid w:val="00AF6F1D"/>
    <w:rsid w:val="00B0457B"/>
    <w:rsid w:val="00B07584"/>
    <w:rsid w:val="00B1297E"/>
    <w:rsid w:val="00B20B00"/>
    <w:rsid w:val="00BC381E"/>
    <w:rsid w:val="00BD6B65"/>
    <w:rsid w:val="00BD7D2E"/>
    <w:rsid w:val="00C05F09"/>
    <w:rsid w:val="00C06893"/>
    <w:rsid w:val="00C12A2D"/>
    <w:rsid w:val="00C41477"/>
    <w:rsid w:val="00C47632"/>
    <w:rsid w:val="00C53C7F"/>
    <w:rsid w:val="00C8092B"/>
    <w:rsid w:val="00C90FBB"/>
    <w:rsid w:val="00CB2BD8"/>
    <w:rsid w:val="00CB4F28"/>
    <w:rsid w:val="00CB7BE1"/>
    <w:rsid w:val="00CC00F0"/>
    <w:rsid w:val="00CC5ABD"/>
    <w:rsid w:val="00CE177E"/>
    <w:rsid w:val="00CF13DF"/>
    <w:rsid w:val="00D14313"/>
    <w:rsid w:val="00D1641E"/>
    <w:rsid w:val="00D31C14"/>
    <w:rsid w:val="00D3621A"/>
    <w:rsid w:val="00D47D7D"/>
    <w:rsid w:val="00D504C1"/>
    <w:rsid w:val="00D52361"/>
    <w:rsid w:val="00D832C9"/>
    <w:rsid w:val="00D97092"/>
    <w:rsid w:val="00DA0099"/>
    <w:rsid w:val="00DA18C4"/>
    <w:rsid w:val="00DC77EF"/>
    <w:rsid w:val="00DD4143"/>
    <w:rsid w:val="00DF5DE8"/>
    <w:rsid w:val="00DF6335"/>
    <w:rsid w:val="00E03CFA"/>
    <w:rsid w:val="00E26902"/>
    <w:rsid w:val="00E503A8"/>
    <w:rsid w:val="00E510CB"/>
    <w:rsid w:val="00E921A1"/>
    <w:rsid w:val="00EA671A"/>
    <w:rsid w:val="00EC06EB"/>
    <w:rsid w:val="00EC68D1"/>
    <w:rsid w:val="00EE0769"/>
    <w:rsid w:val="00EE2FBA"/>
    <w:rsid w:val="00EE3B81"/>
    <w:rsid w:val="00EF04F6"/>
    <w:rsid w:val="00F25A31"/>
    <w:rsid w:val="00F35BC0"/>
    <w:rsid w:val="00F404DA"/>
    <w:rsid w:val="00F44E26"/>
    <w:rsid w:val="00F541CC"/>
    <w:rsid w:val="00F62D4C"/>
    <w:rsid w:val="00F771C9"/>
    <w:rsid w:val="00FC1C63"/>
    <w:rsid w:val="00FC4F23"/>
    <w:rsid w:val="00FF6E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1"/>
    <o:shapelayout v:ext="edit">
      <o:idmap v:ext="edit" data="1"/>
    </o:shapelayout>
  </w:shapeDefaults>
  <w:decimalSymbol w:val=","/>
  <w:listSeparator w:val=";"/>
  <w15:chartTrackingRefBased/>
  <w15:docId w15:val="{51A0CD70-4F92-4C16-B93F-7740DFCC0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Cs w:val="24"/>
    </w:rPr>
  </w:style>
  <w:style w:type="paragraph" w:styleId="Nadpis3">
    <w:name w:val="heading 3"/>
    <w:basedOn w:val="Normln"/>
    <w:qFormat/>
    <w:rsid w:val="00BC381E"/>
    <w:pPr>
      <w:spacing w:before="100" w:beforeAutospacing="1" w:after="100" w:afterAutospacing="1"/>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brzeklogolinka">
    <w:name w:val="Obrázek logo linka"/>
    <w:basedOn w:val="Normln"/>
    <w:rsid w:val="00BC381E"/>
    <w:pPr>
      <w:pBdr>
        <w:bottom w:val="single" w:sz="4" w:space="1" w:color="auto"/>
      </w:pBdr>
    </w:pPr>
    <w:rPr>
      <w:rFonts w:ascii="Arial" w:hAnsi="Arial" w:cs="Arial"/>
    </w:rPr>
  </w:style>
  <w:style w:type="paragraph" w:customStyle="1" w:styleId="Obrzeknadpis">
    <w:name w:val="Obrázek nadpis"/>
    <w:basedOn w:val="Normln"/>
    <w:rsid w:val="00BC381E"/>
    <w:pPr>
      <w:spacing w:before="240" w:after="120"/>
      <w:ind w:left="1021"/>
    </w:pPr>
    <w:rPr>
      <w:rFonts w:ascii="Arial" w:hAnsi="Arial"/>
    </w:rPr>
  </w:style>
  <w:style w:type="paragraph" w:styleId="Normlnweb">
    <w:name w:val="Normal (Web)"/>
    <w:basedOn w:val="Normln"/>
    <w:rsid w:val="00BC381E"/>
    <w:pPr>
      <w:spacing w:before="100" w:beforeAutospacing="1" w:after="100" w:afterAutospacing="1"/>
    </w:pPr>
    <w:rPr>
      <w:sz w:val="24"/>
    </w:rPr>
  </w:style>
  <w:style w:type="character" w:styleId="Siln">
    <w:name w:val="Strong"/>
    <w:uiPriority w:val="22"/>
    <w:qFormat/>
    <w:rsid w:val="00BC381E"/>
    <w:rPr>
      <w:b/>
      <w:bCs/>
    </w:rPr>
  </w:style>
  <w:style w:type="character" w:styleId="Hypertextovodkaz">
    <w:name w:val="Hyperlink"/>
    <w:rsid w:val="00BC381E"/>
    <w:rPr>
      <w:color w:val="0000FF"/>
      <w:u w:val="single"/>
    </w:rPr>
  </w:style>
  <w:style w:type="paragraph" w:styleId="Textbubliny">
    <w:name w:val="Balloon Text"/>
    <w:basedOn w:val="Normln"/>
    <w:semiHidden/>
    <w:rsid w:val="00841D0B"/>
    <w:rPr>
      <w:rFonts w:ascii="Tahoma" w:hAnsi="Tahoma" w:cs="Tahoma"/>
      <w:sz w:val="16"/>
      <w:szCs w:val="16"/>
    </w:rPr>
  </w:style>
  <w:style w:type="paragraph" w:styleId="Textpoznpodarou">
    <w:name w:val="footnote text"/>
    <w:basedOn w:val="Normln"/>
    <w:semiHidden/>
    <w:rsid w:val="00DA18C4"/>
    <w:rPr>
      <w:szCs w:val="20"/>
    </w:rPr>
  </w:style>
  <w:style w:type="character" w:styleId="Znakapoznpodarou">
    <w:name w:val="footnote reference"/>
    <w:semiHidden/>
    <w:rsid w:val="00DA18C4"/>
    <w:rPr>
      <w:vertAlign w:val="superscript"/>
    </w:rPr>
  </w:style>
  <w:style w:type="character" w:styleId="Odkaznakoment">
    <w:name w:val="annotation reference"/>
    <w:semiHidden/>
    <w:rsid w:val="00FC1C63"/>
    <w:rPr>
      <w:sz w:val="16"/>
      <w:szCs w:val="16"/>
    </w:rPr>
  </w:style>
  <w:style w:type="paragraph" w:styleId="Textkomente">
    <w:name w:val="annotation text"/>
    <w:basedOn w:val="Normln"/>
    <w:semiHidden/>
    <w:rsid w:val="00FC1C63"/>
    <w:rPr>
      <w:szCs w:val="20"/>
    </w:rPr>
  </w:style>
  <w:style w:type="paragraph" w:styleId="Pedmtkomente">
    <w:name w:val="annotation subject"/>
    <w:basedOn w:val="Textkomente"/>
    <w:next w:val="Textkomente"/>
    <w:semiHidden/>
    <w:rsid w:val="00FC1C63"/>
    <w:rPr>
      <w:b/>
      <w:bCs/>
    </w:rPr>
  </w:style>
  <w:style w:type="paragraph" w:styleId="Zhlav">
    <w:name w:val="header"/>
    <w:basedOn w:val="Normln"/>
    <w:link w:val="ZhlavChar"/>
    <w:rsid w:val="00C53C7F"/>
    <w:pPr>
      <w:tabs>
        <w:tab w:val="center" w:pos="4536"/>
        <w:tab w:val="right" w:pos="9072"/>
      </w:tabs>
    </w:pPr>
  </w:style>
  <w:style w:type="character" w:customStyle="1" w:styleId="ZhlavChar">
    <w:name w:val="Záhlaví Char"/>
    <w:link w:val="Zhlav"/>
    <w:rsid w:val="00C53C7F"/>
    <w:rPr>
      <w:szCs w:val="24"/>
    </w:rPr>
  </w:style>
  <w:style w:type="paragraph" w:styleId="Zpat">
    <w:name w:val="footer"/>
    <w:basedOn w:val="Normln"/>
    <w:link w:val="ZpatChar"/>
    <w:uiPriority w:val="99"/>
    <w:rsid w:val="00C53C7F"/>
    <w:pPr>
      <w:tabs>
        <w:tab w:val="center" w:pos="4536"/>
        <w:tab w:val="right" w:pos="9072"/>
      </w:tabs>
    </w:pPr>
  </w:style>
  <w:style w:type="character" w:customStyle="1" w:styleId="ZpatChar">
    <w:name w:val="Zápatí Char"/>
    <w:link w:val="Zpat"/>
    <w:uiPriority w:val="99"/>
    <w:rsid w:val="00C53C7F"/>
    <w:rPr>
      <w:szCs w:val="24"/>
    </w:rPr>
  </w:style>
  <w:style w:type="paragraph" w:styleId="Textvysvtlivek">
    <w:name w:val="endnote text"/>
    <w:basedOn w:val="Normln"/>
    <w:link w:val="TextvysvtlivekChar"/>
    <w:rsid w:val="00C90FBB"/>
    <w:rPr>
      <w:szCs w:val="20"/>
    </w:rPr>
  </w:style>
  <w:style w:type="character" w:customStyle="1" w:styleId="TextvysvtlivekChar">
    <w:name w:val="Text vysvětlivek Char"/>
    <w:basedOn w:val="Standardnpsmoodstavce"/>
    <w:link w:val="Textvysvtlivek"/>
    <w:rsid w:val="00C90FBB"/>
  </w:style>
  <w:style w:type="character" w:styleId="Odkaznavysvtlivky">
    <w:name w:val="endnote reference"/>
    <w:rsid w:val="00C90FBB"/>
    <w:rPr>
      <w:vertAlign w:val="superscript"/>
    </w:rPr>
  </w:style>
  <w:style w:type="table" w:styleId="Mkatabulky">
    <w:name w:val="Table Grid"/>
    <w:basedOn w:val="Normlntabulka"/>
    <w:uiPriority w:val="59"/>
    <w:rsid w:val="00C12A2D"/>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195011">
      <w:bodyDiv w:val="1"/>
      <w:marLeft w:val="0"/>
      <w:marRight w:val="0"/>
      <w:marTop w:val="0"/>
      <w:marBottom w:val="0"/>
      <w:divBdr>
        <w:top w:val="none" w:sz="0" w:space="0" w:color="auto"/>
        <w:left w:val="none" w:sz="0" w:space="0" w:color="auto"/>
        <w:bottom w:val="none" w:sz="0" w:space="0" w:color="auto"/>
        <w:right w:val="none" w:sz="0" w:space="0" w:color="auto"/>
      </w:divBdr>
      <w:divsChild>
        <w:div w:id="1452360980">
          <w:marLeft w:val="0"/>
          <w:marRight w:val="0"/>
          <w:marTop w:val="0"/>
          <w:marBottom w:val="0"/>
          <w:divBdr>
            <w:top w:val="none" w:sz="0" w:space="0" w:color="auto"/>
            <w:left w:val="single" w:sz="6" w:space="0" w:color="FFFFFF"/>
            <w:bottom w:val="none" w:sz="0" w:space="0" w:color="auto"/>
            <w:right w:val="single" w:sz="6" w:space="0" w:color="FFFFFF"/>
          </w:divBdr>
          <w:divsChild>
            <w:div w:id="1387492919">
              <w:marLeft w:val="0"/>
              <w:marRight w:val="0"/>
              <w:marTop w:val="0"/>
              <w:marBottom w:val="0"/>
              <w:divBdr>
                <w:top w:val="single" w:sz="6" w:space="0" w:color="FFFFFF"/>
                <w:left w:val="none" w:sz="0" w:space="0" w:color="auto"/>
                <w:bottom w:val="none" w:sz="0" w:space="0" w:color="auto"/>
                <w:right w:val="none" w:sz="0" w:space="0" w:color="auto"/>
              </w:divBdr>
              <w:divsChild>
                <w:div w:id="936406786">
                  <w:marLeft w:val="0"/>
                  <w:marRight w:val="0"/>
                  <w:marTop w:val="0"/>
                  <w:marBottom w:val="0"/>
                  <w:divBdr>
                    <w:top w:val="none" w:sz="0" w:space="0" w:color="auto"/>
                    <w:left w:val="single" w:sz="6" w:space="0" w:color="FFFFFF"/>
                    <w:bottom w:val="none" w:sz="0" w:space="0" w:color="auto"/>
                    <w:right w:val="none" w:sz="0" w:space="0" w:color="auto"/>
                  </w:divBdr>
                  <w:divsChild>
                    <w:div w:id="933631256">
                      <w:marLeft w:val="0"/>
                      <w:marRight w:val="0"/>
                      <w:marTop w:val="0"/>
                      <w:marBottom w:val="0"/>
                      <w:divBdr>
                        <w:top w:val="none" w:sz="0" w:space="0" w:color="auto"/>
                        <w:left w:val="none" w:sz="0" w:space="0" w:color="auto"/>
                        <w:bottom w:val="none" w:sz="0" w:space="0" w:color="auto"/>
                        <w:right w:val="none" w:sz="0" w:space="0" w:color="auto"/>
                      </w:divBdr>
                      <w:divsChild>
                        <w:div w:id="966080854">
                          <w:marLeft w:val="0"/>
                          <w:marRight w:val="0"/>
                          <w:marTop w:val="0"/>
                          <w:marBottom w:val="0"/>
                          <w:divBdr>
                            <w:top w:val="none" w:sz="0" w:space="0" w:color="auto"/>
                            <w:left w:val="none" w:sz="0" w:space="0" w:color="auto"/>
                            <w:bottom w:val="none" w:sz="0" w:space="0" w:color="auto"/>
                            <w:right w:val="none" w:sz="0" w:space="0" w:color="auto"/>
                          </w:divBdr>
                          <w:divsChild>
                            <w:div w:id="129972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56FFF-6930-4E7E-AB4F-46D46265F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742</Words>
  <Characters>4245</Characters>
  <Application>Microsoft Office Word</Application>
  <DocSecurity>4</DocSecurity>
  <Lines>35</Lines>
  <Paragraphs>9</Paragraphs>
  <ScaleCrop>false</ScaleCrop>
  <HeadingPairs>
    <vt:vector size="2" baseType="variant">
      <vt:variant>
        <vt:lpstr>Název</vt:lpstr>
      </vt:variant>
      <vt:variant>
        <vt:i4>1</vt:i4>
      </vt:variant>
    </vt:vector>
  </HeadingPairs>
  <TitlesOfParts>
    <vt:vector size="1" baseType="lpstr">
      <vt:lpstr> </vt:lpstr>
    </vt:vector>
  </TitlesOfParts>
  <Company>Město Uherský Brod</Company>
  <LinksUpToDate>false</LinksUpToDate>
  <CharactersWithSpaces>4978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Gottfried Bohumír, Ing.</dc:creator>
  <cp:keywords/>
  <cp:lastModifiedBy>Kluzová Marie</cp:lastModifiedBy>
  <cp:revision>2</cp:revision>
  <cp:lastPrinted>2019-12-02T07:28:00Z</cp:lastPrinted>
  <dcterms:created xsi:type="dcterms:W3CDTF">2022-06-15T14:36:00Z</dcterms:created>
  <dcterms:modified xsi:type="dcterms:W3CDTF">2022-06-15T14:36:00Z</dcterms:modified>
</cp:coreProperties>
</file>