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Obec Lochovice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Obecně závazná vyhláška č. 4/2022 obce Lochovice,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 stanovení koeficientu daně z nemovitosti</w:t>
      </w:r>
    </w:p>
    <w:p>
      <w:pPr>
        <w:pStyle w:val="Normal"/>
        <w:rPr/>
      </w:pPr>
      <w:r>
        <w:rPr/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 w:val="false"/>
          <w:sz w:val="20"/>
          <w:szCs w:val="20"/>
        </w:rPr>
        <w:t>Zastupitelstvo obce Lochovice se na svém zasedání dne 15. 12. 2022 usnesením č. 15/Z3/2022 usneslo vydat na základě</w:t>
      </w:r>
      <w:r>
        <w:rPr>
          <w:rFonts w:cs="Arial" w:ascii="Arial" w:hAnsi="Arial"/>
          <w:b w:val="false"/>
          <w:bCs w:val="false"/>
          <w:sz w:val="20"/>
          <w:szCs w:val="20"/>
        </w:rPr>
        <w:t xml:space="preserve"> § 11 odst. 3 písm..a) a b) zákona č. 338/1992 Sb., o dani z nemovitých věcí, ve znění pozdějších předpisů (dále jen „zákon o dani z nemovitých věcí“),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Čl. 1 </w:t>
      </w:r>
    </w:p>
    <w:p>
      <w:pPr>
        <w:pStyle w:val="Normal"/>
        <w:jc w:val="center"/>
        <w:rPr>
          <w:b/>
          <w:b/>
        </w:rPr>
      </w:pPr>
      <w:r>
        <w:rPr>
          <w:b/>
        </w:rPr>
        <w:t>Zdanitelné stavby a zdanitelné jednotky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U zdanitelných staveb a ostatních zdanitelných jednotek uvedených v § 11 odst. 1 písm. a) zákona o dani z nemovitých věcí se stanovuje koeficient, kterým se násobí základní sazba daně, případně sazba daně zvýšená podle § 11 odst. 2 zákona o dani z nemovitých věcí, v následující výši: 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rPr/>
      </w:pPr>
      <w:r>
        <w:rPr/>
        <w:t>Lochovice – část obce Lochovice</w:t>
        <w:tab/>
        <w:t xml:space="preserve">                                                            koeficient  1,6</w:t>
      </w:r>
    </w:p>
    <w:p>
      <w:pPr>
        <w:pStyle w:val="ListParagraph"/>
        <w:rPr/>
      </w:pPr>
      <w:r>
        <w:rPr/>
        <w:t>Lochovice – část obce Netolice                                                                            koeficient  1,6</w:t>
      </w:r>
    </w:p>
    <w:p>
      <w:pPr>
        <w:pStyle w:val="ListParagraph"/>
        <w:rPr/>
      </w:pPr>
      <w:r>
        <w:rPr/>
        <w:t xml:space="preserve">Lochovice – část obce Obora  </w:t>
        <w:tab/>
        <w:t xml:space="preserve">                                                                          koeficient  1,6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4"/>
        </w:numPr>
        <w:rPr/>
      </w:pPr>
      <w:r>
        <w:rPr/>
        <w:t>Lochovice – část obce Kočvary                                                                              koeficient 1,0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3"/>
        </w:numPr>
        <w:rPr/>
      </w:pPr>
      <w:r>
        <w:rPr/>
        <w:t>U zdanitelných staveb a zdanitelných jednotek sloužících pro individuální rekreaci a ostatních staveb uvedených v § 11 odst. 1 písm. b) až d) zákona o dani z nemovitých věcí se stanovuje pro celé území obce Lochovice koeficient, kterým se násobí základní sazba daně, případně sazba daně zvýšená podle § 11 odst. 2 zákona o dani z nemovitých věcí, ve výši 1,5.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Čl. 2</w:t>
      </w:r>
    </w:p>
    <w:p>
      <w:pPr>
        <w:pStyle w:val="Normal"/>
        <w:jc w:val="center"/>
        <w:rPr>
          <w:b/>
          <w:b/>
        </w:rPr>
      </w:pPr>
      <w:r>
        <w:rPr>
          <w:b/>
        </w:rPr>
        <w:t>Zrušovací ustanovení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rPr/>
      </w:pPr>
      <w:r>
        <w:rPr/>
        <w:t>Vyhláška nabývá účinnost dne 1. 1. 2024.</w:t>
      </w:r>
    </w:p>
    <w:p>
      <w:pPr>
        <w:pStyle w:val="ListParagraph"/>
        <w:numPr>
          <w:ilvl w:val="0"/>
          <w:numId w:val="2"/>
        </w:numPr>
        <w:rPr/>
      </w:pPr>
      <w:r>
        <w:rPr/>
        <w:t>Nabytím účinnosti obecně závazné vyhlášky obce Lochovice č. 4/2022 se ruší obecně závazná vyhláška obce Lochovice č. 1/2009 ze dne 1. 8. 2009.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Ing. Tomáš Komínek</w:t>
        <w:tab/>
        <w:tab/>
        <w:tab/>
        <w:tab/>
        <w:tab/>
        <w:tab/>
        <w:tab/>
        <w:t xml:space="preserve">Vladimír Chot </w:t>
      </w:r>
    </w:p>
    <w:p>
      <w:pPr>
        <w:pStyle w:val="Normal"/>
        <w:rPr/>
      </w:pPr>
      <w:r>
        <w:rPr/>
        <w:t>Starosta obce Lochovice</w:t>
        <w:tab/>
        <w:tab/>
        <w:tab/>
        <w:tab/>
        <w:tab/>
        <w:tab/>
        <w:t>místostarosta obce Lochovice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evChar" w:customStyle="1">
    <w:name w:val="Název Char"/>
    <w:basedOn w:val="DefaultParagraphFont"/>
    <w:uiPriority w:val="10"/>
    <w:qFormat/>
    <w:rsid w:val="00ea0891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e290a"/>
    <w:pPr>
      <w:spacing w:before="0" w:after="0"/>
      <w:ind w:left="720" w:hanging="0"/>
      <w:contextualSpacing/>
    </w:pPr>
    <w:rPr/>
  </w:style>
  <w:style w:type="paragraph" w:styleId="Nzevzkona" w:customStyle="1">
    <w:name w:val="název zákona"/>
    <w:basedOn w:val="Nzev"/>
    <w:qFormat/>
    <w:rsid w:val="00ea0891"/>
    <w:pPr>
      <w:pBdr>
        <w:bottom w:val="nil"/>
      </w:pBdr>
      <w:suppressAutoHyphens w:val="true"/>
      <w:spacing w:before="240" w:after="60"/>
      <w:contextualSpacing w:val="false"/>
      <w:jc w:val="center"/>
    </w:pPr>
    <w:rPr>
      <w:rFonts w:ascii="Cambria" w:hAnsi="Cambria" w:eastAsia="Times New Roman" w:cs="Cambria"/>
      <w:b/>
      <w:bCs/>
      <w:color w:val="auto"/>
      <w:spacing w:val="0"/>
      <w:kern w:val="2"/>
      <w:sz w:val="32"/>
      <w:szCs w:val="32"/>
      <w:lang w:eastAsia="cs-CZ"/>
    </w:rPr>
  </w:style>
  <w:style w:type="paragraph" w:styleId="Nzev">
    <w:name w:val="Title"/>
    <w:basedOn w:val="Normal"/>
    <w:next w:val="Normal"/>
    <w:link w:val="NzevChar"/>
    <w:uiPriority w:val="10"/>
    <w:qFormat/>
    <w:rsid w:val="00ea0891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LibreOffice/7.3.1.3$Windows_X86_64 LibreOffice_project/a69ca51ded25f3eefd52d7bf9a5fad8c90b87951</Application>
  <AppVersion>15.0000</AppVersion>
  <Pages>1</Pages>
  <Words>287</Words>
  <Characters>1462</Characters>
  <CharactersWithSpaces>2036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2022-12-15T08:36:00Z</dcterms:created>
  <dc:creator>Uživatel systému Windows</dc:creator>
  <dc:description/>
  <dc:language>cs-CZ</dc:language>
  <cp:lastModifiedBy>Sekretariat Lochovice</cp:lastModifiedBy>
  <cp:lastPrinted>2022-12-20T12:25:00Z</cp:lastPrinted>
  <dcterms:modified xsi:type="dcterms:W3CDTF">2022-12-21T09:42:00Z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