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"/>
        <w:jc w:val="center"/>
        <w:rPr>
          <w:b/>
          <w:b/>
          <w:sz w:val="40"/>
        </w:rPr>
      </w:pPr>
      <w:r>
        <w:rPr>
          <w:b/>
          <w:sz w:val="40"/>
        </w:rPr>
        <w:t>Obecně závazná vyhláška obce Němčovice č. 2/2008,</w:t>
      </w:r>
    </w:p>
    <w:p>
      <w:pPr>
        <w:pStyle w:val="BodyText3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BodyText3"/>
        <w:jc w:val="center"/>
        <w:rPr>
          <w:b/>
          <w:b/>
          <w:sz w:val="28"/>
        </w:rPr>
      </w:pPr>
      <w:r>
        <w:rPr>
          <w:b/>
          <w:sz w:val="28"/>
        </w:rPr>
        <w:t>o  veřejném pořádku</w:t>
      </w:r>
    </w:p>
    <w:p>
      <w:pPr>
        <w:pStyle w:val="BodyText3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BodyText3"/>
        <w:rPr/>
      </w:pPr>
      <w:r>
        <w:rPr/>
        <w:t>Zastupitelstvo obce Němčovice se na svém zasedání dne 30. října 2008 usnesením č. 2-11/2008</w:t>
      </w:r>
      <w:r>
        <w:rPr>
          <w:color w:val="FF0000"/>
        </w:rPr>
        <w:t xml:space="preserve"> </w:t>
      </w:r>
      <w:r>
        <w:rPr/>
        <w:t>usneslo vydat na základě § 10 písm. a) a § 84 odst. 2 písm. h) zákona č. 128/2000 Sb., o obcích (obecní zřízení), ve znění pozdějších předpisů, tuto obecně závaznou vyhlášku:</w:t>
      </w:r>
    </w:p>
    <w:p>
      <w:pPr>
        <w:pStyle w:val="BodyText3"/>
        <w:rPr/>
      </w:pPr>
      <w:r>
        <w:rPr/>
      </w:r>
    </w:p>
    <w:p>
      <w:pPr>
        <w:pStyle w:val="BodyText3"/>
        <w:jc w:val="center"/>
        <w:rPr>
          <w:b/>
          <w:b/>
        </w:rPr>
      </w:pPr>
      <w:r>
        <w:rPr>
          <w:b/>
        </w:rPr>
        <w:t>Čl. 1</w:t>
      </w:r>
    </w:p>
    <w:p>
      <w:pPr>
        <w:pStyle w:val="Normal"/>
        <w:jc w:val="center"/>
        <w:rPr>
          <w:rFonts w:ascii="TimesNewRomanPSMT" w:hAnsi="TimesNewRomanPSMT"/>
          <w:b/>
          <w:b/>
          <w:sz w:val="24"/>
          <w:szCs w:val="24"/>
        </w:rPr>
      </w:pPr>
      <w:r>
        <w:rPr>
          <w:rFonts w:ascii="TimesNewRomanPSMT" w:hAnsi="TimesNewRomanPSMT"/>
          <w:b/>
          <w:sz w:val="24"/>
          <w:szCs w:val="24"/>
        </w:rPr>
        <w:t>Vymezení činností, které by mohly narušit veřejný pořádek v obci Němčovice nebo být v rozporu s dobrými mravy, ochranou bezpečnosti, zdraví a majetku.</w:t>
      </w:r>
    </w:p>
    <w:p>
      <w:pPr>
        <w:pStyle w:val="BodyText3"/>
        <w:jc w:val="center"/>
        <w:rPr/>
      </w:pPr>
      <w:r>
        <w:rPr/>
      </w:r>
    </w:p>
    <w:p>
      <w:pPr>
        <w:pStyle w:val="BodyText3"/>
        <w:rPr/>
      </w:pPr>
      <w:r>
        <w:rPr/>
        <w:t>Činností, která by mohla narušit veřejný pořádek v obci je:</w:t>
      </w:r>
    </w:p>
    <w:p>
      <w:pPr>
        <w:pStyle w:val="BodyText3"/>
        <w:rPr/>
      </w:pPr>
      <w:r>
        <w:rPr/>
      </w:r>
    </w:p>
    <w:p>
      <w:pPr>
        <w:pStyle w:val="BodyText3"/>
        <w:numPr>
          <w:ilvl w:val="0"/>
          <w:numId w:val="1"/>
        </w:numPr>
        <w:rPr/>
      </w:pPr>
      <w:r>
        <w:rPr/>
        <w:t>rušení nočního klidu,</w:t>
      </w:r>
    </w:p>
    <w:p>
      <w:pPr>
        <w:pStyle w:val="BodyText3"/>
        <w:numPr>
          <w:ilvl w:val="0"/>
          <w:numId w:val="1"/>
        </w:numPr>
        <w:rPr/>
      </w:pPr>
      <w:r>
        <w:rPr/>
        <w:t>používání hlučných strojů a zařízení v nevhodnou denní dobu.</w:t>
      </w:r>
    </w:p>
    <w:p>
      <w:pPr>
        <w:pStyle w:val="BodyText3"/>
        <w:rPr/>
      </w:pPr>
      <w:r>
        <w:rPr/>
      </w:r>
    </w:p>
    <w:p>
      <w:pPr>
        <w:pStyle w:val="BodyText3"/>
        <w:jc w:val="center"/>
        <w:rPr>
          <w:b/>
          <w:b/>
        </w:rPr>
      </w:pPr>
      <w:r>
        <w:rPr>
          <w:b/>
        </w:rPr>
        <w:t>Čl. 2</w:t>
      </w:r>
    </w:p>
    <w:p>
      <w:pPr>
        <w:pStyle w:val="BodyText3"/>
        <w:jc w:val="center"/>
        <w:rPr>
          <w:b/>
          <w:b/>
        </w:rPr>
      </w:pPr>
      <w:r>
        <w:rPr>
          <w:b/>
        </w:rPr>
        <w:t>Omezení činností</w:t>
      </w:r>
    </w:p>
    <w:p>
      <w:pPr>
        <w:pStyle w:val="BodyText3"/>
        <w:rPr/>
      </w:pPr>
      <w:r>
        <w:rPr/>
      </w:r>
    </w:p>
    <w:p>
      <w:pPr>
        <w:pStyle w:val="BodyText3"/>
        <w:numPr>
          <w:ilvl w:val="0"/>
          <w:numId w:val="2"/>
        </w:numPr>
        <w:rPr/>
      </w:pPr>
      <w:r>
        <w:rPr/>
        <w:t>Noční klid je dobou od 22.00 hodin do 06.00 hodin. V době silvestrovských (31.12.) oslav je noční klid dobou od 00,00 hodin do 06.00 hodin. a v době novoročních (1.1.) oslav je noční klid dobou od 03,00 hodin do 06.00 hodin a od 22.00 hodin. V době nočního klidu je každý povinen zachovat klid a omezit hlučné projevy.</w:t>
      </w:r>
    </w:p>
    <w:p>
      <w:pPr>
        <w:pStyle w:val="BodyText3"/>
        <w:rPr/>
      </w:pPr>
      <w:r>
        <w:rPr/>
      </w:r>
    </w:p>
    <w:p>
      <w:pPr>
        <w:pStyle w:val="BodyText3"/>
        <w:numPr>
          <w:ilvl w:val="0"/>
          <w:numId w:val="2"/>
        </w:numPr>
        <w:rPr/>
      </w:pPr>
      <w:r>
        <w:rPr/>
        <w:t xml:space="preserve">Každý je povinen zdržet se </w:t>
      </w:r>
      <w:r>
        <w:rPr>
          <w:szCs w:val="24"/>
        </w:rPr>
        <w:t>v zastavěných částech obce</w:t>
      </w:r>
      <w:r>
        <w:rPr>
          <w:sz w:val="28"/>
          <w:szCs w:val="28"/>
        </w:rPr>
        <w:t xml:space="preserve">, </w:t>
      </w:r>
      <w:r>
        <w:rPr/>
        <w:t xml:space="preserve">o nedělích a státem uznaných svátcích, </w:t>
      </w:r>
      <w:r>
        <w:rPr>
          <w:szCs w:val="24"/>
        </w:rPr>
        <w:t>v období od 1. května do 30. září v kalendářním roce,</w:t>
      </w:r>
      <w:r>
        <w:rPr/>
        <w:t xml:space="preserve"> veškerých prací spojených s užíváním motorových zařízení a přístrojů způsobujících hluk: sekaček na trávu, cirkulárek, pil, křovinořezů, brusek a sbíjecích kladiv, apod.</w:t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BodyText3"/>
        <w:numPr>
          <w:ilvl w:val="0"/>
          <w:numId w:val="2"/>
        </w:numPr>
        <w:rPr/>
      </w:pPr>
      <w:r>
        <w:rPr/>
        <w:t>Výše uvedená omezení se netýkají neodkladných zabezpečovacích prací způsobených haváriemi a jinými životu nebezpečnými událostmi.</w:t>
      </w:r>
    </w:p>
    <w:p>
      <w:pPr>
        <w:pStyle w:val="BodyText3"/>
        <w:rPr/>
      </w:pPr>
      <w:r>
        <w:rPr/>
      </w:r>
    </w:p>
    <w:p>
      <w:pPr>
        <w:pStyle w:val="BodyText3"/>
        <w:jc w:val="center"/>
        <w:rPr>
          <w:b/>
          <w:b/>
        </w:rPr>
      </w:pPr>
      <w:r>
        <w:rPr>
          <w:b/>
        </w:rPr>
        <w:t>Čl. 3</w:t>
      </w:r>
    </w:p>
    <w:p>
      <w:pPr>
        <w:pStyle w:val="BodyText3"/>
        <w:jc w:val="left"/>
        <w:rPr/>
      </w:pPr>
      <w:r>
        <w:rPr/>
        <w:t>Porušení této vyhlášky bude posuzováno jako přestupek, pokud nepůjde o jiný správní delikt.</w:t>
      </w:r>
    </w:p>
    <w:p>
      <w:pPr>
        <w:pStyle w:val="BodyText3"/>
        <w:rPr/>
      </w:pPr>
      <w:r>
        <w:rPr/>
      </w:r>
    </w:p>
    <w:p>
      <w:pPr>
        <w:pStyle w:val="BodyText3"/>
        <w:jc w:val="center"/>
        <w:rPr>
          <w:b/>
          <w:b/>
        </w:rPr>
      </w:pPr>
      <w:r>
        <w:rPr>
          <w:b/>
        </w:rPr>
        <w:t>Čl. 4</w:t>
      </w:r>
    </w:p>
    <w:p>
      <w:pPr>
        <w:pStyle w:val="BodyText3"/>
        <w:jc w:val="center"/>
        <w:rPr>
          <w:b/>
          <w:b/>
        </w:rPr>
      </w:pPr>
      <w:r>
        <w:rPr>
          <w:b/>
        </w:rPr>
        <w:t>Účinnost</w:t>
      </w:r>
    </w:p>
    <w:p>
      <w:pPr>
        <w:pStyle w:val="BodyText3"/>
        <w:jc w:val="center"/>
        <w:rPr>
          <w:b/>
          <w:b/>
        </w:rPr>
      </w:pPr>
      <w:r>
        <w:rPr>
          <w:b/>
        </w:rPr>
      </w:r>
    </w:p>
    <w:p>
      <w:pPr>
        <w:pStyle w:val="BodyText3"/>
        <w:rPr/>
      </w:pPr>
      <w:r>
        <w:rPr/>
        <w:t>Tato obecně závazná vyhláška nabývá účinnosti od 1.1.2009.</w:t>
      </w:r>
    </w:p>
    <w:p>
      <w:pPr>
        <w:pStyle w:val="BodyText3"/>
        <w:rPr/>
      </w:pPr>
      <w:r>
        <w:rPr/>
      </w:r>
    </w:p>
    <w:p>
      <w:pPr>
        <w:pStyle w:val="BodyText3"/>
        <w:rPr/>
      </w:pPr>
      <w:r>
        <w:rPr/>
        <w:t xml:space="preserve">               </w:t>
      </w:r>
      <w:r>
        <w:rPr/>
        <w:t>František Spal, v.r.                                                                Karel Ferschmann, v.r.</w:t>
      </w:r>
    </w:p>
    <w:p>
      <w:pPr>
        <w:pStyle w:val="BodyText3"/>
        <w:rPr/>
      </w:pPr>
      <w:r>
        <w:rPr/>
        <w:t xml:space="preserve">       </w:t>
      </w:r>
      <w:r>
        <w:rPr/>
        <w:t>místostarosta obce Němčovice                                                    starosta obce Němčovice</w:t>
      </w:r>
    </w:p>
    <w:p>
      <w:pPr>
        <w:pStyle w:val="BodyText3"/>
        <w:rPr/>
      </w:pPr>
      <w:r>
        <w:rPr/>
      </w:r>
    </w:p>
    <w:p>
      <w:pPr>
        <w:pStyle w:val="BodyText3"/>
        <w:jc w:val="center"/>
        <w:rPr/>
      </w:pPr>
      <w:r>
        <w:rPr/>
      </w:r>
    </w:p>
    <w:p>
      <w:pPr>
        <w:pStyle w:val="BodyText3"/>
        <w:rPr/>
      </w:pPr>
      <w:r>
        <w:rPr/>
      </w:r>
    </w:p>
    <w:p>
      <w:pPr>
        <w:pStyle w:val="BodyText3"/>
        <w:rPr/>
      </w:pPr>
      <w:r>
        <w:rPr/>
        <w:t xml:space="preserve">Vyvěšeno na úřední desce dne: </w:t>
      </w:r>
      <w:r>
        <w:rPr/>
        <w:t>1.11.2008</w:t>
      </w:r>
    </w:p>
    <w:p>
      <w:pPr>
        <w:pStyle w:val="BodyText3"/>
        <w:rPr/>
      </w:pPr>
      <w:r>
        <w:rPr/>
        <w:t xml:space="preserve">Sejmuto z úřední desky dne: </w:t>
      </w:r>
      <w:r>
        <w:rPr/>
        <w:t>30.11.2008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PSM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36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3d6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3Char" w:customStyle="1">
    <w:name w:val="Základní text 3 Char"/>
    <w:basedOn w:val="DefaultParagraphFont"/>
    <w:link w:val="Zkladntext3"/>
    <w:qFormat/>
    <w:rsid w:val="00007405"/>
    <w:rPr>
      <w:rFonts w:ascii="Times New Roman" w:hAnsi="Times New Roman" w:eastAsia="Times New Roman" w:cs="Times New Roman"/>
      <w:bCs/>
      <w:sz w:val="24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Zkladntext3Char"/>
    <w:unhideWhenUsed/>
    <w:qFormat/>
    <w:rsid w:val="00007405"/>
    <w:pPr>
      <w:spacing w:lineRule="auto" w:line="240" w:before="0" w:after="0"/>
      <w:jc w:val="both"/>
    </w:pPr>
    <w:rPr>
      <w:rFonts w:ascii="Times New Roman" w:hAnsi="Times New Roman" w:eastAsia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894f4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LibreOffice/6.0.4.2$Windows_X86_64 LibreOffice_project/9b0d9b32d5dcda91d2f1a96dc04c645c450872bf</Application>
  <Pages>1</Pages>
  <Words>282</Words>
  <Characters>1510</Characters>
  <CharactersWithSpaces>1902</CharactersWithSpaces>
  <Paragraphs>22</Paragraphs>
  <Company>Obec Němčoviuce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2008-05-12T12:54:00Z</dcterms:created>
  <dc:creator>Karel Ferschmann</dc:creator>
  <dc:description/>
  <dc:language>cs-CZ</dc:language>
  <cp:lastModifiedBy/>
  <cp:lastPrinted>2009-04-16T06:40:00Z</cp:lastPrinted>
  <dcterms:modified xsi:type="dcterms:W3CDTF">2019-07-06T17:20:05Z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Němčoviuce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