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31" w:rsidRDefault="00106231">
      <w:pPr>
        <w:widowControl w:val="0"/>
        <w:spacing w:after="0" w:line="288" w:lineRule="auto"/>
        <w:jc w:val="center"/>
        <w:outlineLvl w:val="0"/>
        <w:rPr>
          <w:rFonts w:ascii="Times New Roman" w:hAnsi="Times New Roman"/>
          <w:b/>
          <w:color w:val="000000"/>
          <w:spacing w:val="5"/>
          <w:kern w:val="2"/>
          <w:sz w:val="56"/>
          <w:szCs w:val="56"/>
          <w:lang w:eastAsia="cs-CZ"/>
        </w:rPr>
      </w:pPr>
    </w:p>
    <w:p w:rsidR="00461542" w:rsidRDefault="004248DA">
      <w:pPr>
        <w:widowControl w:val="0"/>
        <w:spacing w:after="0" w:line="288" w:lineRule="auto"/>
        <w:jc w:val="center"/>
        <w:outlineLvl w:val="0"/>
        <w:rPr>
          <w:rFonts w:ascii="Times New Roman" w:hAnsi="Times New Roman"/>
          <w:b/>
          <w:color w:val="000000"/>
          <w:spacing w:val="5"/>
          <w:kern w:val="2"/>
          <w:sz w:val="56"/>
          <w:szCs w:val="56"/>
          <w:lang w:eastAsia="cs-CZ"/>
        </w:rPr>
      </w:pPr>
      <w:r>
        <w:rPr>
          <w:rFonts w:ascii="Times New Roman" w:hAnsi="Times New Roman"/>
          <w:b/>
          <w:color w:val="000000"/>
          <w:spacing w:val="5"/>
          <w:kern w:val="2"/>
          <w:sz w:val="56"/>
          <w:szCs w:val="56"/>
          <w:lang w:eastAsia="cs-CZ"/>
        </w:rPr>
        <w:t>Město  Hlučín</w:t>
      </w:r>
    </w:p>
    <w:p w:rsidR="00115DF7" w:rsidRPr="00115DF7" w:rsidRDefault="00115DF7">
      <w:pPr>
        <w:widowControl w:val="0"/>
        <w:spacing w:after="0" w:line="288" w:lineRule="auto"/>
        <w:jc w:val="center"/>
        <w:outlineLvl w:val="0"/>
        <w:rPr>
          <w:rFonts w:ascii="Times New Roman" w:hAnsi="Times New Roman"/>
          <w:color w:val="000000"/>
          <w:spacing w:val="5"/>
          <w:kern w:val="2"/>
          <w:sz w:val="28"/>
          <w:szCs w:val="28"/>
          <w:lang w:eastAsia="cs-CZ"/>
        </w:rPr>
      </w:pPr>
      <w:r w:rsidRPr="00115DF7">
        <w:rPr>
          <w:rFonts w:ascii="Times New Roman" w:hAnsi="Times New Roman"/>
          <w:color w:val="000000"/>
          <w:spacing w:val="5"/>
          <w:kern w:val="2"/>
          <w:sz w:val="28"/>
          <w:szCs w:val="28"/>
          <w:lang w:eastAsia="cs-CZ"/>
        </w:rPr>
        <w:t>Zastupitelstvo města Hlučín</w:t>
      </w:r>
    </w:p>
    <w:p w:rsidR="00461542" w:rsidRDefault="004248DA">
      <w:pPr>
        <w:widowControl w:val="0"/>
        <w:spacing w:after="0" w:line="288" w:lineRule="auto"/>
        <w:rPr>
          <w:rFonts w:ascii="Times New Roman" w:hAnsi="Times New Roman"/>
          <w:b/>
          <w:color w:val="000000"/>
          <w:spacing w:val="5"/>
          <w:kern w:val="2"/>
          <w:sz w:val="56"/>
          <w:szCs w:val="52"/>
          <w:lang w:eastAsia="cs-CZ"/>
        </w:rPr>
      </w:pPr>
      <w:r>
        <w:rPr>
          <w:rFonts w:ascii="Times New Roman" w:hAnsi="Times New Roman"/>
          <w:b/>
          <w:noProof/>
          <w:color w:val="000000"/>
          <w:spacing w:val="5"/>
          <w:kern w:val="2"/>
          <w:sz w:val="56"/>
          <w:szCs w:val="52"/>
          <w:lang w:eastAsia="cs-CZ"/>
        </w:rPr>
        <w:drawing>
          <wp:anchor distT="0" distB="0" distL="114935" distR="114935" simplePos="0" relativeHeight="5" behindDoc="1" locked="0" layoutInCell="1" allowOverlap="1">
            <wp:simplePos x="0" y="0"/>
            <wp:positionH relativeFrom="column">
              <wp:align>center</wp:align>
            </wp:positionH>
            <wp:positionV relativeFrom="paragraph">
              <wp:posOffset>215900</wp:posOffset>
            </wp:positionV>
            <wp:extent cx="1675130" cy="1799590"/>
            <wp:effectExtent l="0" t="0" r="0" b="0"/>
            <wp:wrapNone/>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8"/>
                    <a:srcRect l="-7" t="-5" r="-7" b="15377"/>
                    <a:stretch>
                      <a:fillRect/>
                    </a:stretch>
                  </pic:blipFill>
                  <pic:spPr bwMode="auto">
                    <a:xfrm>
                      <a:off x="0" y="0"/>
                      <a:ext cx="1675130" cy="1799590"/>
                    </a:xfrm>
                    <a:prstGeom prst="rect">
                      <a:avLst/>
                    </a:prstGeom>
                  </pic:spPr>
                </pic:pic>
              </a:graphicData>
            </a:graphic>
          </wp:anchor>
        </w:drawing>
      </w:r>
    </w:p>
    <w:p w:rsidR="00461542" w:rsidRDefault="00461542">
      <w:pPr>
        <w:widowControl w:val="0"/>
        <w:spacing w:after="0" w:line="288" w:lineRule="auto"/>
        <w:rPr>
          <w:rFonts w:ascii="Times New Roman" w:hAnsi="Times New Roman"/>
          <w:color w:val="000000"/>
          <w:spacing w:val="5"/>
          <w:kern w:val="2"/>
          <w:sz w:val="56"/>
          <w:szCs w:val="52"/>
          <w:lang w:eastAsia="cs-CZ"/>
        </w:rPr>
      </w:pPr>
    </w:p>
    <w:p w:rsidR="00461542" w:rsidRDefault="00461542">
      <w:pPr>
        <w:widowControl w:val="0"/>
        <w:spacing w:after="0" w:line="288" w:lineRule="auto"/>
        <w:rPr>
          <w:rFonts w:ascii="Times New Roman" w:hAnsi="Times New Roman"/>
          <w:color w:val="000000"/>
          <w:spacing w:val="5"/>
          <w:kern w:val="2"/>
          <w:sz w:val="56"/>
          <w:szCs w:val="52"/>
          <w:lang w:eastAsia="cs-CZ"/>
        </w:rPr>
      </w:pPr>
    </w:p>
    <w:p w:rsidR="00461542" w:rsidRDefault="00461542">
      <w:pPr>
        <w:widowControl w:val="0"/>
        <w:spacing w:after="0" w:line="254" w:lineRule="auto"/>
        <w:ind w:left="720"/>
        <w:rPr>
          <w:rFonts w:ascii="Times New Roman" w:eastAsia="Times New Roman" w:hAnsi="Times New Roman"/>
          <w:b/>
          <w:color w:val="000000"/>
          <w:spacing w:val="5"/>
          <w:kern w:val="2"/>
          <w:sz w:val="44"/>
          <w:szCs w:val="20"/>
          <w:lang w:eastAsia="cs-CZ"/>
        </w:rPr>
      </w:pPr>
    </w:p>
    <w:p w:rsidR="00461542" w:rsidRDefault="00461542">
      <w:pPr>
        <w:spacing w:after="0" w:line="240" w:lineRule="auto"/>
        <w:rPr>
          <w:rFonts w:ascii="Times New Roman" w:eastAsia="Times New Roman" w:hAnsi="Times New Roman"/>
          <w:b/>
          <w:color w:val="000000"/>
          <w:sz w:val="32"/>
          <w:szCs w:val="32"/>
          <w:lang w:eastAsia="cs-CZ"/>
        </w:rPr>
      </w:pPr>
    </w:p>
    <w:p w:rsidR="00461542" w:rsidRDefault="00461542">
      <w:pPr>
        <w:spacing w:after="0" w:line="240" w:lineRule="auto"/>
        <w:rPr>
          <w:rFonts w:ascii="Times New Roman" w:eastAsia="Times New Roman" w:hAnsi="Times New Roman"/>
          <w:b/>
          <w:sz w:val="36"/>
          <w:szCs w:val="36"/>
          <w:lang w:eastAsia="cs-CZ"/>
        </w:rPr>
      </w:pPr>
    </w:p>
    <w:p w:rsidR="00461542" w:rsidRDefault="00461542">
      <w:pPr>
        <w:spacing w:after="0" w:line="240" w:lineRule="auto"/>
        <w:rPr>
          <w:rFonts w:ascii="Times New Roman" w:eastAsia="Times New Roman" w:hAnsi="Times New Roman"/>
          <w:b/>
          <w:sz w:val="36"/>
          <w:szCs w:val="36"/>
          <w:lang w:eastAsia="cs-CZ"/>
        </w:rPr>
      </w:pPr>
    </w:p>
    <w:p w:rsidR="00461542" w:rsidRDefault="00461542">
      <w:pPr>
        <w:spacing w:after="0" w:line="240" w:lineRule="auto"/>
        <w:rPr>
          <w:rFonts w:ascii="Times New Roman" w:eastAsia="Times New Roman" w:hAnsi="Times New Roman"/>
          <w:b/>
          <w:sz w:val="36"/>
          <w:szCs w:val="36"/>
          <w:lang w:eastAsia="cs-CZ"/>
        </w:rPr>
      </w:pPr>
    </w:p>
    <w:p w:rsidR="00461542" w:rsidRDefault="00461542">
      <w:pPr>
        <w:spacing w:after="0" w:line="240" w:lineRule="auto"/>
        <w:rPr>
          <w:rFonts w:ascii="Times New Roman" w:eastAsia="Times New Roman" w:hAnsi="Times New Roman"/>
          <w:b/>
          <w:sz w:val="36"/>
          <w:szCs w:val="36"/>
          <w:lang w:eastAsia="cs-CZ"/>
        </w:rPr>
      </w:pPr>
    </w:p>
    <w:p w:rsidR="00461542" w:rsidRDefault="004248DA">
      <w:pPr>
        <w:spacing w:after="0" w:line="240" w:lineRule="auto"/>
        <w:jc w:val="center"/>
        <w:rPr>
          <w:rFonts w:ascii="Times New Roman" w:eastAsia="Times New Roman" w:hAnsi="Times New Roman"/>
          <w:b/>
          <w:sz w:val="44"/>
          <w:szCs w:val="44"/>
          <w:lang w:eastAsia="cs-CZ"/>
        </w:rPr>
      </w:pPr>
      <w:r>
        <w:rPr>
          <w:rFonts w:ascii="Times New Roman" w:eastAsia="Times New Roman" w:hAnsi="Times New Roman"/>
          <w:b/>
          <w:sz w:val="44"/>
          <w:szCs w:val="44"/>
          <w:lang w:eastAsia="cs-CZ"/>
        </w:rPr>
        <w:t>Obecně závazná vyhláška</w:t>
      </w:r>
    </w:p>
    <w:p w:rsidR="00461542" w:rsidRDefault="004248DA">
      <w:pPr>
        <w:spacing w:after="0" w:line="240" w:lineRule="auto"/>
        <w:jc w:val="center"/>
        <w:rPr>
          <w:rFonts w:ascii="Times New Roman" w:eastAsia="Times New Roman" w:hAnsi="Times New Roman"/>
          <w:b/>
          <w:sz w:val="44"/>
          <w:szCs w:val="44"/>
          <w:lang w:eastAsia="cs-CZ"/>
        </w:rPr>
      </w:pPr>
      <w:r>
        <w:rPr>
          <w:rFonts w:ascii="Times New Roman" w:eastAsia="Times New Roman" w:hAnsi="Times New Roman"/>
          <w:b/>
          <w:sz w:val="44"/>
          <w:szCs w:val="44"/>
          <w:lang w:eastAsia="cs-CZ"/>
        </w:rPr>
        <w:t>o místní</w:t>
      </w:r>
      <w:r w:rsidR="00FC6D7C">
        <w:rPr>
          <w:rFonts w:ascii="Times New Roman" w:eastAsia="Times New Roman" w:hAnsi="Times New Roman"/>
          <w:b/>
          <w:sz w:val="44"/>
          <w:szCs w:val="44"/>
          <w:lang w:eastAsia="cs-CZ"/>
        </w:rPr>
        <w:t xml:space="preserve">m </w:t>
      </w:r>
      <w:r>
        <w:rPr>
          <w:rFonts w:ascii="Times New Roman" w:eastAsia="Times New Roman" w:hAnsi="Times New Roman"/>
          <w:b/>
          <w:sz w:val="44"/>
          <w:szCs w:val="44"/>
          <w:lang w:eastAsia="cs-CZ"/>
        </w:rPr>
        <w:t>poplat</w:t>
      </w:r>
      <w:r w:rsidR="00FC6D7C">
        <w:rPr>
          <w:rFonts w:ascii="Times New Roman" w:eastAsia="Times New Roman" w:hAnsi="Times New Roman"/>
          <w:b/>
          <w:sz w:val="44"/>
          <w:szCs w:val="44"/>
          <w:lang w:eastAsia="cs-CZ"/>
        </w:rPr>
        <w:t xml:space="preserve">ku ze psů </w:t>
      </w:r>
    </w:p>
    <w:p w:rsidR="00461542" w:rsidRDefault="00461542">
      <w:pPr>
        <w:spacing w:after="0" w:line="240" w:lineRule="auto"/>
        <w:rPr>
          <w:rFonts w:ascii="Times New Roman" w:eastAsia="Times New Roman" w:hAnsi="Times New Roman"/>
          <w:b/>
          <w:sz w:val="40"/>
          <w:szCs w:val="40"/>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32"/>
          <w:szCs w:val="32"/>
          <w:lang w:eastAsia="cs-CZ"/>
        </w:rPr>
      </w:pPr>
    </w:p>
    <w:p w:rsidR="00461542" w:rsidRDefault="00461542">
      <w:pPr>
        <w:spacing w:after="0" w:line="240" w:lineRule="auto"/>
        <w:rPr>
          <w:rFonts w:ascii="Times New Roman" w:eastAsia="Times New Roman" w:hAnsi="Times New Roman"/>
          <w:b/>
          <w:sz w:val="24"/>
          <w:szCs w:val="24"/>
          <w:lang w:eastAsia="cs-CZ"/>
        </w:rPr>
      </w:pPr>
    </w:p>
    <w:p w:rsidR="00115DF7" w:rsidRDefault="00115DF7" w:rsidP="00115DF7">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Schválena:</w:t>
      </w:r>
      <w:r>
        <w:rPr>
          <w:rFonts w:ascii="Times New Roman" w:eastAsia="Times New Roman" w:hAnsi="Times New Roman"/>
          <w:sz w:val="24"/>
          <w:szCs w:val="24"/>
          <w:lang w:eastAsia="cs-CZ"/>
        </w:rPr>
        <w:tab/>
      </w:r>
      <w:r w:rsidR="000157CF">
        <w:rPr>
          <w:rFonts w:ascii="Times New Roman" w:eastAsia="Times New Roman" w:hAnsi="Times New Roman"/>
          <w:sz w:val="24"/>
          <w:szCs w:val="24"/>
          <w:lang w:eastAsia="cs-CZ"/>
        </w:rPr>
        <w:t>2</w:t>
      </w:r>
      <w:r w:rsidR="00DE19DA">
        <w:rPr>
          <w:rFonts w:ascii="Times New Roman" w:eastAsia="Times New Roman" w:hAnsi="Times New Roman"/>
          <w:sz w:val="24"/>
          <w:szCs w:val="24"/>
          <w:lang w:eastAsia="cs-CZ"/>
        </w:rPr>
        <w:t>3</w:t>
      </w:r>
      <w:r w:rsidR="003A1859">
        <w:rPr>
          <w:rFonts w:ascii="Times New Roman" w:eastAsia="Times New Roman" w:hAnsi="Times New Roman"/>
          <w:sz w:val="24"/>
          <w:szCs w:val="24"/>
          <w:lang w:eastAsia="cs-CZ"/>
        </w:rPr>
        <w:t>.</w:t>
      </w:r>
      <w:r w:rsidR="00DE19DA">
        <w:rPr>
          <w:rFonts w:ascii="Times New Roman" w:eastAsia="Times New Roman" w:hAnsi="Times New Roman"/>
          <w:sz w:val="24"/>
          <w:szCs w:val="24"/>
          <w:lang w:eastAsia="cs-CZ"/>
        </w:rPr>
        <w:t>11.2</w:t>
      </w:r>
      <w:r>
        <w:rPr>
          <w:rFonts w:ascii="Times New Roman" w:eastAsia="Times New Roman" w:hAnsi="Times New Roman"/>
          <w:sz w:val="24"/>
          <w:szCs w:val="24"/>
          <w:lang w:eastAsia="cs-CZ"/>
        </w:rPr>
        <w:t>02</w:t>
      </w:r>
      <w:r w:rsidR="00DE19DA">
        <w:rPr>
          <w:rFonts w:ascii="Times New Roman" w:eastAsia="Times New Roman" w:hAnsi="Times New Roman"/>
          <w:sz w:val="24"/>
          <w:szCs w:val="24"/>
          <w:lang w:eastAsia="cs-CZ"/>
        </w:rPr>
        <w:t>3</w:t>
      </w:r>
      <w:r>
        <w:rPr>
          <w:rFonts w:ascii="Times New Roman" w:eastAsia="Times New Roman" w:hAnsi="Times New Roman"/>
          <w:sz w:val="24"/>
          <w:szCs w:val="24"/>
          <w:lang w:eastAsia="cs-CZ"/>
        </w:rPr>
        <w:tab/>
      </w:r>
    </w:p>
    <w:p w:rsidR="00115DF7" w:rsidRDefault="00115DF7" w:rsidP="00115DF7">
      <w:pPr>
        <w:spacing w:after="0" w:line="240" w:lineRule="auto"/>
        <w:rPr>
          <w:rFonts w:ascii="Times New Roman" w:eastAsia="Times New Roman" w:hAnsi="Times New Roman"/>
          <w:sz w:val="24"/>
          <w:szCs w:val="24"/>
          <w:lang w:eastAsia="cs-CZ"/>
        </w:rPr>
      </w:pPr>
    </w:p>
    <w:p w:rsidR="00115DF7" w:rsidRDefault="00115DF7" w:rsidP="00115DF7">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ab/>
      </w:r>
    </w:p>
    <w:p w:rsidR="00115DF7" w:rsidRDefault="00115DF7" w:rsidP="00115DF7">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Účinnost od:  </w:t>
      </w:r>
      <w:r w:rsidR="00DE19DA">
        <w:rPr>
          <w:rFonts w:ascii="Times New Roman" w:eastAsia="Times New Roman" w:hAnsi="Times New Roman"/>
          <w:sz w:val="24"/>
          <w:szCs w:val="24"/>
          <w:lang w:eastAsia="cs-CZ"/>
        </w:rPr>
        <w:t>1.1.</w:t>
      </w:r>
      <w:r>
        <w:rPr>
          <w:rFonts w:ascii="Times New Roman" w:eastAsia="Times New Roman" w:hAnsi="Times New Roman"/>
          <w:sz w:val="24"/>
          <w:szCs w:val="24"/>
          <w:lang w:eastAsia="cs-CZ"/>
        </w:rPr>
        <w:t>202</w:t>
      </w:r>
      <w:r w:rsidR="00DE19DA">
        <w:rPr>
          <w:rFonts w:ascii="Times New Roman" w:eastAsia="Times New Roman" w:hAnsi="Times New Roman"/>
          <w:sz w:val="24"/>
          <w:szCs w:val="24"/>
          <w:lang w:eastAsia="cs-CZ"/>
        </w:rPr>
        <w:t>4</w:t>
      </w:r>
      <w:r>
        <w:rPr>
          <w:rFonts w:ascii="Times New Roman" w:eastAsia="Times New Roman" w:hAnsi="Times New Roman"/>
          <w:sz w:val="24"/>
          <w:szCs w:val="24"/>
          <w:lang w:eastAsia="cs-CZ"/>
        </w:rPr>
        <w:tab/>
        <w:t xml:space="preserve"> </w:t>
      </w:r>
    </w:p>
    <w:p w:rsidR="00115DF7" w:rsidRDefault="00115DF7" w:rsidP="00115DF7">
      <w:pPr>
        <w:spacing w:after="0" w:line="240" w:lineRule="auto"/>
        <w:rPr>
          <w:rFonts w:ascii="Times New Roman" w:eastAsia="Times New Roman" w:hAnsi="Times New Roman"/>
          <w:sz w:val="24"/>
          <w:szCs w:val="24"/>
          <w:lang w:eastAsia="cs-CZ"/>
        </w:rPr>
      </w:pPr>
    </w:p>
    <w:p w:rsidR="00115DF7" w:rsidRDefault="00115DF7" w:rsidP="00115DF7">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ab/>
      </w:r>
    </w:p>
    <w:p w:rsidR="00115DF7" w:rsidRDefault="00115DF7" w:rsidP="00115DF7">
      <w:pPr>
        <w:spacing w:after="0" w:line="240" w:lineRule="auto"/>
        <w:jc w:val="both"/>
        <w:rPr>
          <w:rFonts w:ascii="Times New Roman" w:eastAsia="Times New Roman" w:hAnsi="Times New Roman"/>
          <w:sz w:val="24"/>
          <w:szCs w:val="24"/>
          <w:lang w:eastAsia="cs-CZ"/>
        </w:rPr>
      </w:pPr>
    </w:p>
    <w:p w:rsidR="00461542" w:rsidRPr="00A5763D" w:rsidRDefault="00461542">
      <w:pPr>
        <w:spacing w:after="0" w:line="240" w:lineRule="auto"/>
        <w:jc w:val="both"/>
        <w:rPr>
          <w:rFonts w:ascii="Times New Roman" w:eastAsia="Times New Roman" w:hAnsi="Times New Roman"/>
          <w:sz w:val="24"/>
          <w:szCs w:val="24"/>
          <w:lang w:eastAsia="cs-CZ"/>
        </w:rPr>
      </w:pPr>
    </w:p>
    <w:p w:rsidR="00461542" w:rsidRPr="00A5763D" w:rsidRDefault="00115DF7">
      <w:pPr>
        <w:spacing w:after="0" w:line="240" w:lineRule="auto"/>
        <w:jc w:val="both"/>
        <w:rPr>
          <w:rFonts w:ascii="Times New Roman" w:eastAsia="Times New Roman" w:hAnsi="Times New Roman"/>
          <w:sz w:val="24"/>
          <w:szCs w:val="24"/>
          <w:lang w:eastAsia="cs-CZ"/>
        </w:rPr>
      </w:pPr>
      <w:r w:rsidRPr="00115DF7">
        <w:rPr>
          <w:rFonts w:ascii="Times New Roman" w:eastAsia="Times New Roman" w:hAnsi="Times New Roman"/>
          <w:sz w:val="24"/>
          <w:szCs w:val="24"/>
          <w:lang w:eastAsia="cs-CZ"/>
        </w:rPr>
        <w:lastRenderedPageBreak/>
        <w:t>Zastupitelstvo města Hlučín se na svém 1</w:t>
      </w:r>
      <w:r w:rsidR="009327AE">
        <w:rPr>
          <w:rFonts w:ascii="Times New Roman" w:eastAsia="Times New Roman" w:hAnsi="Times New Roman"/>
          <w:sz w:val="24"/>
          <w:szCs w:val="24"/>
          <w:lang w:eastAsia="cs-CZ"/>
        </w:rPr>
        <w:t>0</w:t>
      </w:r>
      <w:r w:rsidRPr="00115DF7">
        <w:rPr>
          <w:rFonts w:ascii="Times New Roman" w:eastAsia="Times New Roman" w:hAnsi="Times New Roman"/>
          <w:sz w:val="24"/>
          <w:szCs w:val="24"/>
          <w:lang w:eastAsia="cs-CZ"/>
        </w:rPr>
        <w:t xml:space="preserve">. zasedání dne </w:t>
      </w:r>
      <w:r w:rsidR="005C1E51">
        <w:rPr>
          <w:rFonts w:ascii="Times New Roman" w:eastAsia="Times New Roman" w:hAnsi="Times New Roman"/>
          <w:sz w:val="24"/>
          <w:szCs w:val="24"/>
          <w:lang w:eastAsia="cs-CZ"/>
        </w:rPr>
        <w:t>2</w:t>
      </w:r>
      <w:r w:rsidR="00964C7C">
        <w:rPr>
          <w:rFonts w:ascii="Times New Roman" w:eastAsia="Times New Roman" w:hAnsi="Times New Roman"/>
          <w:sz w:val="24"/>
          <w:szCs w:val="24"/>
          <w:lang w:eastAsia="cs-CZ"/>
        </w:rPr>
        <w:t>3.11</w:t>
      </w:r>
      <w:r w:rsidRPr="00115DF7">
        <w:rPr>
          <w:rFonts w:ascii="Times New Roman" w:eastAsia="Times New Roman" w:hAnsi="Times New Roman"/>
          <w:sz w:val="24"/>
          <w:szCs w:val="24"/>
          <w:lang w:eastAsia="cs-CZ"/>
        </w:rPr>
        <w:t>.202</w:t>
      </w:r>
      <w:r w:rsidR="005C1E51">
        <w:rPr>
          <w:rFonts w:ascii="Times New Roman" w:eastAsia="Times New Roman" w:hAnsi="Times New Roman"/>
          <w:sz w:val="24"/>
          <w:szCs w:val="24"/>
          <w:lang w:eastAsia="cs-CZ"/>
        </w:rPr>
        <w:t>3</w:t>
      </w:r>
      <w:r w:rsidRPr="00115DF7">
        <w:rPr>
          <w:rFonts w:ascii="Times New Roman" w:eastAsia="Times New Roman" w:hAnsi="Times New Roman"/>
          <w:sz w:val="24"/>
          <w:szCs w:val="24"/>
          <w:lang w:eastAsia="cs-CZ"/>
        </w:rPr>
        <w:t xml:space="preserve"> usnesením číslo 1</w:t>
      </w:r>
      <w:r w:rsidR="009327AE">
        <w:rPr>
          <w:rFonts w:ascii="Times New Roman" w:eastAsia="Times New Roman" w:hAnsi="Times New Roman"/>
          <w:sz w:val="24"/>
          <w:szCs w:val="24"/>
          <w:lang w:eastAsia="cs-CZ"/>
        </w:rPr>
        <w:t>0</w:t>
      </w:r>
      <w:r w:rsidRPr="00115DF7">
        <w:rPr>
          <w:rFonts w:ascii="Times New Roman" w:eastAsia="Times New Roman" w:hAnsi="Times New Roman"/>
          <w:sz w:val="24"/>
          <w:szCs w:val="24"/>
          <w:lang w:eastAsia="cs-CZ"/>
        </w:rPr>
        <w:t>/</w:t>
      </w:r>
      <w:r w:rsidR="009327AE">
        <w:rPr>
          <w:rFonts w:ascii="Times New Roman" w:eastAsia="Times New Roman" w:hAnsi="Times New Roman"/>
          <w:sz w:val="24"/>
          <w:szCs w:val="24"/>
          <w:lang w:eastAsia="cs-CZ"/>
        </w:rPr>
        <w:t>9</w:t>
      </w:r>
      <w:r w:rsidR="00CB48FF">
        <w:rPr>
          <w:rFonts w:ascii="Times New Roman" w:eastAsia="Times New Roman" w:hAnsi="Times New Roman"/>
          <w:sz w:val="24"/>
          <w:szCs w:val="24"/>
          <w:lang w:eastAsia="cs-CZ"/>
        </w:rPr>
        <w:t>b</w:t>
      </w:r>
      <w:bookmarkStart w:id="0" w:name="_GoBack"/>
      <w:bookmarkEnd w:id="0"/>
      <w:r w:rsidRPr="00115DF7">
        <w:rPr>
          <w:rFonts w:ascii="Times New Roman" w:eastAsia="Times New Roman" w:hAnsi="Times New Roman"/>
          <w:sz w:val="24"/>
          <w:szCs w:val="24"/>
          <w:lang w:eastAsia="cs-CZ"/>
        </w:rPr>
        <w:t>)    usneslo vydat podle ustanovení § 14 zákona č. 565 /1990 Sb., o místních poplatcích, ve znění pozdějších předpisů a v souladu s ust. § 10 písm. d) a § 84 odst. 2 písm. h) zákona č. 128/2000 Sb., o obcích, ve znění pozdějších předpisů, tuto obecně závaznou vyhlášku</w:t>
      </w:r>
      <w:r w:rsidR="0055542D">
        <w:rPr>
          <w:rFonts w:ascii="Times New Roman" w:eastAsia="Times New Roman" w:hAnsi="Times New Roman"/>
          <w:sz w:val="24"/>
          <w:szCs w:val="24"/>
          <w:lang w:eastAsia="cs-CZ"/>
        </w:rPr>
        <w:t xml:space="preserve"> (dále jen ,,vyhláška“)</w:t>
      </w:r>
      <w:r w:rsidRPr="00115DF7">
        <w:rPr>
          <w:rFonts w:ascii="Times New Roman" w:eastAsia="Times New Roman" w:hAnsi="Times New Roman"/>
          <w:sz w:val="24"/>
          <w:szCs w:val="24"/>
          <w:lang w:eastAsia="cs-CZ"/>
        </w:rPr>
        <w:t>:</w:t>
      </w:r>
    </w:p>
    <w:p w:rsidR="00461542" w:rsidRDefault="00461542">
      <w:pPr>
        <w:spacing w:after="0" w:line="240" w:lineRule="auto"/>
        <w:jc w:val="center"/>
        <w:rPr>
          <w:rFonts w:ascii="Times New Roman" w:eastAsia="Times New Roman" w:hAnsi="Times New Roman"/>
          <w:b/>
          <w:sz w:val="24"/>
          <w:szCs w:val="24"/>
          <w:lang w:eastAsia="cs-CZ"/>
        </w:rPr>
      </w:pPr>
    </w:p>
    <w:p w:rsidR="00461542" w:rsidRPr="00A5763D" w:rsidRDefault="00461542">
      <w:pPr>
        <w:spacing w:after="0" w:line="240" w:lineRule="auto"/>
        <w:jc w:val="center"/>
        <w:rPr>
          <w:rFonts w:ascii="Times New Roman" w:eastAsia="Times New Roman" w:hAnsi="Times New Roman"/>
          <w:b/>
          <w:sz w:val="24"/>
          <w:szCs w:val="24"/>
          <w:lang w:eastAsia="cs-CZ"/>
        </w:rPr>
      </w:pPr>
    </w:p>
    <w:p w:rsidR="00461542" w:rsidRDefault="004248DA">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Čl. 1</w:t>
      </w:r>
    </w:p>
    <w:p w:rsidR="0055542D" w:rsidRPr="00A5763D" w:rsidRDefault="0055542D" w:rsidP="0055542D">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Úvodní</w:t>
      </w:r>
      <w:r w:rsidRPr="00A5763D">
        <w:rPr>
          <w:rFonts w:ascii="Times New Roman" w:eastAsia="Times New Roman" w:hAnsi="Times New Roman"/>
          <w:b/>
          <w:sz w:val="24"/>
          <w:szCs w:val="24"/>
          <w:lang w:eastAsia="cs-CZ"/>
        </w:rPr>
        <w:t xml:space="preserve"> ustanovení</w:t>
      </w:r>
    </w:p>
    <w:p w:rsidR="00461542" w:rsidRDefault="0055542D">
      <w:pPr>
        <w:spacing w:after="0" w:line="240" w:lineRule="auto"/>
        <w:jc w:val="both"/>
        <w:rPr>
          <w:rFonts w:ascii="Times New Roman" w:eastAsia="Times New Roman" w:hAnsi="Times New Roman"/>
          <w:b/>
          <w:sz w:val="24"/>
          <w:szCs w:val="24"/>
          <w:lang w:eastAsia="cs-CZ"/>
        </w:rPr>
      </w:pPr>
      <w:r w:rsidRPr="0055542D">
        <w:rPr>
          <w:rFonts w:ascii="Times New Roman" w:eastAsia="Times New Roman" w:hAnsi="Times New Roman"/>
          <w:b/>
          <w:sz w:val="24"/>
          <w:szCs w:val="24"/>
          <w:lang w:eastAsia="cs-CZ"/>
        </w:rPr>
        <w:tab/>
      </w:r>
    </w:p>
    <w:p w:rsidR="0055542D" w:rsidRPr="0055542D" w:rsidRDefault="0055542D" w:rsidP="000868F4">
      <w:pPr>
        <w:numPr>
          <w:ilvl w:val="0"/>
          <w:numId w:val="19"/>
        </w:numPr>
        <w:spacing w:before="120" w:after="0" w:line="360" w:lineRule="auto"/>
        <w:jc w:val="both"/>
        <w:rPr>
          <w:rFonts w:ascii="Times New Roman" w:hAnsi="Times New Roman"/>
        </w:rPr>
      </w:pPr>
      <w:r w:rsidRPr="0055542D">
        <w:rPr>
          <w:rFonts w:ascii="Times New Roman" w:eastAsia="Times New Roman" w:hAnsi="Times New Roman"/>
          <w:sz w:val="24"/>
          <w:szCs w:val="24"/>
          <w:lang w:eastAsia="cs-CZ"/>
        </w:rPr>
        <w:t>Město Hlučín touto vyhláškou zavádí místní poplatek ze psů (dále jen „poplatek“).</w:t>
      </w:r>
    </w:p>
    <w:p w:rsidR="0055542D" w:rsidRPr="0055542D" w:rsidRDefault="0055542D" w:rsidP="000868F4">
      <w:pPr>
        <w:numPr>
          <w:ilvl w:val="0"/>
          <w:numId w:val="19"/>
        </w:numPr>
        <w:spacing w:after="0" w:line="360" w:lineRule="auto"/>
        <w:jc w:val="both"/>
        <w:rPr>
          <w:rFonts w:ascii="Times New Roman" w:eastAsia="Times New Roman" w:hAnsi="Times New Roman"/>
          <w:sz w:val="24"/>
          <w:szCs w:val="24"/>
          <w:lang w:eastAsia="cs-CZ"/>
        </w:rPr>
      </w:pPr>
      <w:r w:rsidRPr="0055542D">
        <w:rPr>
          <w:rFonts w:ascii="Times New Roman" w:eastAsia="Times New Roman" w:hAnsi="Times New Roman"/>
          <w:sz w:val="24"/>
          <w:szCs w:val="24"/>
          <w:lang w:eastAsia="cs-CZ"/>
        </w:rPr>
        <w:t>Poplatkovým obdobím poplatku je kalendářní rok</w:t>
      </w:r>
      <w:r w:rsidRPr="0055542D">
        <w:rPr>
          <w:rFonts w:ascii="Times New Roman" w:eastAsia="Times New Roman" w:hAnsi="Times New Roman"/>
          <w:sz w:val="24"/>
          <w:szCs w:val="24"/>
          <w:vertAlign w:val="superscript"/>
          <w:lang w:eastAsia="cs-CZ"/>
        </w:rPr>
        <w:t xml:space="preserve">. </w:t>
      </w:r>
      <w:r>
        <w:rPr>
          <w:rFonts w:ascii="Times New Roman" w:eastAsia="Times New Roman" w:hAnsi="Times New Roman"/>
          <w:sz w:val="24"/>
          <w:szCs w:val="24"/>
          <w:vertAlign w:val="superscript"/>
          <w:lang w:eastAsia="cs-CZ"/>
        </w:rPr>
        <w:t>1</w:t>
      </w:r>
      <w:r w:rsidRPr="0055542D">
        <w:rPr>
          <w:rFonts w:ascii="Times New Roman" w:eastAsia="Times New Roman" w:hAnsi="Times New Roman"/>
          <w:sz w:val="24"/>
          <w:szCs w:val="24"/>
          <w:vertAlign w:val="superscript"/>
          <w:lang w:eastAsia="cs-CZ"/>
        </w:rPr>
        <w:t>)</w:t>
      </w:r>
    </w:p>
    <w:p w:rsidR="0055542D" w:rsidRPr="0055542D" w:rsidRDefault="0055542D" w:rsidP="000868F4">
      <w:pPr>
        <w:numPr>
          <w:ilvl w:val="0"/>
          <w:numId w:val="19"/>
        </w:numPr>
        <w:spacing w:after="0" w:line="360" w:lineRule="auto"/>
        <w:jc w:val="both"/>
        <w:rPr>
          <w:rFonts w:ascii="Times New Roman" w:eastAsia="Times New Roman" w:hAnsi="Times New Roman"/>
          <w:sz w:val="24"/>
          <w:szCs w:val="24"/>
          <w:lang w:eastAsia="cs-CZ"/>
        </w:rPr>
      </w:pPr>
      <w:r w:rsidRPr="0055542D">
        <w:rPr>
          <w:rFonts w:ascii="Times New Roman" w:eastAsia="Times New Roman" w:hAnsi="Times New Roman"/>
          <w:sz w:val="24"/>
          <w:szCs w:val="24"/>
          <w:lang w:eastAsia="cs-CZ"/>
        </w:rPr>
        <w:t>Správcem poplatku je Městský úřad Hlučín (dále pro účely této vyhlášky „správce poplatku“).</w:t>
      </w:r>
      <w:r w:rsidRPr="0055542D">
        <w:rPr>
          <w:rFonts w:ascii="Times New Roman" w:eastAsia="Times New Roman" w:hAnsi="Times New Roman"/>
          <w:sz w:val="24"/>
          <w:szCs w:val="24"/>
          <w:vertAlign w:val="superscript"/>
          <w:lang w:eastAsia="cs-CZ"/>
        </w:rPr>
        <w:t>2)</w:t>
      </w:r>
    </w:p>
    <w:p w:rsidR="0055542D" w:rsidRDefault="0055542D" w:rsidP="0055542D">
      <w:pPr>
        <w:spacing w:after="0" w:line="240" w:lineRule="auto"/>
        <w:jc w:val="both"/>
        <w:rPr>
          <w:rFonts w:ascii="Times New Roman" w:eastAsia="Times New Roman" w:hAnsi="Times New Roman"/>
          <w:sz w:val="24"/>
          <w:szCs w:val="24"/>
          <w:lang w:eastAsia="cs-CZ"/>
        </w:rPr>
      </w:pPr>
    </w:p>
    <w:p w:rsidR="00461542" w:rsidRPr="00A5763D" w:rsidRDefault="004248DA">
      <w:pPr>
        <w:spacing w:after="0" w:line="240" w:lineRule="auto"/>
        <w:ind w:left="360"/>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Čl. 2</w:t>
      </w:r>
    </w:p>
    <w:p w:rsidR="00461542" w:rsidRDefault="0055542D">
      <w:pPr>
        <w:spacing w:after="0" w:line="240" w:lineRule="auto"/>
        <w:ind w:left="360"/>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Poplatník a p</w:t>
      </w:r>
      <w:r w:rsidR="004248DA" w:rsidRPr="00A5763D">
        <w:rPr>
          <w:rFonts w:ascii="Times New Roman" w:eastAsia="Times New Roman" w:hAnsi="Times New Roman"/>
          <w:b/>
          <w:sz w:val="24"/>
          <w:szCs w:val="24"/>
          <w:lang w:eastAsia="cs-CZ"/>
        </w:rPr>
        <w:t>ředmět poplatku</w:t>
      </w:r>
    </w:p>
    <w:p w:rsidR="00A369AE" w:rsidRPr="00A5763D" w:rsidRDefault="00A369AE">
      <w:pPr>
        <w:spacing w:after="0" w:line="240" w:lineRule="auto"/>
        <w:ind w:left="360"/>
        <w:jc w:val="center"/>
        <w:rPr>
          <w:rFonts w:ascii="Times New Roman" w:eastAsia="Times New Roman" w:hAnsi="Times New Roman"/>
          <w:b/>
          <w:sz w:val="24"/>
          <w:szCs w:val="24"/>
          <w:lang w:eastAsia="cs-CZ"/>
        </w:rPr>
      </w:pPr>
    </w:p>
    <w:p w:rsidR="0055542D" w:rsidRPr="0055542D" w:rsidRDefault="0055542D" w:rsidP="0055542D">
      <w:pPr>
        <w:numPr>
          <w:ilvl w:val="0"/>
          <w:numId w:val="29"/>
        </w:numPr>
        <w:spacing w:before="120" w:after="0" w:line="288" w:lineRule="auto"/>
        <w:jc w:val="both"/>
        <w:rPr>
          <w:rFonts w:ascii="Times New Roman" w:hAnsi="Times New Roman"/>
        </w:rPr>
      </w:pPr>
      <w:r w:rsidRPr="0055542D">
        <w:rPr>
          <w:rFonts w:ascii="Times New Roman" w:eastAsia="Times New Roman" w:hAnsi="Times New Roman"/>
          <w:sz w:val="24"/>
          <w:szCs w:val="24"/>
          <w:lang w:eastAsia="cs-CZ"/>
        </w:rPr>
        <w:t>Poplatek ze psů platí držitel psa. Držitelem je pro účely tohoto poplatku osoba, která je přihlášená nebo má sídlo na území České republiky (dále jen „poplatník“). Poplatek ze psů podle této vyhlášky platí poplatník městu Hlučín, pokud je přihlášen nebo má sídlo v městě Hlučín.</w:t>
      </w:r>
    </w:p>
    <w:p w:rsidR="00461542" w:rsidRPr="00A5763D" w:rsidRDefault="004248DA" w:rsidP="005807AC">
      <w:pPr>
        <w:numPr>
          <w:ilvl w:val="0"/>
          <w:numId w:val="29"/>
        </w:numPr>
        <w:spacing w:before="120" w:after="0" w:line="288" w:lineRule="auto"/>
        <w:jc w:val="both"/>
        <w:rPr>
          <w:rFonts w:ascii="Times New Roman" w:eastAsia="Times New Roman" w:hAnsi="Times New Roman"/>
          <w:sz w:val="24"/>
          <w:szCs w:val="24"/>
          <w:lang w:eastAsia="cs-CZ"/>
        </w:rPr>
      </w:pPr>
      <w:r w:rsidRPr="00A5763D">
        <w:rPr>
          <w:rFonts w:ascii="Times New Roman" w:eastAsia="Times New Roman" w:hAnsi="Times New Roman"/>
          <w:sz w:val="24"/>
          <w:szCs w:val="24"/>
          <w:lang w:eastAsia="cs-CZ"/>
        </w:rPr>
        <w:t>Poplatek ze psů se platí ze psů starších 3 měsíců.</w:t>
      </w:r>
      <w:r w:rsidR="00977524">
        <w:rPr>
          <w:rFonts w:ascii="Times New Roman" w:eastAsia="Times New Roman" w:hAnsi="Times New Roman"/>
          <w:sz w:val="24"/>
          <w:szCs w:val="24"/>
          <w:vertAlign w:val="superscript"/>
          <w:lang w:eastAsia="cs-CZ"/>
        </w:rPr>
        <w:t>3)</w:t>
      </w:r>
    </w:p>
    <w:p w:rsidR="00461542" w:rsidRPr="00A5763D" w:rsidRDefault="00461542" w:rsidP="00A5763D">
      <w:pPr>
        <w:spacing w:after="0" w:line="240" w:lineRule="auto"/>
        <w:ind w:left="426" w:hanging="426"/>
        <w:jc w:val="both"/>
        <w:rPr>
          <w:rFonts w:ascii="Times New Roman" w:eastAsia="Times New Roman" w:hAnsi="Times New Roman"/>
          <w:sz w:val="24"/>
          <w:szCs w:val="24"/>
          <w:lang w:eastAsia="cs-CZ"/>
        </w:rPr>
      </w:pPr>
    </w:p>
    <w:p w:rsidR="00A5763D" w:rsidRDefault="00A5763D" w:rsidP="00A5763D">
      <w:pPr>
        <w:spacing w:after="0" w:line="240" w:lineRule="auto"/>
        <w:jc w:val="both"/>
        <w:rPr>
          <w:rFonts w:ascii="Times New Roman" w:eastAsia="Times New Roman" w:hAnsi="Times New Roman"/>
          <w:sz w:val="24"/>
          <w:szCs w:val="24"/>
          <w:lang w:eastAsia="cs-CZ"/>
        </w:rPr>
      </w:pPr>
    </w:p>
    <w:p w:rsidR="00A5763D" w:rsidRPr="00A5763D" w:rsidRDefault="00A5763D" w:rsidP="00A5763D">
      <w:pPr>
        <w:spacing w:after="0" w:line="240" w:lineRule="auto"/>
        <w:jc w:val="both"/>
        <w:rPr>
          <w:rFonts w:ascii="Times New Roman" w:eastAsia="Times New Roman" w:hAnsi="Times New Roman"/>
          <w:sz w:val="24"/>
          <w:szCs w:val="24"/>
          <w:lang w:eastAsia="cs-CZ"/>
        </w:rPr>
      </w:pPr>
    </w:p>
    <w:p w:rsidR="00461542" w:rsidRPr="00A5763D" w:rsidRDefault="004248DA">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 xml:space="preserve">Čl. </w:t>
      </w:r>
      <w:r w:rsidR="00EB102C">
        <w:rPr>
          <w:rFonts w:ascii="Times New Roman" w:eastAsia="Times New Roman" w:hAnsi="Times New Roman"/>
          <w:b/>
          <w:sz w:val="24"/>
          <w:szCs w:val="24"/>
          <w:lang w:eastAsia="cs-CZ"/>
        </w:rPr>
        <w:t>3</w:t>
      </w:r>
    </w:p>
    <w:p w:rsidR="00461542" w:rsidRPr="00A5763D" w:rsidRDefault="004248DA">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Ohlašovací povinnost</w:t>
      </w:r>
    </w:p>
    <w:p w:rsidR="00461542" w:rsidRPr="00A5763D" w:rsidRDefault="00461542">
      <w:pPr>
        <w:spacing w:after="0" w:line="240" w:lineRule="auto"/>
        <w:jc w:val="center"/>
        <w:rPr>
          <w:rFonts w:ascii="Times New Roman" w:eastAsia="Times New Roman" w:hAnsi="Times New Roman"/>
          <w:b/>
          <w:sz w:val="24"/>
          <w:szCs w:val="24"/>
          <w:lang w:eastAsia="cs-CZ"/>
        </w:rPr>
      </w:pPr>
    </w:p>
    <w:p w:rsidR="00461542" w:rsidRPr="00A5763D" w:rsidRDefault="004248DA" w:rsidP="005807AC">
      <w:pPr>
        <w:numPr>
          <w:ilvl w:val="0"/>
          <w:numId w:val="30"/>
        </w:numPr>
        <w:spacing w:before="120" w:after="0" w:line="288" w:lineRule="auto"/>
        <w:jc w:val="both"/>
        <w:rPr>
          <w:rFonts w:ascii="Times New Roman" w:hAnsi="Times New Roman"/>
        </w:rPr>
      </w:pPr>
      <w:r w:rsidRPr="00A5763D">
        <w:rPr>
          <w:rFonts w:ascii="Times New Roman" w:eastAsia="Times New Roman" w:hAnsi="Times New Roman"/>
          <w:sz w:val="24"/>
          <w:szCs w:val="24"/>
          <w:lang w:eastAsia="cs-CZ"/>
        </w:rPr>
        <w:t xml:space="preserve">Poplatník je povinen </w:t>
      </w:r>
      <w:r w:rsidR="00964C7C">
        <w:rPr>
          <w:rFonts w:ascii="Times New Roman" w:eastAsia="Times New Roman" w:hAnsi="Times New Roman"/>
          <w:sz w:val="24"/>
          <w:szCs w:val="24"/>
          <w:lang w:eastAsia="cs-CZ"/>
        </w:rPr>
        <w:t>podat s</w:t>
      </w:r>
      <w:r w:rsidRPr="00A5763D">
        <w:rPr>
          <w:rFonts w:ascii="Times New Roman" w:eastAsia="Times New Roman" w:hAnsi="Times New Roman"/>
          <w:sz w:val="24"/>
          <w:szCs w:val="24"/>
          <w:lang w:eastAsia="cs-CZ"/>
        </w:rPr>
        <w:t xml:space="preserve">právci poplatku </w:t>
      </w:r>
      <w:r w:rsidR="00964C7C">
        <w:rPr>
          <w:rFonts w:ascii="Times New Roman" w:eastAsia="Times New Roman" w:hAnsi="Times New Roman"/>
          <w:sz w:val="24"/>
          <w:szCs w:val="24"/>
          <w:lang w:eastAsia="cs-CZ"/>
        </w:rPr>
        <w:t xml:space="preserve">ohlášení </w:t>
      </w:r>
      <w:r w:rsidR="005807AC">
        <w:rPr>
          <w:rFonts w:ascii="Times New Roman" w:eastAsia="Times New Roman" w:hAnsi="Times New Roman"/>
          <w:sz w:val="24"/>
          <w:szCs w:val="24"/>
          <w:lang w:eastAsia="cs-CZ"/>
        </w:rPr>
        <w:t xml:space="preserve">nejpozději </w:t>
      </w:r>
      <w:r w:rsidRPr="00A5763D">
        <w:rPr>
          <w:rFonts w:ascii="Times New Roman" w:eastAsia="Times New Roman" w:hAnsi="Times New Roman"/>
          <w:sz w:val="24"/>
          <w:szCs w:val="24"/>
          <w:lang w:eastAsia="cs-CZ"/>
        </w:rPr>
        <w:t>do 8 dnů ode dne, kdy se pes stal starším tří měsíců, nebo ode dne, kd</w:t>
      </w:r>
      <w:r w:rsidR="004D3518">
        <w:rPr>
          <w:rFonts w:ascii="Times New Roman" w:eastAsia="Times New Roman" w:hAnsi="Times New Roman"/>
          <w:sz w:val="24"/>
          <w:szCs w:val="24"/>
          <w:lang w:eastAsia="cs-CZ"/>
        </w:rPr>
        <w:t>y nabyl psa staršího tří měsíců; údaje uváděné v ohlášení upravuje zákon.</w:t>
      </w:r>
      <w:r w:rsidR="00977524" w:rsidRPr="00977524">
        <w:rPr>
          <w:rFonts w:ascii="Times New Roman" w:eastAsia="Times New Roman" w:hAnsi="Times New Roman"/>
          <w:i/>
          <w:sz w:val="24"/>
          <w:szCs w:val="24"/>
          <w:vertAlign w:val="superscript"/>
          <w:lang w:eastAsia="cs-CZ"/>
        </w:rPr>
        <w:t>4)</w:t>
      </w:r>
    </w:p>
    <w:p w:rsidR="00461542" w:rsidRPr="00A5763D" w:rsidRDefault="004248DA" w:rsidP="005807AC">
      <w:pPr>
        <w:numPr>
          <w:ilvl w:val="0"/>
          <w:numId w:val="30"/>
        </w:numPr>
        <w:jc w:val="both"/>
        <w:rPr>
          <w:rFonts w:ascii="Times New Roman" w:hAnsi="Times New Roman"/>
        </w:rPr>
      </w:pPr>
      <w:r w:rsidRPr="00A5763D">
        <w:rPr>
          <w:rFonts w:ascii="Times New Roman" w:eastAsia="Times New Roman" w:hAnsi="Times New Roman"/>
          <w:sz w:val="24"/>
          <w:szCs w:val="24"/>
          <w:lang w:eastAsia="cs-CZ"/>
        </w:rPr>
        <w:t xml:space="preserve">Skutečnosti dle odst. 1 tohoto článku je povinen ohlásit správci poplatku i poplatník, který je podle zákona č. 565/1990 Sb., o místních poplatcích, ve znění pozdějších předpisů (dále jen „zákon“) nebo podle této vyhlášky, osvobozen. </w:t>
      </w:r>
    </w:p>
    <w:p w:rsidR="00977524" w:rsidRPr="00314DF4" w:rsidRDefault="004248DA" w:rsidP="00977524">
      <w:pPr>
        <w:numPr>
          <w:ilvl w:val="0"/>
          <w:numId w:val="30"/>
        </w:numPr>
        <w:spacing w:before="120" w:after="0" w:line="288" w:lineRule="auto"/>
        <w:jc w:val="both"/>
        <w:rPr>
          <w:rFonts w:ascii="Times New Roman" w:eastAsia="Times New Roman" w:hAnsi="Times New Roman"/>
          <w:sz w:val="24"/>
          <w:szCs w:val="24"/>
          <w:vertAlign w:val="superscript"/>
          <w:lang w:eastAsia="cs-CZ"/>
        </w:rPr>
      </w:pPr>
      <w:r w:rsidRPr="00A5763D">
        <w:rPr>
          <w:rFonts w:ascii="Times New Roman" w:eastAsia="Times New Roman" w:hAnsi="Times New Roman"/>
          <w:sz w:val="24"/>
          <w:szCs w:val="24"/>
          <w:lang w:eastAsia="cs-CZ"/>
        </w:rPr>
        <w:t>Dojde-li ke změně údajů uvedených v ohlášení, je poplatník povinen tuto změnu oznámit do 15 dnů ode dne, kdy nastala</w:t>
      </w:r>
      <w:r w:rsidR="00977524">
        <w:rPr>
          <w:rFonts w:ascii="Times New Roman" w:eastAsia="Times New Roman" w:hAnsi="Times New Roman"/>
          <w:sz w:val="24"/>
          <w:szCs w:val="24"/>
          <w:lang w:eastAsia="cs-CZ"/>
        </w:rPr>
        <w:t>.</w:t>
      </w:r>
      <w:r w:rsidR="00977524" w:rsidRPr="00314DF4">
        <w:rPr>
          <w:rFonts w:ascii="Times New Roman" w:eastAsia="Times New Roman" w:hAnsi="Times New Roman"/>
          <w:sz w:val="24"/>
          <w:szCs w:val="24"/>
          <w:vertAlign w:val="superscript"/>
          <w:lang w:eastAsia="cs-CZ"/>
        </w:rPr>
        <w:t>5)</w:t>
      </w:r>
    </w:p>
    <w:p w:rsidR="00977524" w:rsidRPr="00A5763D" w:rsidRDefault="00977524">
      <w:pPr>
        <w:spacing w:after="0" w:line="240" w:lineRule="auto"/>
        <w:jc w:val="center"/>
        <w:rPr>
          <w:rFonts w:ascii="Times New Roman" w:eastAsia="Times New Roman" w:hAnsi="Times New Roman"/>
          <w:b/>
          <w:sz w:val="24"/>
          <w:szCs w:val="24"/>
          <w:lang w:eastAsia="cs-CZ"/>
        </w:rPr>
      </w:pPr>
    </w:p>
    <w:p w:rsidR="00977524" w:rsidRDefault="00977524" w:rsidP="006E1B2B">
      <w:pPr>
        <w:spacing w:after="0" w:line="240" w:lineRule="auto"/>
        <w:jc w:val="center"/>
        <w:rPr>
          <w:rFonts w:ascii="Times New Roman" w:eastAsia="Times New Roman" w:hAnsi="Times New Roman"/>
          <w:b/>
          <w:sz w:val="24"/>
          <w:szCs w:val="24"/>
          <w:lang w:eastAsia="cs-CZ"/>
        </w:rPr>
      </w:pPr>
    </w:p>
    <w:p w:rsidR="00314DF4" w:rsidRDefault="00314DF4" w:rsidP="006E1B2B">
      <w:pPr>
        <w:spacing w:after="0" w:line="240" w:lineRule="auto"/>
        <w:jc w:val="center"/>
        <w:rPr>
          <w:rFonts w:ascii="Times New Roman" w:eastAsia="Times New Roman" w:hAnsi="Times New Roman"/>
          <w:b/>
          <w:sz w:val="24"/>
          <w:szCs w:val="24"/>
          <w:lang w:eastAsia="cs-CZ"/>
        </w:rPr>
      </w:pPr>
    </w:p>
    <w:p w:rsidR="00314DF4" w:rsidRDefault="00314DF4" w:rsidP="006E1B2B">
      <w:pPr>
        <w:spacing w:after="0" w:line="240" w:lineRule="auto"/>
        <w:jc w:val="center"/>
        <w:rPr>
          <w:rFonts w:ascii="Times New Roman" w:eastAsia="Times New Roman" w:hAnsi="Times New Roman"/>
          <w:b/>
          <w:sz w:val="24"/>
          <w:szCs w:val="24"/>
          <w:lang w:eastAsia="cs-CZ"/>
        </w:rPr>
      </w:pPr>
    </w:p>
    <w:p w:rsidR="00314DF4" w:rsidRDefault="00314DF4" w:rsidP="006E1B2B">
      <w:pPr>
        <w:spacing w:after="0" w:line="240" w:lineRule="auto"/>
        <w:jc w:val="center"/>
        <w:rPr>
          <w:rFonts w:ascii="Times New Roman" w:eastAsia="Times New Roman" w:hAnsi="Times New Roman"/>
          <w:b/>
          <w:sz w:val="24"/>
          <w:szCs w:val="24"/>
          <w:lang w:eastAsia="cs-CZ"/>
        </w:rPr>
      </w:pPr>
    </w:p>
    <w:p w:rsidR="00314DF4" w:rsidRDefault="00314DF4" w:rsidP="006E1B2B">
      <w:pPr>
        <w:spacing w:after="0" w:line="240" w:lineRule="auto"/>
        <w:jc w:val="center"/>
        <w:rPr>
          <w:rFonts w:ascii="Times New Roman" w:eastAsia="Times New Roman" w:hAnsi="Times New Roman"/>
          <w:b/>
          <w:sz w:val="24"/>
          <w:szCs w:val="24"/>
          <w:lang w:eastAsia="cs-CZ"/>
        </w:rPr>
      </w:pPr>
    </w:p>
    <w:p w:rsidR="00977524" w:rsidRDefault="00977524" w:rsidP="006E1B2B">
      <w:pPr>
        <w:spacing w:after="0" w:line="240" w:lineRule="auto"/>
        <w:jc w:val="center"/>
        <w:rPr>
          <w:rFonts w:ascii="Times New Roman" w:eastAsia="Times New Roman" w:hAnsi="Times New Roman"/>
          <w:b/>
          <w:sz w:val="24"/>
          <w:szCs w:val="24"/>
          <w:lang w:eastAsia="cs-CZ"/>
        </w:rPr>
      </w:pPr>
    </w:p>
    <w:p w:rsidR="00977524" w:rsidRPr="00A5763D" w:rsidRDefault="00977524" w:rsidP="006E1B2B">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lastRenderedPageBreak/>
        <w:t xml:space="preserve">Čl. </w:t>
      </w:r>
      <w:r>
        <w:rPr>
          <w:rFonts w:ascii="Times New Roman" w:eastAsia="Times New Roman" w:hAnsi="Times New Roman"/>
          <w:b/>
          <w:sz w:val="24"/>
          <w:szCs w:val="24"/>
          <w:lang w:eastAsia="cs-CZ"/>
        </w:rPr>
        <w:t>4</w:t>
      </w:r>
    </w:p>
    <w:p w:rsidR="00977524" w:rsidRPr="00A5763D" w:rsidRDefault="00977524">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Sazba poplatku</w:t>
      </w:r>
    </w:p>
    <w:p w:rsidR="00977524" w:rsidRPr="00A5763D" w:rsidRDefault="00977524" w:rsidP="000868F4">
      <w:pPr>
        <w:spacing w:after="0" w:line="360" w:lineRule="auto"/>
        <w:ind w:left="426"/>
        <w:jc w:val="both"/>
        <w:rPr>
          <w:rFonts w:ascii="Times New Roman" w:eastAsia="Times New Roman" w:hAnsi="Times New Roman"/>
          <w:b/>
          <w:sz w:val="24"/>
          <w:szCs w:val="24"/>
          <w:lang w:eastAsia="cs-CZ"/>
        </w:rPr>
      </w:pPr>
    </w:p>
    <w:p w:rsidR="00977524" w:rsidRPr="00A369AE" w:rsidRDefault="00977524" w:rsidP="00A369AE">
      <w:pPr>
        <w:pStyle w:val="Odstavecseseznamem"/>
        <w:numPr>
          <w:ilvl w:val="0"/>
          <w:numId w:val="34"/>
        </w:numPr>
        <w:spacing w:line="360" w:lineRule="auto"/>
        <w:jc w:val="both"/>
        <w:rPr>
          <w:lang w:eastAsia="cs-CZ"/>
        </w:rPr>
      </w:pPr>
      <w:r w:rsidRPr="00A369AE">
        <w:rPr>
          <w:lang w:eastAsia="cs-CZ"/>
        </w:rPr>
        <w:t>Sazba poplatku za kalendářní rok činí:</w:t>
      </w:r>
    </w:p>
    <w:p w:rsidR="00977524" w:rsidRPr="00DA5BDD" w:rsidRDefault="00977524" w:rsidP="00A369AE">
      <w:pPr>
        <w:numPr>
          <w:ilvl w:val="1"/>
          <w:numId w:val="34"/>
        </w:numPr>
        <w:spacing w:after="0" w:line="360" w:lineRule="auto"/>
        <w:jc w:val="both"/>
        <w:rPr>
          <w:rFonts w:ascii="Times New Roman" w:hAnsi="Times New Roman"/>
        </w:rPr>
      </w:pPr>
      <w:r w:rsidRPr="00DA5BDD">
        <w:rPr>
          <w:rFonts w:ascii="Times New Roman" w:eastAsia="Times New Roman" w:hAnsi="Times New Roman"/>
          <w:lang w:eastAsia="cs-CZ"/>
        </w:rPr>
        <w:t xml:space="preserve">za každého jednoho psa chovaného v bytovém domě                                     </w:t>
      </w:r>
      <w:r w:rsidRPr="00DA5BDD">
        <w:rPr>
          <w:rFonts w:ascii="Times New Roman" w:eastAsia="Times New Roman" w:hAnsi="Times New Roman"/>
          <w:sz w:val="24"/>
          <w:szCs w:val="24"/>
          <w:lang w:eastAsia="cs-CZ"/>
        </w:rPr>
        <w:t>1.</w:t>
      </w:r>
      <w:r w:rsidR="009327AE">
        <w:rPr>
          <w:rFonts w:ascii="Times New Roman" w:eastAsia="Times New Roman" w:hAnsi="Times New Roman"/>
          <w:sz w:val="24"/>
          <w:szCs w:val="24"/>
          <w:lang w:eastAsia="cs-CZ"/>
        </w:rPr>
        <w:t>5</w:t>
      </w:r>
      <w:r w:rsidRPr="00DA5BDD">
        <w:rPr>
          <w:rFonts w:ascii="Times New Roman" w:eastAsia="Times New Roman" w:hAnsi="Times New Roman"/>
          <w:sz w:val="24"/>
          <w:szCs w:val="24"/>
          <w:lang w:eastAsia="cs-CZ"/>
        </w:rPr>
        <w:t xml:space="preserve">00,- </w:t>
      </w:r>
      <w:r w:rsidRPr="00DA5BDD">
        <w:rPr>
          <w:rFonts w:ascii="Times New Roman" w:eastAsia="Times New Roman" w:hAnsi="Times New Roman"/>
          <w:lang w:eastAsia="cs-CZ"/>
        </w:rPr>
        <w:t xml:space="preserve"> Kč,</w:t>
      </w:r>
    </w:p>
    <w:p w:rsidR="00977524" w:rsidRPr="00DA5BDD" w:rsidRDefault="00977524" w:rsidP="00A369AE">
      <w:pPr>
        <w:numPr>
          <w:ilvl w:val="1"/>
          <w:numId w:val="34"/>
        </w:numPr>
        <w:spacing w:after="0" w:line="360" w:lineRule="auto"/>
        <w:jc w:val="both"/>
        <w:rPr>
          <w:rFonts w:ascii="Times New Roman" w:eastAsia="Times New Roman" w:hAnsi="Times New Roman"/>
          <w:lang w:eastAsia="cs-CZ"/>
        </w:rPr>
      </w:pPr>
      <w:r w:rsidRPr="00DA5BDD">
        <w:rPr>
          <w:rFonts w:ascii="Times New Roman" w:eastAsia="Times New Roman" w:hAnsi="Times New Roman"/>
          <w:lang w:eastAsia="cs-CZ"/>
        </w:rPr>
        <w:t xml:space="preserve">za každého jednoho psa chovaného na jiném místě                                            </w:t>
      </w:r>
      <w:r w:rsidR="00BD7939">
        <w:rPr>
          <w:rFonts w:ascii="Times New Roman" w:eastAsia="Times New Roman" w:hAnsi="Times New Roman"/>
          <w:lang w:eastAsia="cs-CZ"/>
        </w:rPr>
        <w:t>3</w:t>
      </w:r>
      <w:r w:rsidRPr="00DA5BDD">
        <w:rPr>
          <w:rFonts w:ascii="Times New Roman" w:eastAsia="Times New Roman" w:hAnsi="Times New Roman"/>
          <w:lang w:eastAsia="cs-CZ"/>
        </w:rPr>
        <w:t>00,-  Kč</w:t>
      </w:r>
    </w:p>
    <w:p w:rsidR="00977524" w:rsidRDefault="00977524" w:rsidP="00A369AE">
      <w:pPr>
        <w:numPr>
          <w:ilvl w:val="1"/>
          <w:numId w:val="34"/>
        </w:numPr>
        <w:spacing w:after="0" w:line="360" w:lineRule="auto"/>
        <w:rPr>
          <w:rFonts w:ascii="Times New Roman" w:eastAsia="Times New Roman" w:hAnsi="Times New Roman"/>
          <w:lang w:eastAsia="cs-CZ"/>
        </w:rPr>
      </w:pPr>
      <w:r w:rsidRPr="00DA5BDD">
        <w:rPr>
          <w:rFonts w:ascii="Times New Roman" w:eastAsia="Times New Roman" w:hAnsi="Times New Roman"/>
          <w:lang w:eastAsia="cs-CZ"/>
        </w:rPr>
        <w:t xml:space="preserve">za psa, jehož držitelem je osoba starší 65 let </w:t>
      </w:r>
    </w:p>
    <w:p w:rsidR="00977524" w:rsidRPr="00A369AE" w:rsidRDefault="00977524" w:rsidP="00A369AE">
      <w:pPr>
        <w:spacing w:after="0" w:line="360" w:lineRule="auto"/>
        <w:ind w:left="1021"/>
        <w:rPr>
          <w:rFonts w:ascii="Times New Roman" w:eastAsia="Times New Roman" w:hAnsi="Times New Roman"/>
          <w:lang w:eastAsia="cs-CZ"/>
        </w:rPr>
      </w:pPr>
      <w:r w:rsidRPr="00A369AE">
        <w:rPr>
          <w:lang w:eastAsia="cs-CZ"/>
        </w:rPr>
        <w:t xml:space="preserve">(bez ohledu na to, kde je pes chován) </w:t>
      </w:r>
      <w:r w:rsidR="00314DF4">
        <w:rPr>
          <w:lang w:eastAsia="cs-CZ"/>
        </w:rPr>
        <w:t xml:space="preserve">      </w:t>
      </w:r>
      <w:r w:rsidRPr="00A369AE">
        <w:rPr>
          <w:lang w:eastAsia="cs-CZ"/>
        </w:rPr>
        <w:t xml:space="preserve">..................................................……   </w:t>
      </w:r>
      <w:r w:rsidR="007C100C">
        <w:rPr>
          <w:lang w:eastAsia="cs-CZ"/>
        </w:rPr>
        <w:t>2</w:t>
      </w:r>
      <w:r w:rsidRPr="00A369AE">
        <w:rPr>
          <w:lang w:eastAsia="cs-CZ"/>
        </w:rPr>
        <w:t>00,- Kč,</w:t>
      </w:r>
    </w:p>
    <w:p w:rsidR="00977524" w:rsidRPr="00DA5BDD" w:rsidRDefault="00977524" w:rsidP="000868F4">
      <w:pPr>
        <w:spacing w:after="0" w:line="360" w:lineRule="auto"/>
        <w:ind w:left="1021"/>
        <w:rPr>
          <w:rFonts w:ascii="Times New Roman" w:eastAsia="Times New Roman" w:hAnsi="Times New Roman"/>
          <w:lang w:eastAsia="cs-CZ"/>
        </w:rPr>
      </w:pPr>
    </w:p>
    <w:p w:rsidR="00977524" w:rsidRPr="00A369AE" w:rsidRDefault="00977524" w:rsidP="00A369AE">
      <w:pPr>
        <w:pStyle w:val="Odstavecseseznamem"/>
        <w:numPr>
          <w:ilvl w:val="0"/>
          <w:numId w:val="34"/>
        </w:numPr>
        <w:spacing w:line="360" w:lineRule="auto"/>
        <w:rPr>
          <w:lang w:eastAsia="cs-CZ"/>
        </w:rPr>
      </w:pPr>
      <w:r w:rsidRPr="00A369AE">
        <w:rPr>
          <w:lang w:eastAsia="cs-CZ"/>
        </w:rPr>
        <w:t>V případě trvání poplatkové povinnosti po dobu kratší než jeden rok se platí poplatek v poměrné výši, která odpovídá počtu i započatých kalendářních měsíců.</w:t>
      </w:r>
    </w:p>
    <w:p w:rsidR="00977524" w:rsidRPr="00EB102C" w:rsidRDefault="00977524" w:rsidP="000868F4">
      <w:pPr>
        <w:spacing w:after="0" w:line="360" w:lineRule="auto"/>
        <w:rPr>
          <w:rFonts w:ascii="Times New Roman" w:eastAsia="Times New Roman" w:hAnsi="Times New Roman"/>
          <w:sz w:val="24"/>
          <w:szCs w:val="24"/>
          <w:lang w:eastAsia="cs-CZ"/>
        </w:rPr>
      </w:pPr>
    </w:p>
    <w:p w:rsidR="00977524" w:rsidRPr="00A5763D" w:rsidRDefault="00977524">
      <w:pPr>
        <w:spacing w:after="0" w:line="240" w:lineRule="auto"/>
        <w:jc w:val="center"/>
        <w:rPr>
          <w:rFonts w:ascii="Times New Roman" w:hAnsi="Times New Roman"/>
        </w:rPr>
      </w:pPr>
      <w:r w:rsidRPr="00A5763D">
        <w:rPr>
          <w:rFonts w:ascii="Times New Roman" w:eastAsia="Times New Roman" w:hAnsi="Times New Roman"/>
          <w:b/>
          <w:sz w:val="24"/>
          <w:szCs w:val="24"/>
          <w:lang w:eastAsia="cs-CZ"/>
        </w:rPr>
        <w:t xml:space="preserve">Čl. </w:t>
      </w:r>
      <w:r>
        <w:rPr>
          <w:rFonts w:ascii="Times New Roman" w:eastAsia="Times New Roman" w:hAnsi="Times New Roman"/>
          <w:b/>
          <w:sz w:val="24"/>
          <w:szCs w:val="24"/>
          <w:lang w:eastAsia="cs-CZ"/>
        </w:rPr>
        <w:t>5</w:t>
      </w:r>
    </w:p>
    <w:p w:rsidR="00977524" w:rsidRPr="00A5763D" w:rsidRDefault="00977524">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Splatnost poplatku</w:t>
      </w:r>
    </w:p>
    <w:p w:rsidR="00977524" w:rsidRPr="00A5763D" w:rsidRDefault="00977524">
      <w:pPr>
        <w:spacing w:after="0" w:line="240" w:lineRule="auto"/>
        <w:jc w:val="both"/>
        <w:rPr>
          <w:rFonts w:ascii="Times New Roman" w:eastAsia="Times New Roman" w:hAnsi="Times New Roman"/>
          <w:b/>
          <w:sz w:val="24"/>
          <w:szCs w:val="24"/>
          <w:lang w:eastAsia="cs-CZ"/>
        </w:rPr>
      </w:pPr>
    </w:p>
    <w:p w:rsidR="00977524" w:rsidRDefault="00977524" w:rsidP="006E1B2B">
      <w:pPr>
        <w:spacing w:after="0" w:line="240" w:lineRule="auto"/>
        <w:ind w:left="426"/>
        <w:jc w:val="both"/>
        <w:rPr>
          <w:rFonts w:ascii="Times New Roman" w:eastAsia="Times New Roman" w:hAnsi="Times New Roman"/>
          <w:sz w:val="24"/>
          <w:szCs w:val="24"/>
          <w:lang w:eastAsia="cs-CZ"/>
        </w:rPr>
      </w:pPr>
      <w:r w:rsidRPr="00A5763D">
        <w:rPr>
          <w:rFonts w:ascii="Times New Roman" w:eastAsia="Times New Roman" w:hAnsi="Times New Roman"/>
          <w:sz w:val="24"/>
          <w:szCs w:val="24"/>
          <w:lang w:eastAsia="cs-CZ"/>
        </w:rPr>
        <w:t>Poplatek je splatný takto:</w:t>
      </w:r>
    </w:p>
    <w:p w:rsidR="00314DF4" w:rsidRPr="00A5763D" w:rsidRDefault="00314DF4" w:rsidP="00314DF4">
      <w:pPr>
        <w:spacing w:after="0" w:line="360" w:lineRule="auto"/>
        <w:ind w:left="426"/>
        <w:jc w:val="both"/>
        <w:rPr>
          <w:rFonts w:ascii="Times New Roman" w:eastAsia="Times New Roman" w:hAnsi="Times New Roman"/>
          <w:sz w:val="24"/>
          <w:szCs w:val="24"/>
          <w:lang w:eastAsia="cs-CZ"/>
        </w:rPr>
      </w:pPr>
    </w:p>
    <w:p w:rsidR="00977524" w:rsidRPr="00A5763D" w:rsidRDefault="00977524" w:rsidP="003743A0">
      <w:pPr>
        <w:numPr>
          <w:ilvl w:val="1"/>
          <w:numId w:val="15"/>
        </w:numPr>
        <w:tabs>
          <w:tab w:val="left" w:pos="709"/>
        </w:tabs>
        <w:spacing w:after="0" w:line="360" w:lineRule="auto"/>
        <w:ind w:left="709" w:hanging="284"/>
        <w:jc w:val="both"/>
        <w:rPr>
          <w:rFonts w:ascii="Times New Roman" w:eastAsia="Times New Roman" w:hAnsi="Times New Roman"/>
          <w:sz w:val="24"/>
          <w:szCs w:val="24"/>
          <w:lang w:eastAsia="cs-CZ"/>
        </w:rPr>
      </w:pPr>
      <w:r w:rsidRPr="00A5763D">
        <w:rPr>
          <w:rFonts w:ascii="Times New Roman" w:eastAsia="Times New Roman" w:hAnsi="Times New Roman"/>
          <w:sz w:val="24"/>
          <w:szCs w:val="24"/>
          <w:lang w:eastAsia="cs-CZ"/>
        </w:rPr>
        <w:t>je-li výše poplatku do 500,- Kč, pak jednorázově vždy do 30. června příslušného kalendářního roku,</w:t>
      </w:r>
    </w:p>
    <w:p w:rsidR="00977524" w:rsidRPr="00A5763D" w:rsidRDefault="00977524" w:rsidP="003743A0">
      <w:pPr>
        <w:numPr>
          <w:ilvl w:val="1"/>
          <w:numId w:val="15"/>
        </w:numPr>
        <w:tabs>
          <w:tab w:val="left" w:pos="709"/>
        </w:tabs>
        <w:spacing w:after="0" w:line="360" w:lineRule="auto"/>
        <w:ind w:left="709" w:hanging="284"/>
        <w:jc w:val="both"/>
        <w:rPr>
          <w:rFonts w:ascii="Times New Roman" w:eastAsia="Times New Roman" w:hAnsi="Times New Roman"/>
          <w:sz w:val="24"/>
          <w:szCs w:val="24"/>
          <w:lang w:eastAsia="cs-CZ"/>
        </w:rPr>
      </w:pPr>
      <w:r w:rsidRPr="00A5763D">
        <w:rPr>
          <w:rFonts w:ascii="Times New Roman" w:eastAsia="Times New Roman" w:hAnsi="Times New Roman"/>
          <w:sz w:val="24"/>
          <w:szCs w:val="24"/>
          <w:lang w:eastAsia="cs-CZ"/>
        </w:rPr>
        <w:t>je-li výše poplatku nad 500,- Kč, pak jednorázově vždy do 31. října příslušného kalendářního roku,</w:t>
      </w:r>
    </w:p>
    <w:p w:rsidR="00977524" w:rsidRPr="00A5763D" w:rsidRDefault="00977524" w:rsidP="003743A0">
      <w:pPr>
        <w:numPr>
          <w:ilvl w:val="1"/>
          <w:numId w:val="15"/>
        </w:numPr>
        <w:tabs>
          <w:tab w:val="left" w:pos="709"/>
        </w:tabs>
        <w:spacing w:after="0" w:line="360" w:lineRule="auto"/>
        <w:ind w:left="709" w:hanging="284"/>
        <w:jc w:val="both"/>
        <w:rPr>
          <w:rFonts w:ascii="Times New Roman" w:eastAsia="Times New Roman" w:hAnsi="Times New Roman"/>
          <w:sz w:val="24"/>
          <w:szCs w:val="24"/>
          <w:lang w:eastAsia="cs-CZ"/>
        </w:rPr>
      </w:pPr>
      <w:r w:rsidRPr="00A5763D">
        <w:rPr>
          <w:rFonts w:ascii="Times New Roman" w:eastAsia="Times New Roman" w:hAnsi="Times New Roman"/>
          <w:sz w:val="24"/>
          <w:szCs w:val="24"/>
          <w:lang w:eastAsia="cs-CZ"/>
        </w:rPr>
        <w:t>vznikne-li poplatková povinnost po termínu splatnosti, je poplatek splatný nejpozději do 15 dnů ode dne vzniku poplatkové povinnosti.</w:t>
      </w:r>
    </w:p>
    <w:p w:rsidR="00977524" w:rsidRPr="00A5763D" w:rsidRDefault="00977524" w:rsidP="003743A0">
      <w:pPr>
        <w:spacing w:after="0" w:line="240" w:lineRule="auto"/>
        <w:ind w:left="540"/>
        <w:jc w:val="center"/>
        <w:rPr>
          <w:rFonts w:ascii="Times New Roman" w:eastAsia="Times New Roman" w:hAnsi="Times New Roman"/>
          <w:b/>
          <w:sz w:val="24"/>
          <w:szCs w:val="24"/>
          <w:lang w:eastAsia="cs-CZ"/>
        </w:rPr>
      </w:pPr>
    </w:p>
    <w:p w:rsidR="00977524" w:rsidRPr="00A5763D" w:rsidRDefault="00977524" w:rsidP="003743A0">
      <w:pPr>
        <w:spacing w:after="0" w:line="240" w:lineRule="auto"/>
        <w:ind w:left="540"/>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 xml:space="preserve">Čl. </w:t>
      </w:r>
      <w:r>
        <w:rPr>
          <w:rFonts w:ascii="Times New Roman" w:eastAsia="Times New Roman" w:hAnsi="Times New Roman"/>
          <w:b/>
          <w:sz w:val="24"/>
          <w:szCs w:val="24"/>
          <w:lang w:eastAsia="cs-CZ"/>
        </w:rPr>
        <w:t>6</w:t>
      </w:r>
    </w:p>
    <w:p w:rsidR="00977524" w:rsidRPr="00A5763D" w:rsidRDefault="00977524" w:rsidP="003743A0">
      <w:pPr>
        <w:spacing w:after="0" w:line="240" w:lineRule="auto"/>
        <w:ind w:left="540"/>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Osvobození</w:t>
      </w:r>
      <w:r>
        <w:rPr>
          <w:rFonts w:ascii="Times New Roman" w:eastAsia="Times New Roman" w:hAnsi="Times New Roman"/>
          <w:b/>
          <w:sz w:val="24"/>
          <w:szCs w:val="24"/>
          <w:lang w:eastAsia="cs-CZ"/>
        </w:rPr>
        <w:t xml:space="preserve"> a úlevy</w:t>
      </w:r>
    </w:p>
    <w:p w:rsidR="00977524" w:rsidRPr="00A5763D" w:rsidRDefault="00977524" w:rsidP="003743A0">
      <w:pPr>
        <w:spacing w:after="0" w:line="240" w:lineRule="auto"/>
        <w:jc w:val="both"/>
        <w:rPr>
          <w:rFonts w:ascii="Times New Roman" w:eastAsia="Times New Roman" w:hAnsi="Times New Roman"/>
          <w:b/>
          <w:sz w:val="24"/>
          <w:szCs w:val="24"/>
          <w:lang w:eastAsia="cs-CZ"/>
        </w:rPr>
      </w:pPr>
    </w:p>
    <w:p w:rsidR="00977524" w:rsidRPr="000868F4" w:rsidRDefault="00977524" w:rsidP="003743A0">
      <w:pPr>
        <w:pStyle w:val="Odstavecseseznamem"/>
        <w:numPr>
          <w:ilvl w:val="0"/>
          <w:numId w:val="31"/>
        </w:numPr>
        <w:ind w:hanging="720"/>
        <w:jc w:val="both"/>
        <w:rPr>
          <w:lang w:eastAsia="cs-CZ"/>
        </w:rPr>
      </w:pPr>
      <w:r w:rsidRPr="000868F4">
        <w:rPr>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37A2C" w:rsidRPr="00137A2C">
        <w:rPr>
          <w:vertAlign w:val="superscript"/>
          <w:lang w:eastAsia="cs-CZ"/>
        </w:rPr>
        <w:t>6)</w:t>
      </w:r>
    </w:p>
    <w:p w:rsidR="00977524" w:rsidRPr="000868F4" w:rsidRDefault="00977524" w:rsidP="003743A0">
      <w:pPr>
        <w:pStyle w:val="Odstavecseseznamem"/>
        <w:numPr>
          <w:ilvl w:val="0"/>
          <w:numId w:val="31"/>
        </w:numPr>
        <w:ind w:hanging="720"/>
        <w:jc w:val="both"/>
        <w:rPr>
          <w:lang w:eastAsia="cs-CZ"/>
        </w:rPr>
      </w:pPr>
      <w:r w:rsidRPr="000868F4">
        <w:rPr>
          <w:lang w:eastAsia="cs-CZ"/>
        </w:rPr>
        <w:t>Od poplatku je dále osvobozen držitel psa, kterým je:</w:t>
      </w:r>
    </w:p>
    <w:p w:rsidR="00977524" w:rsidRPr="000868F4" w:rsidRDefault="00977524" w:rsidP="003743A0">
      <w:pPr>
        <w:pStyle w:val="Odstavecseseznamem"/>
        <w:numPr>
          <w:ilvl w:val="0"/>
          <w:numId w:val="32"/>
        </w:numPr>
        <w:tabs>
          <w:tab w:val="clear" w:pos="1135"/>
          <w:tab w:val="num" w:pos="709"/>
        </w:tabs>
        <w:ind w:hanging="568"/>
        <w:jc w:val="both"/>
        <w:rPr>
          <w:lang w:eastAsia="cs-CZ"/>
        </w:rPr>
      </w:pPr>
      <w:r w:rsidRPr="000868F4">
        <w:rPr>
          <w:lang w:eastAsia="cs-CZ"/>
        </w:rPr>
        <w:t xml:space="preserve">osoba, která je držitelem záchranářského psa se speciálním výcvikem, </w:t>
      </w:r>
    </w:p>
    <w:p w:rsidR="00977524" w:rsidRPr="000868F4" w:rsidRDefault="00977524" w:rsidP="003743A0">
      <w:pPr>
        <w:pStyle w:val="Odstavecseseznamem"/>
        <w:numPr>
          <w:ilvl w:val="0"/>
          <w:numId w:val="32"/>
        </w:numPr>
        <w:tabs>
          <w:tab w:val="num" w:pos="709"/>
        </w:tabs>
        <w:ind w:hanging="568"/>
        <w:jc w:val="both"/>
        <w:rPr>
          <w:lang w:eastAsia="cs-CZ"/>
        </w:rPr>
      </w:pPr>
      <w:r w:rsidRPr="000868F4">
        <w:rPr>
          <w:lang w:eastAsia="cs-CZ"/>
        </w:rPr>
        <w:t>osoba, která převezme psa z útulku po dobu 1 roku ode dne převzetí psa, pokud nebyla již předtím držitelem tohoto psa,</w:t>
      </w:r>
    </w:p>
    <w:p w:rsidR="00977524" w:rsidRPr="000868F4" w:rsidRDefault="00977524" w:rsidP="003743A0">
      <w:pPr>
        <w:pStyle w:val="Odstavecseseznamem"/>
        <w:numPr>
          <w:ilvl w:val="0"/>
          <w:numId w:val="32"/>
        </w:numPr>
        <w:tabs>
          <w:tab w:val="num" w:pos="709"/>
        </w:tabs>
        <w:ind w:hanging="568"/>
        <w:jc w:val="both"/>
        <w:rPr>
          <w:lang w:eastAsia="cs-CZ"/>
        </w:rPr>
      </w:pPr>
      <w:r w:rsidRPr="000868F4">
        <w:rPr>
          <w:lang w:eastAsia="cs-CZ"/>
        </w:rPr>
        <w:t>osoba, která využívá psa pro léčebné účely (canisterapii) v příslušném zařízení,</w:t>
      </w:r>
    </w:p>
    <w:p w:rsidR="00977524" w:rsidRPr="000868F4" w:rsidRDefault="00977524" w:rsidP="003743A0">
      <w:pPr>
        <w:pStyle w:val="Odstavecseseznamem"/>
        <w:numPr>
          <w:ilvl w:val="0"/>
          <w:numId w:val="32"/>
        </w:numPr>
        <w:tabs>
          <w:tab w:val="num" w:pos="709"/>
        </w:tabs>
        <w:ind w:hanging="568"/>
        <w:jc w:val="both"/>
        <w:rPr>
          <w:lang w:eastAsia="cs-CZ"/>
        </w:rPr>
      </w:pPr>
      <w:r w:rsidRPr="000868F4">
        <w:rPr>
          <w:lang w:eastAsia="cs-CZ"/>
        </w:rPr>
        <w:t>osoba, která je držitelem služebního psa a psa, jehož způsobilost k použití je osvědčena v souladu se zákonem č. 553/1991 Sb., o obecní policii, ve znění pozdějších předpisů.</w:t>
      </w:r>
    </w:p>
    <w:p w:rsidR="00977524" w:rsidRPr="000868F4" w:rsidRDefault="00977524" w:rsidP="00314DF4">
      <w:pPr>
        <w:pStyle w:val="Odstavecseseznamem"/>
        <w:numPr>
          <w:ilvl w:val="0"/>
          <w:numId w:val="31"/>
        </w:numPr>
        <w:spacing w:before="120"/>
        <w:ind w:hanging="720"/>
        <w:jc w:val="both"/>
      </w:pPr>
      <w:r w:rsidRPr="000868F4">
        <w:t xml:space="preserve">Úleva </w:t>
      </w:r>
      <w:r w:rsidRPr="000868F4">
        <w:rPr>
          <w:lang w:eastAsia="cs-CZ"/>
        </w:rPr>
        <w:t>za každého jednoho psa chovaného v bytovém domě</w:t>
      </w:r>
      <w:r w:rsidRPr="000868F4">
        <w:t xml:space="preserve"> se poskytuje ve výši 1000,- Kč poplatníkovi, kterým je</w:t>
      </w:r>
      <w:r w:rsidRPr="000868F4">
        <w:rPr>
          <w:lang w:eastAsia="cs-CZ"/>
        </w:rPr>
        <w:t xml:space="preserve"> poživatel invalidního, starobního, vdovského nebo </w:t>
      </w:r>
      <w:r w:rsidRPr="000868F4">
        <w:rPr>
          <w:lang w:eastAsia="cs-CZ"/>
        </w:rPr>
        <w:lastRenderedPageBreak/>
        <w:t xml:space="preserve">vdoveckého důchodu, který je jeho jediným zdrojem příjmů, anebo poživatel sirotčího důchodu, a to u každého poplatníka po dobu do dovršení 65 let věku poplatníka. </w:t>
      </w:r>
    </w:p>
    <w:p w:rsidR="00977524" w:rsidRDefault="00977524" w:rsidP="00314DF4">
      <w:pPr>
        <w:pStyle w:val="Odstavecseseznamem"/>
        <w:numPr>
          <w:ilvl w:val="0"/>
          <w:numId w:val="31"/>
        </w:numPr>
        <w:ind w:left="646" w:hanging="720"/>
        <w:jc w:val="both"/>
      </w:pPr>
      <w:r w:rsidRPr="00314DF4">
        <w:t>Údaj rozhodný pro osvobození nebo úlevu dle odst. 1 až 3 tohoto článku je poplatník povinen ohlásit ve lhůtě do 30 dnů od skutečnosti zakládající nárok na osvobození nebo úlevu.</w:t>
      </w:r>
    </w:p>
    <w:p w:rsidR="00977524" w:rsidRPr="00314DF4" w:rsidRDefault="00977524" w:rsidP="00314DF4">
      <w:pPr>
        <w:pStyle w:val="Odstavecseseznamem"/>
        <w:numPr>
          <w:ilvl w:val="0"/>
          <w:numId w:val="31"/>
        </w:numPr>
        <w:ind w:left="646" w:hanging="720"/>
        <w:jc w:val="both"/>
      </w:pPr>
      <w:r w:rsidRPr="00314DF4">
        <w:t>V případě, že poplatník nesplní povinnost ohlásit údaj rozhodný pro osvobození nebo úlevu ve lhůtách stanovených touto vyhláškou nebo zákonem, nárok na osvobození nebo úlevu zaniká.</w:t>
      </w:r>
      <w:r w:rsidR="00137A2C">
        <w:rPr>
          <w:vertAlign w:val="superscript"/>
        </w:rPr>
        <w:t>7</w:t>
      </w:r>
      <w:r w:rsidR="00314DF4" w:rsidRPr="00314DF4">
        <w:rPr>
          <w:vertAlign w:val="superscript"/>
        </w:rPr>
        <w:t>)</w:t>
      </w:r>
    </w:p>
    <w:p w:rsidR="00115DF7" w:rsidRDefault="00115DF7">
      <w:pPr>
        <w:spacing w:after="0" w:line="240" w:lineRule="auto"/>
        <w:jc w:val="center"/>
        <w:rPr>
          <w:rFonts w:ascii="Times New Roman" w:eastAsia="Times New Roman" w:hAnsi="Times New Roman"/>
          <w:b/>
          <w:sz w:val="24"/>
          <w:szCs w:val="24"/>
          <w:lang w:eastAsia="cs-CZ"/>
        </w:rPr>
      </w:pPr>
    </w:p>
    <w:p w:rsidR="00461542" w:rsidRPr="00A5763D" w:rsidRDefault="00461542" w:rsidP="00314DF4">
      <w:pPr>
        <w:spacing w:after="0" w:line="240" w:lineRule="auto"/>
        <w:rPr>
          <w:rFonts w:ascii="Times New Roman" w:eastAsia="Times New Roman" w:hAnsi="Times New Roman"/>
          <w:b/>
          <w:sz w:val="24"/>
          <w:szCs w:val="24"/>
          <w:lang w:eastAsia="cs-CZ"/>
        </w:rPr>
      </w:pPr>
    </w:p>
    <w:p w:rsidR="00461542" w:rsidRPr="00A5763D" w:rsidRDefault="004248DA">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 xml:space="preserve">Čl. </w:t>
      </w:r>
      <w:r w:rsidR="00A369AE">
        <w:rPr>
          <w:rFonts w:ascii="Times New Roman" w:eastAsia="Times New Roman" w:hAnsi="Times New Roman"/>
          <w:b/>
          <w:sz w:val="24"/>
          <w:szCs w:val="24"/>
          <w:lang w:eastAsia="cs-CZ"/>
        </w:rPr>
        <w:t>7</w:t>
      </w:r>
    </w:p>
    <w:p w:rsidR="00A369AE" w:rsidRPr="00A5763D" w:rsidRDefault="00A369AE" w:rsidP="00A369AE">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P</w:t>
      </w:r>
      <w:r w:rsidRPr="00A5763D">
        <w:rPr>
          <w:rFonts w:ascii="Times New Roman" w:eastAsia="Times New Roman" w:hAnsi="Times New Roman"/>
          <w:b/>
          <w:sz w:val="24"/>
          <w:szCs w:val="24"/>
          <w:lang w:eastAsia="cs-CZ"/>
        </w:rPr>
        <w:t xml:space="preserve">řechodná </w:t>
      </w:r>
      <w:r>
        <w:rPr>
          <w:rFonts w:ascii="Times New Roman" w:eastAsia="Times New Roman" w:hAnsi="Times New Roman"/>
          <w:b/>
          <w:sz w:val="24"/>
          <w:szCs w:val="24"/>
          <w:lang w:eastAsia="cs-CZ"/>
        </w:rPr>
        <w:t>a zrušovací u</w:t>
      </w:r>
      <w:r w:rsidRPr="00A5763D">
        <w:rPr>
          <w:rFonts w:ascii="Times New Roman" w:eastAsia="Times New Roman" w:hAnsi="Times New Roman"/>
          <w:b/>
          <w:sz w:val="24"/>
          <w:szCs w:val="24"/>
          <w:lang w:eastAsia="cs-CZ"/>
        </w:rPr>
        <w:t xml:space="preserve">stanovení </w:t>
      </w:r>
    </w:p>
    <w:p w:rsidR="00461542" w:rsidRPr="00A5763D" w:rsidRDefault="00461542">
      <w:pPr>
        <w:spacing w:after="0" w:line="240" w:lineRule="auto"/>
        <w:rPr>
          <w:rFonts w:ascii="Times New Roman" w:eastAsia="Times New Roman" w:hAnsi="Times New Roman"/>
          <w:b/>
          <w:sz w:val="24"/>
          <w:szCs w:val="24"/>
          <w:lang w:eastAsia="cs-CZ"/>
        </w:rPr>
      </w:pPr>
    </w:p>
    <w:p w:rsidR="00461542" w:rsidRDefault="004248DA" w:rsidP="00A369AE">
      <w:pPr>
        <w:pStyle w:val="Odstavecseseznamem"/>
        <w:keepNext/>
        <w:keepLines/>
        <w:numPr>
          <w:ilvl w:val="0"/>
          <w:numId w:val="33"/>
        </w:numPr>
        <w:tabs>
          <w:tab w:val="left" w:pos="3015"/>
          <w:tab w:val="center" w:pos="4536"/>
        </w:tabs>
        <w:spacing w:before="60" w:after="160"/>
        <w:rPr>
          <w:lang w:eastAsia="cs-CZ"/>
        </w:rPr>
      </w:pPr>
      <w:r w:rsidRPr="00A369AE">
        <w:rPr>
          <w:lang w:eastAsia="cs-CZ"/>
        </w:rPr>
        <w:t>Poplatkové povinnosti za předchozí kalendářní roky se řídí dosavadními právními předpisy.</w:t>
      </w:r>
    </w:p>
    <w:p w:rsidR="00461542" w:rsidRPr="00A369AE" w:rsidRDefault="004248DA" w:rsidP="00A369AE">
      <w:pPr>
        <w:pStyle w:val="Odstavecseseznamem"/>
        <w:keepNext/>
        <w:keepLines/>
        <w:numPr>
          <w:ilvl w:val="0"/>
          <w:numId w:val="33"/>
        </w:numPr>
        <w:tabs>
          <w:tab w:val="left" w:pos="3015"/>
          <w:tab w:val="center" w:pos="4536"/>
        </w:tabs>
        <w:spacing w:before="60" w:after="160"/>
        <w:rPr>
          <w:lang w:eastAsia="cs-CZ"/>
        </w:rPr>
      </w:pPr>
      <w:r w:rsidRPr="00A369AE">
        <w:rPr>
          <w:lang w:eastAsia="cs-CZ"/>
        </w:rPr>
        <w:t xml:space="preserve">Zrušuje se obecně závazná vyhláška č. </w:t>
      </w:r>
      <w:r w:rsidR="00AA3054" w:rsidRPr="00A369AE">
        <w:rPr>
          <w:lang w:eastAsia="cs-CZ"/>
        </w:rPr>
        <w:t>2</w:t>
      </w:r>
      <w:r w:rsidR="00A4745E" w:rsidRPr="00A369AE">
        <w:rPr>
          <w:lang w:eastAsia="cs-CZ"/>
        </w:rPr>
        <w:t>/20</w:t>
      </w:r>
      <w:r w:rsidR="00AA3054" w:rsidRPr="00A369AE">
        <w:rPr>
          <w:lang w:eastAsia="cs-CZ"/>
        </w:rPr>
        <w:t>20</w:t>
      </w:r>
      <w:r w:rsidRPr="00A369AE">
        <w:rPr>
          <w:lang w:eastAsia="cs-CZ"/>
        </w:rPr>
        <w:t>, o místn</w:t>
      </w:r>
      <w:r w:rsidR="00A4745E" w:rsidRPr="00A369AE">
        <w:rPr>
          <w:lang w:eastAsia="cs-CZ"/>
        </w:rPr>
        <w:t xml:space="preserve">ích poplatcích ve městě Hlučíně ze dne </w:t>
      </w:r>
      <w:r w:rsidR="00AA3054" w:rsidRPr="00A369AE">
        <w:rPr>
          <w:lang w:eastAsia="cs-CZ"/>
        </w:rPr>
        <w:t>29</w:t>
      </w:r>
      <w:r w:rsidR="00A4745E" w:rsidRPr="00A369AE">
        <w:rPr>
          <w:lang w:eastAsia="cs-CZ"/>
        </w:rPr>
        <w:t>.</w:t>
      </w:r>
      <w:r w:rsidR="00AA3054" w:rsidRPr="00A369AE">
        <w:rPr>
          <w:lang w:eastAsia="cs-CZ"/>
        </w:rPr>
        <w:t>4</w:t>
      </w:r>
      <w:r w:rsidR="00A4745E" w:rsidRPr="00A369AE">
        <w:rPr>
          <w:lang w:eastAsia="cs-CZ"/>
        </w:rPr>
        <w:t>.20</w:t>
      </w:r>
      <w:r w:rsidR="00AA3054" w:rsidRPr="00A369AE">
        <w:rPr>
          <w:lang w:eastAsia="cs-CZ"/>
        </w:rPr>
        <w:t>20</w:t>
      </w:r>
      <w:r w:rsidR="00A4745E" w:rsidRPr="00A369AE">
        <w:rPr>
          <w:lang w:eastAsia="cs-CZ"/>
        </w:rPr>
        <w:t>.</w:t>
      </w:r>
      <w:r w:rsidRPr="00A369AE">
        <w:rPr>
          <w:lang w:eastAsia="cs-CZ"/>
        </w:rPr>
        <w:t xml:space="preserve"> </w:t>
      </w:r>
    </w:p>
    <w:p w:rsidR="00461542" w:rsidRPr="00A5763D" w:rsidRDefault="004248DA">
      <w:pPr>
        <w:spacing w:after="0" w:line="240" w:lineRule="auto"/>
        <w:ind w:left="426"/>
        <w:jc w:val="both"/>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 xml:space="preserve">                                                         </w:t>
      </w:r>
    </w:p>
    <w:p w:rsidR="00461542" w:rsidRPr="00A5763D" w:rsidRDefault="00091990">
      <w:pPr>
        <w:spacing w:after="0" w:line="240" w:lineRule="auto"/>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 xml:space="preserve">Čl. </w:t>
      </w:r>
      <w:r w:rsidR="00A369AE">
        <w:rPr>
          <w:rFonts w:ascii="Times New Roman" w:eastAsia="Times New Roman" w:hAnsi="Times New Roman"/>
          <w:b/>
          <w:sz w:val="24"/>
          <w:szCs w:val="24"/>
          <w:lang w:eastAsia="cs-CZ"/>
        </w:rPr>
        <w:t>8</w:t>
      </w:r>
    </w:p>
    <w:p w:rsidR="00A369AE" w:rsidRPr="00A5763D" w:rsidRDefault="00A369AE" w:rsidP="00A369AE">
      <w:pPr>
        <w:spacing w:after="0" w:line="240" w:lineRule="auto"/>
        <w:jc w:val="center"/>
        <w:rPr>
          <w:rFonts w:ascii="Times New Roman" w:eastAsia="Times New Roman" w:hAnsi="Times New Roman"/>
          <w:b/>
          <w:sz w:val="24"/>
          <w:szCs w:val="24"/>
          <w:lang w:eastAsia="cs-CZ"/>
        </w:rPr>
      </w:pPr>
      <w:r w:rsidRPr="00A5763D">
        <w:rPr>
          <w:rFonts w:ascii="Times New Roman" w:eastAsia="Times New Roman" w:hAnsi="Times New Roman"/>
          <w:b/>
          <w:sz w:val="24"/>
          <w:szCs w:val="24"/>
          <w:lang w:eastAsia="cs-CZ"/>
        </w:rPr>
        <w:t>Účinnost</w:t>
      </w:r>
    </w:p>
    <w:p w:rsidR="00461542" w:rsidRPr="00A5763D" w:rsidRDefault="00461542">
      <w:pPr>
        <w:spacing w:after="0" w:line="240" w:lineRule="auto"/>
        <w:rPr>
          <w:rFonts w:ascii="Times New Roman" w:eastAsia="Times New Roman" w:hAnsi="Times New Roman"/>
          <w:b/>
          <w:sz w:val="24"/>
          <w:szCs w:val="24"/>
          <w:lang w:eastAsia="cs-CZ"/>
        </w:rPr>
      </w:pPr>
    </w:p>
    <w:p w:rsidR="00A4745E" w:rsidRPr="00A4745E" w:rsidRDefault="00A4745E" w:rsidP="00A4745E">
      <w:pPr>
        <w:widowControl w:val="0"/>
        <w:spacing w:after="0" w:line="252" w:lineRule="auto"/>
        <w:jc w:val="both"/>
        <w:outlineLvl w:val="0"/>
        <w:rPr>
          <w:rFonts w:ascii="Times New Roman" w:eastAsia="Times New Roman" w:hAnsi="Times New Roman"/>
          <w:sz w:val="24"/>
          <w:szCs w:val="24"/>
          <w:lang w:eastAsia="cs-CZ"/>
        </w:rPr>
      </w:pPr>
      <w:r w:rsidRPr="00A4745E">
        <w:rPr>
          <w:rFonts w:ascii="Times New Roman" w:eastAsia="Times New Roman" w:hAnsi="Times New Roman"/>
          <w:sz w:val="24"/>
          <w:szCs w:val="20"/>
          <w:lang w:eastAsia="cs-CZ"/>
        </w:rPr>
        <w:t xml:space="preserve">Tato obecně závazná vyhláška nabývá účinnosti </w:t>
      </w:r>
      <w:r w:rsidR="00A369AE">
        <w:rPr>
          <w:rFonts w:ascii="Times New Roman" w:eastAsia="Times New Roman" w:hAnsi="Times New Roman"/>
          <w:sz w:val="24"/>
          <w:szCs w:val="20"/>
          <w:lang w:eastAsia="cs-CZ"/>
        </w:rPr>
        <w:t>1.1.2024.</w:t>
      </w:r>
    </w:p>
    <w:p w:rsidR="00461542" w:rsidRPr="00A5763D" w:rsidRDefault="00461542">
      <w:pPr>
        <w:spacing w:after="0" w:line="240" w:lineRule="auto"/>
        <w:rPr>
          <w:rFonts w:ascii="Times New Roman" w:eastAsia="Times New Roman" w:hAnsi="Times New Roman"/>
          <w:color w:val="FF0000"/>
          <w:sz w:val="20"/>
          <w:szCs w:val="20"/>
          <w:lang w:eastAsia="cs-CZ"/>
        </w:rPr>
      </w:pPr>
    </w:p>
    <w:p w:rsidR="00461542" w:rsidRDefault="00461542">
      <w:pPr>
        <w:widowControl w:val="0"/>
        <w:spacing w:after="0" w:line="240" w:lineRule="auto"/>
        <w:jc w:val="both"/>
        <w:rPr>
          <w:rFonts w:ascii="Times New Roman" w:hAnsi="Times New Roman"/>
          <w:color w:val="000000"/>
          <w:lang w:eastAsia="cs-CZ"/>
        </w:rPr>
      </w:pPr>
    </w:p>
    <w:p w:rsidR="00314DF4" w:rsidRPr="00A5763D" w:rsidRDefault="00314DF4">
      <w:pPr>
        <w:widowControl w:val="0"/>
        <w:spacing w:after="0" w:line="240" w:lineRule="auto"/>
        <w:jc w:val="both"/>
        <w:rPr>
          <w:rFonts w:ascii="Times New Roman" w:hAnsi="Times New Roman"/>
          <w:color w:val="000000"/>
          <w:lang w:eastAsia="cs-CZ"/>
        </w:rPr>
      </w:pPr>
    </w:p>
    <w:p w:rsidR="00461542" w:rsidRPr="00A5763D" w:rsidRDefault="004248DA">
      <w:pPr>
        <w:widowControl w:val="0"/>
        <w:spacing w:after="0" w:line="240" w:lineRule="auto"/>
        <w:jc w:val="both"/>
        <w:rPr>
          <w:rFonts w:ascii="Times New Roman" w:hAnsi="Times New Roman"/>
          <w:color w:val="000000"/>
          <w:lang w:eastAsia="cs-CZ"/>
        </w:rPr>
      </w:pPr>
      <w:r w:rsidRPr="00A5763D">
        <w:rPr>
          <w:rFonts w:ascii="Times New Roman" w:hAnsi="Times New Roman"/>
          <w:color w:val="000000"/>
          <w:lang w:eastAsia="cs-CZ"/>
        </w:rPr>
        <w:tab/>
      </w:r>
    </w:p>
    <w:p w:rsidR="00461542" w:rsidRDefault="00461542">
      <w:pPr>
        <w:spacing w:after="0" w:line="240" w:lineRule="auto"/>
        <w:rPr>
          <w:rFonts w:ascii="Times New Roman" w:hAnsi="Times New Roman"/>
          <w:sz w:val="24"/>
          <w:szCs w:val="24"/>
          <w:lang w:eastAsia="cs-CZ"/>
        </w:rPr>
      </w:pPr>
    </w:p>
    <w:p w:rsidR="003743A0" w:rsidRDefault="003743A0">
      <w:pPr>
        <w:spacing w:after="0" w:line="240" w:lineRule="auto"/>
        <w:rPr>
          <w:rFonts w:ascii="Times New Roman" w:hAnsi="Times New Roman"/>
          <w:sz w:val="24"/>
          <w:szCs w:val="24"/>
          <w:lang w:eastAsia="cs-CZ"/>
        </w:rPr>
      </w:pPr>
    </w:p>
    <w:p w:rsidR="003743A0" w:rsidRPr="00A5763D" w:rsidRDefault="003743A0">
      <w:pPr>
        <w:spacing w:after="0" w:line="240" w:lineRule="auto"/>
        <w:rPr>
          <w:rFonts w:ascii="Times New Roman" w:hAnsi="Times New Roman"/>
          <w:sz w:val="24"/>
          <w:szCs w:val="24"/>
          <w:lang w:eastAsia="cs-CZ"/>
        </w:rPr>
      </w:pPr>
    </w:p>
    <w:p w:rsidR="007C100C" w:rsidRPr="007C100C" w:rsidRDefault="004248DA" w:rsidP="007C100C">
      <w:pPr>
        <w:rPr>
          <w:rFonts w:ascii="Times New Roman" w:eastAsia="Times New Roman" w:hAnsi="Times New Roman"/>
          <w:sz w:val="24"/>
          <w:szCs w:val="24"/>
        </w:rPr>
      </w:pPr>
      <w:r w:rsidRPr="007C100C">
        <w:rPr>
          <w:rFonts w:ascii="Times New Roman" w:eastAsia="Times New Roman" w:hAnsi="Times New Roman"/>
          <w:sz w:val="24"/>
          <w:szCs w:val="24"/>
          <w:lang w:eastAsia="cs-CZ"/>
        </w:rPr>
        <w:t xml:space="preserve">         </w:t>
      </w:r>
    </w:p>
    <w:p w:rsidR="007C100C" w:rsidRPr="007C100C" w:rsidRDefault="007C100C" w:rsidP="007C100C">
      <w:pPr>
        <w:rPr>
          <w:rFonts w:ascii="Times New Roman" w:hAnsi="Times New Roman"/>
          <w:sz w:val="24"/>
          <w:szCs w:val="24"/>
        </w:rPr>
      </w:pPr>
      <w:r w:rsidRPr="007C100C">
        <w:rPr>
          <w:rFonts w:ascii="Times New Roman" w:hAnsi="Times New Roman"/>
          <w:sz w:val="24"/>
          <w:szCs w:val="24"/>
        </w:rPr>
        <w:t xml:space="preserve">         Mgr. Petra Tesková v. r.                                                Ing. Václav Škvain v. r.</w:t>
      </w:r>
    </w:p>
    <w:p w:rsidR="007C100C" w:rsidRPr="007C100C" w:rsidRDefault="007C100C" w:rsidP="007C100C">
      <w:pPr>
        <w:tabs>
          <w:tab w:val="left" w:pos="360"/>
          <w:tab w:val="left" w:pos="5400"/>
          <w:tab w:val="left" w:pos="5580"/>
        </w:tabs>
        <w:rPr>
          <w:rFonts w:ascii="Times New Roman" w:hAnsi="Times New Roman"/>
          <w:sz w:val="24"/>
          <w:szCs w:val="24"/>
        </w:rPr>
      </w:pPr>
      <w:r w:rsidRPr="007C100C">
        <w:rPr>
          <w:rFonts w:ascii="Times New Roman" w:hAnsi="Times New Roman"/>
          <w:sz w:val="24"/>
          <w:szCs w:val="24"/>
        </w:rPr>
        <w:t xml:space="preserve"> </w:t>
      </w:r>
      <w:r w:rsidRPr="007C100C">
        <w:rPr>
          <w:rFonts w:ascii="Times New Roman" w:hAnsi="Times New Roman"/>
          <w:sz w:val="24"/>
          <w:szCs w:val="24"/>
        </w:rPr>
        <w:tab/>
        <w:t xml:space="preserve">        starostka města                                                            místostarosta města</w:t>
      </w:r>
    </w:p>
    <w:p w:rsidR="00A4745E" w:rsidRDefault="00A4745E">
      <w:pPr>
        <w:spacing w:after="0" w:line="240" w:lineRule="auto"/>
        <w:ind w:left="360"/>
        <w:rPr>
          <w:rFonts w:ascii="Times New Roman" w:eastAsia="Times New Roman" w:hAnsi="Times New Roman"/>
          <w:sz w:val="24"/>
          <w:szCs w:val="24"/>
          <w:lang w:eastAsia="cs-CZ"/>
        </w:rPr>
      </w:pPr>
    </w:p>
    <w:p w:rsidR="007C100C" w:rsidRDefault="007C100C">
      <w:pPr>
        <w:spacing w:after="0" w:line="240" w:lineRule="auto"/>
        <w:ind w:left="360"/>
        <w:rPr>
          <w:rFonts w:ascii="Times New Roman" w:eastAsia="Times New Roman" w:hAnsi="Times New Roman"/>
          <w:sz w:val="24"/>
          <w:szCs w:val="24"/>
          <w:lang w:eastAsia="cs-CZ"/>
        </w:rPr>
      </w:pPr>
    </w:p>
    <w:p w:rsidR="003743A0" w:rsidRDefault="003743A0">
      <w:pPr>
        <w:spacing w:after="0" w:line="240" w:lineRule="auto"/>
        <w:ind w:left="360"/>
        <w:rPr>
          <w:rFonts w:ascii="Times New Roman" w:eastAsia="Times New Roman" w:hAnsi="Times New Roman"/>
          <w:sz w:val="24"/>
          <w:szCs w:val="24"/>
          <w:lang w:eastAsia="cs-CZ"/>
        </w:rPr>
      </w:pPr>
    </w:p>
    <w:p w:rsidR="003743A0" w:rsidRDefault="003743A0">
      <w:pPr>
        <w:spacing w:after="0" w:line="240" w:lineRule="auto"/>
        <w:ind w:left="360"/>
        <w:rPr>
          <w:rFonts w:ascii="Times New Roman" w:eastAsia="Times New Roman" w:hAnsi="Times New Roman"/>
          <w:sz w:val="24"/>
          <w:szCs w:val="24"/>
          <w:lang w:eastAsia="cs-CZ"/>
        </w:rPr>
      </w:pPr>
    </w:p>
    <w:p w:rsidR="003743A0" w:rsidRDefault="003743A0">
      <w:pPr>
        <w:spacing w:after="0" w:line="240" w:lineRule="auto"/>
        <w:ind w:left="360"/>
        <w:rPr>
          <w:rFonts w:ascii="Times New Roman" w:eastAsia="Times New Roman" w:hAnsi="Times New Roman"/>
          <w:sz w:val="24"/>
          <w:szCs w:val="24"/>
          <w:lang w:eastAsia="cs-CZ"/>
        </w:rPr>
      </w:pPr>
    </w:p>
    <w:p w:rsidR="00314DF4" w:rsidRDefault="00314DF4">
      <w:pPr>
        <w:spacing w:after="0" w:line="240" w:lineRule="auto"/>
        <w:ind w:left="360"/>
        <w:rPr>
          <w:rFonts w:ascii="Times New Roman" w:eastAsia="Times New Roman" w:hAnsi="Times New Roman"/>
          <w:sz w:val="24"/>
          <w:szCs w:val="24"/>
          <w:lang w:eastAsia="cs-CZ"/>
        </w:rPr>
      </w:pPr>
    </w:p>
    <w:p w:rsidR="00314DF4" w:rsidRDefault="00314DF4">
      <w:pPr>
        <w:spacing w:after="0" w:line="240" w:lineRule="auto"/>
        <w:ind w:left="360"/>
        <w:rPr>
          <w:rFonts w:ascii="Times New Roman" w:eastAsia="Times New Roman" w:hAnsi="Times New Roman"/>
          <w:sz w:val="24"/>
          <w:szCs w:val="24"/>
          <w:lang w:eastAsia="cs-CZ"/>
        </w:rPr>
      </w:pPr>
    </w:p>
    <w:p w:rsidR="00314DF4" w:rsidRDefault="00314DF4">
      <w:pPr>
        <w:spacing w:after="0" w:line="240" w:lineRule="auto"/>
        <w:ind w:left="360"/>
        <w:rPr>
          <w:rFonts w:ascii="Times New Roman" w:eastAsia="Times New Roman" w:hAnsi="Times New Roman"/>
          <w:sz w:val="24"/>
          <w:szCs w:val="24"/>
          <w:lang w:eastAsia="cs-CZ"/>
        </w:rPr>
      </w:pPr>
      <w:r>
        <w:rPr>
          <w:rFonts w:ascii="Times New Roman" w:eastAsia="Times New Roman" w:hAnsi="Times New Roman"/>
          <w:sz w:val="24"/>
          <w:szCs w:val="24"/>
          <w:lang w:eastAsia="cs-CZ"/>
        </w:rPr>
        <w:t>------------------------------------------------------</w:t>
      </w:r>
    </w:p>
    <w:p w:rsidR="00977524" w:rsidRPr="007C100C" w:rsidRDefault="00314DF4" w:rsidP="00977524">
      <w:pPr>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1)</w:t>
      </w:r>
      <w:r w:rsidR="00977524" w:rsidRPr="007C100C">
        <w:rPr>
          <w:rFonts w:ascii="Times New Roman" w:eastAsia="Times New Roman" w:hAnsi="Times New Roman"/>
          <w:lang w:eastAsia="cs-CZ"/>
        </w:rPr>
        <w:t xml:space="preserve">  § 2 odst. 5 zákona o místních poplatcích</w:t>
      </w:r>
    </w:p>
    <w:p w:rsidR="00977524" w:rsidRPr="007C100C" w:rsidRDefault="00977524" w:rsidP="00977524">
      <w:pPr>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2</w:t>
      </w:r>
      <w:r w:rsidR="00314DF4" w:rsidRPr="007C100C">
        <w:rPr>
          <w:rFonts w:ascii="Times New Roman" w:eastAsia="Times New Roman" w:hAnsi="Times New Roman"/>
          <w:vertAlign w:val="superscript"/>
          <w:lang w:eastAsia="cs-CZ"/>
        </w:rPr>
        <w:t>)</w:t>
      </w:r>
      <w:r w:rsidRPr="007C100C">
        <w:rPr>
          <w:rFonts w:ascii="Times New Roman" w:eastAsia="Times New Roman" w:hAnsi="Times New Roman"/>
          <w:lang w:eastAsia="cs-CZ"/>
        </w:rPr>
        <w:t xml:space="preserve">  § 15 odst. 1 zákona o místních poplatcích</w:t>
      </w:r>
    </w:p>
    <w:p w:rsidR="00977524" w:rsidRPr="007C100C" w:rsidRDefault="00977524" w:rsidP="00977524">
      <w:pPr>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3</w:t>
      </w:r>
      <w:r w:rsidR="00314DF4" w:rsidRPr="007C100C">
        <w:rPr>
          <w:rFonts w:ascii="Times New Roman" w:eastAsia="Times New Roman" w:hAnsi="Times New Roman"/>
          <w:vertAlign w:val="superscript"/>
          <w:lang w:eastAsia="cs-CZ"/>
        </w:rPr>
        <w:t>)</w:t>
      </w:r>
      <w:r w:rsidRPr="007C100C">
        <w:rPr>
          <w:rFonts w:ascii="Times New Roman" w:eastAsia="Times New Roman" w:hAnsi="Times New Roman"/>
          <w:lang w:eastAsia="cs-CZ"/>
        </w:rPr>
        <w:t xml:space="preserve"> § 2 odst. 2 zákona o místních poplatcích</w:t>
      </w:r>
    </w:p>
    <w:p w:rsidR="00A4745E" w:rsidRPr="007C100C" w:rsidRDefault="00977524" w:rsidP="00977524">
      <w:pPr>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4</w:t>
      </w:r>
      <w:r w:rsidR="00314DF4" w:rsidRPr="007C100C">
        <w:rPr>
          <w:rFonts w:ascii="Times New Roman" w:eastAsia="Times New Roman" w:hAnsi="Times New Roman"/>
          <w:vertAlign w:val="superscript"/>
          <w:lang w:eastAsia="cs-CZ"/>
        </w:rPr>
        <w:t>)</w:t>
      </w:r>
      <w:r w:rsidRPr="007C100C">
        <w:rPr>
          <w:rFonts w:ascii="Times New Roman" w:eastAsia="Times New Roman" w:hAnsi="Times New Roman"/>
          <w:lang w:eastAsia="cs-CZ"/>
        </w:rPr>
        <w:t xml:space="preserve"> § 14a odst.1 a 2 zákona o místních poplatcích; v ohlášení poplatník uvede zejména své identifikační údaje a skutečnosti rozhodné pro stanovení poplatku</w:t>
      </w:r>
    </w:p>
    <w:p w:rsidR="00314DF4" w:rsidRPr="007C100C" w:rsidRDefault="00314DF4" w:rsidP="00137A2C">
      <w:pPr>
        <w:tabs>
          <w:tab w:val="left" w:pos="5115"/>
        </w:tabs>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5)</w:t>
      </w:r>
      <w:r w:rsidRPr="007C100C">
        <w:rPr>
          <w:rFonts w:ascii="Times New Roman" w:eastAsia="Times New Roman" w:hAnsi="Times New Roman"/>
          <w:lang w:eastAsia="cs-CZ"/>
        </w:rPr>
        <w:t xml:space="preserve"> § 14a odst. 4 zákona o místních poplatcích</w:t>
      </w:r>
      <w:r w:rsidR="00137A2C" w:rsidRPr="007C100C">
        <w:rPr>
          <w:rFonts w:ascii="Times New Roman" w:eastAsia="Times New Roman" w:hAnsi="Times New Roman"/>
          <w:lang w:eastAsia="cs-CZ"/>
        </w:rPr>
        <w:tab/>
      </w:r>
    </w:p>
    <w:p w:rsidR="00137A2C" w:rsidRPr="007C100C" w:rsidRDefault="00137A2C" w:rsidP="00137A2C">
      <w:pPr>
        <w:tabs>
          <w:tab w:val="left" w:pos="5115"/>
        </w:tabs>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6)</w:t>
      </w:r>
      <w:r w:rsidRPr="007C100C">
        <w:rPr>
          <w:rFonts w:ascii="Times New Roman" w:eastAsia="Times New Roman" w:hAnsi="Times New Roman"/>
          <w:lang w:eastAsia="cs-CZ"/>
        </w:rPr>
        <w:t xml:space="preserve"> § 2 odst. 2 zákona o místních poplatcích</w:t>
      </w:r>
    </w:p>
    <w:p w:rsidR="00314DF4" w:rsidRPr="007C100C" w:rsidRDefault="00137A2C" w:rsidP="00977524">
      <w:pPr>
        <w:spacing w:after="0" w:line="240" w:lineRule="auto"/>
        <w:ind w:left="360"/>
        <w:rPr>
          <w:rFonts w:ascii="Times New Roman" w:eastAsia="Times New Roman" w:hAnsi="Times New Roman"/>
          <w:lang w:eastAsia="cs-CZ"/>
        </w:rPr>
      </w:pPr>
      <w:r w:rsidRPr="007C100C">
        <w:rPr>
          <w:rFonts w:ascii="Times New Roman" w:eastAsia="Times New Roman" w:hAnsi="Times New Roman"/>
          <w:vertAlign w:val="superscript"/>
          <w:lang w:eastAsia="cs-CZ"/>
        </w:rPr>
        <w:t>7</w:t>
      </w:r>
      <w:r w:rsidR="00314DF4" w:rsidRPr="007C100C">
        <w:rPr>
          <w:rFonts w:ascii="Times New Roman" w:eastAsia="Times New Roman" w:hAnsi="Times New Roman"/>
          <w:vertAlign w:val="superscript"/>
          <w:lang w:eastAsia="cs-CZ"/>
        </w:rPr>
        <w:t>)</w:t>
      </w:r>
      <w:r w:rsidR="00314DF4" w:rsidRPr="007C100C">
        <w:rPr>
          <w:rFonts w:ascii="Times New Roman" w:eastAsia="Times New Roman" w:hAnsi="Times New Roman"/>
          <w:lang w:eastAsia="cs-CZ"/>
        </w:rPr>
        <w:t xml:space="preserve"> § 14a odst. 6 zákona o místních poplatcích</w:t>
      </w:r>
    </w:p>
    <w:sectPr w:rsidR="00314DF4" w:rsidRPr="007C100C" w:rsidSect="004D3518">
      <w:footerReference w:type="default" r:id="rId9"/>
      <w:pgSz w:w="11906" w:h="16838"/>
      <w:pgMar w:top="1276"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C7C" w:rsidRDefault="00964C7C">
      <w:pPr>
        <w:spacing w:after="0" w:line="240" w:lineRule="auto"/>
      </w:pPr>
      <w:r>
        <w:separator/>
      </w:r>
    </w:p>
  </w:endnote>
  <w:endnote w:type="continuationSeparator" w:id="0">
    <w:p w:rsidR="00964C7C" w:rsidRDefault="0096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Times New">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C7C" w:rsidRDefault="00964C7C">
    <w:pPr>
      <w:pStyle w:val="Zpat"/>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CB48FF">
      <w:rPr>
        <w:rFonts w:ascii="Times New Roman" w:hAnsi="Times New Roman"/>
        <w:noProof/>
        <w:sz w:val="24"/>
        <w:szCs w:val="24"/>
      </w:rPr>
      <w:t>4</w:t>
    </w:r>
    <w:r>
      <w:rPr>
        <w:rFonts w:ascii="Times New Roman" w:hAnsi="Times New Roman"/>
        <w:sz w:val="24"/>
        <w:szCs w:val="24"/>
      </w:rPr>
      <w:fldChar w:fldCharType="end"/>
    </w:r>
  </w:p>
  <w:p w:rsidR="00964C7C" w:rsidRDefault="00964C7C">
    <w:pPr>
      <w:pStyle w:val="Zpa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C7C" w:rsidRDefault="00964C7C">
      <w:r>
        <w:separator/>
      </w:r>
    </w:p>
  </w:footnote>
  <w:footnote w:type="continuationSeparator" w:id="0">
    <w:p w:rsidR="00964C7C" w:rsidRDefault="00964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312C"/>
    <w:multiLevelType w:val="multilevel"/>
    <w:tmpl w:val="3C5E6D40"/>
    <w:lvl w:ilvl="0">
      <w:start w:val="1"/>
      <w:numFmt w:val="upperRoman"/>
      <w:pStyle w:val="Nadpis1"/>
      <w:suff w:val="nothing"/>
      <w:lvlText w:val="Článe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2A6548"/>
    <w:multiLevelType w:val="multilevel"/>
    <w:tmpl w:val="6DE44B5C"/>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4097B"/>
    <w:multiLevelType w:val="multilevel"/>
    <w:tmpl w:val="22CAFEFE"/>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880"/>
        </w:tabs>
        <w:ind w:left="880" w:hanging="454"/>
      </w:pPr>
      <w:rPr>
        <w:rFonts w:ascii="Times New Roman" w:eastAsia="Times New Roman" w:hAnsi="Times New Roman" w:cs="Times New Roman" w:hint="default"/>
        <w:lang w:eastAsia="cs-CZ"/>
      </w:rPr>
    </w:lvl>
    <w:lvl w:ilvl="2">
      <w:start w:val="1"/>
      <w:numFmt w:val="lowerRoman"/>
      <w:lvlText w:val="%3)"/>
      <w:lvlJc w:val="left"/>
      <w:pPr>
        <w:tabs>
          <w:tab w:val="num" w:pos="1440"/>
        </w:tabs>
        <w:ind w:left="1440" w:hanging="360"/>
      </w:pPr>
      <w:rPr>
        <w:rFonts w:ascii="Arial" w:eastAsia="Times New Roman" w:hAnsi="Arial" w:cs="Arial"/>
        <w:lang w:eastAsia="cs-CZ"/>
      </w:rPr>
    </w:lvl>
    <w:lvl w:ilvl="3">
      <w:start w:val="1"/>
      <w:numFmt w:val="decimal"/>
      <w:lvlText w:val="(%4)"/>
      <w:lvlJc w:val="left"/>
      <w:pPr>
        <w:tabs>
          <w:tab w:val="num" w:pos="1800"/>
        </w:tabs>
        <w:ind w:left="1800" w:hanging="360"/>
      </w:pPr>
      <w:rPr>
        <w:rFonts w:ascii="Arial" w:eastAsia="Times New Roman" w:hAnsi="Arial" w:cs="Arial"/>
        <w:lang w:eastAsia="cs-CZ"/>
      </w:rPr>
    </w:lvl>
    <w:lvl w:ilvl="4">
      <w:start w:val="1"/>
      <w:numFmt w:val="lowerLetter"/>
      <w:lvlText w:val="(%5)"/>
      <w:lvlJc w:val="left"/>
      <w:pPr>
        <w:tabs>
          <w:tab w:val="num" w:pos="2160"/>
        </w:tabs>
        <w:ind w:left="2160" w:hanging="360"/>
      </w:pPr>
      <w:rPr>
        <w:rFonts w:ascii="Arial" w:eastAsia="Times New Roman" w:hAnsi="Arial" w:cs="Arial"/>
        <w:lang w:eastAsia="cs-CZ"/>
      </w:rPr>
    </w:lvl>
    <w:lvl w:ilvl="5">
      <w:start w:val="1"/>
      <w:numFmt w:val="lowerRoman"/>
      <w:lvlText w:val="(%6)"/>
      <w:lvlJc w:val="left"/>
      <w:pPr>
        <w:tabs>
          <w:tab w:val="num" w:pos="2520"/>
        </w:tabs>
        <w:ind w:left="2520" w:hanging="360"/>
      </w:pPr>
      <w:rPr>
        <w:rFonts w:ascii="Arial" w:eastAsia="Times New Roman" w:hAnsi="Arial" w:cs="Arial"/>
        <w:lang w:eastAsia="cs-CZ"/>
      </w:rPr>
    </w:lvl>
    <w:lvl w:ilvl="6">
      <w:start w:val="1"/>
      <w:numFmt w:val="decimal"/>
      <w:lvlText w:val="%7."/>
      <w:lvlJc w:val="left"/>
      <w:pPr>
        <w:tabs>
          <w:tab w:val="num" w:pos="2880"/>
        </w:tabs>
        <w:ind w:left="2880" w:hanging="360"/>
      </w:pPr>
      <w:rPr>
        <w:rFonts w:ascii="Arial" w:eastAsia="Times New Roman" w:hAnsi="Arial" w:cs="Arial"/>
        <w:lang w:eastAsia="cs-CZ"/>
      </w:rPr>
    </w:lvl>
    <w:lvl w:ilvl="7">
      <w:start w:val="1"/>
      <w:numFmt w:val="lowerLetter"/>
      <w:lvlText w:val="%8."/>
      <w:lvlJc w:val="left"/>
      <w:pPr>
        <w:tabs>
          <w:tab w:val="num" w:pos="3240"/>
        </w:tabs>
        <w:ind w:left="3240" w:hanging="360"/>
      </w:pPr>
      <w:rPr>
        <w:rFonts w:ascii="Arial" w:eastAsia="Times New Roman" w:hAnsi="Arial" w:cs="Arial"/>
        <w:lang w:eastAsia="cs-CZ"/>
      </w:rPr>
    </w:lvl>
    <w:lvl w:ilvl="8">
      <w:start w:val="1"/>
      <w:numFmt w:val="lowerRoman"/>
      <w:lvlText w:val="%9."/>
      <w:lvlJc w:val="left"/>
      <w:pPr>
        <w:tabs>
          <w:tab w:val="num" w:pos="3600"/>
        </w:tabs>
        <w:ind w:left="3600" w:hanging="360"/>
      </w:pPr>
      <w:rPr>
        <w:rFonts w:ascii="Arial" w:eastAsia="Times New Roman" w:hAnsi="Arial" w:cs="Arial"/>
        <w:lang w:eastAsia="cs-CZ"/>
      </w:rPr>
    </w:lvl>
  </w:abstractNum>
  <w:abstractNum w:abstractNumId="3" w15:restartNumberingAfterBreak="0">
    <w:nsid w:val="1E0B55FF"/>
    <w:multiLevelType w:val="multilevel"/>
    <w:tmpl w:val="B2EA34A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37DCB"/>
    <w:multiLevelType w:val="multilevel"/>
    <w:tmpl w:val="6DC6B70C"/>
    <w:lvl w:ilvl="0">
      <w:start w:val="3"/>
      <w:numFmt w:val="bullet"/>
      <w:lvlText w:val="-"/>
      <w:lvlJc w:val="left"/>
      <w:pPr>
        <w:ind w:left="2062"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B01092"/>
    <w:multiLevelType w:val="multilevel"/>
    <w:tmpl w:val="C8F6214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E034C"/>
    <w:multiLevelType w:val="multilevel"/>
    <w:tmpl w:val="50F2AD90"/>
    <w:lvl w:ilvl="0">
      <w:start w:val="1"/>
      <w:numFmt w:val="decimal"/>
      <w:lvlText w:val="%1)"/>
      <w:lvlJc w:val="left"/>
      <w:pPr>
        <w:ind w:left="750" w:hanging="39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F4B0F"/>
    <w:multiLevelType w:val="multilevel"/>
    <w:tmpl w:val="A3161982"/>
    <w:lvl w:ilvl="0">
      <w:start w:val="1"/>
      <w:numFmt w:val="upperRoman"/>
      <w:pStyle w:val="lnekText"/>
      <w:suff w:val="nothing"/>
      <w:lvlText w:val="Článek %1."/>
      <w:lvlJc w:val="left"/>
      <w:pPr>
        <w:ind w:left="0" w:firstLine="0"/>
      </w:pPr>
    </w:lvl>
    <w:lvl w:ilvl="1">
      <w:start w:val="1"/>
      <w:numFmt w:val="decimal"/>
      <w:lvlText w:val="%2."/>
      <w:lvlJc w:val="left"/>
      <w:pPr>
        <w:tabs>
          <w:tab w:val="num" w:pos="357"/>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644"/>
        </w:tabs>
        <w:ind w:left="1644" w:hanging="737"/>
      </w:pPr>
    </w:lvl>
    <w:lvl w:ilvl="4">
      <w:start w:val="1"/>
      <w:numFmt w:val="decimal"/>
      <w:lvlText w:val="%2.%3.%4.%5."/>
      <w:lvlJc w:val="left"/>
      <w:pPr>
        <w:tabs>
          <w:tab w:val="num" w:pos="2495"/>
        </w:tabs>
        <w:ind w:left="2495" w:hanging="851"/>
      </w:pPr>
    </w:lvl>
    <w:lvl w:ilvl="5">
      <w:start w:val="1"/>
      <w:numFmt w:val="decimal"/>
      <w:lvlText w:val="%2.%3.%4.%5.%6."/>
      <w:lvlJc w:val="left"/>
      <w:pPr>
        <w:tabs>
          <w:tab w:val="num" w:pos="3515"/>
        </w:tabs>
        <w:ind w:left="3515" w:hanging="1020"/>
      </w:pPr>
    </w:lvl>
    <w:lvl w:ilvl="6">
      <w:start w:val="1"/>
      <w:numFmt w:val="decimal"/>
      <w:lvlText w:val="%2.%3.%4.%5.%6.%7."/>
      <w:lvlJc w:val="left"/>
      <w:pPr>
        <w:tabs>
          <w:tab w:val="num" w:pos="4763"/>
        </w:tabs>
        <w:ind w:left="4763" w:hanging="1248"/>
      </w:pPr>
    </w:lvl>
    <w:lvl w:ilvl="7">
      <w:start w:val="1"/>
      <w:numFmt w:val="decimal"/>
      <w:lvlText w:val="%2.%3.%4.%5.%6.%7.%8."/>
      <w:lvlJc w:val="left"/>
      <w:pPr>
        <w:tabs>
          <w:tab w:val="num" w:pos="6237"/>
        </w:tabs>
        <w:ind w:left="6237" w:hanging="1474"/>
      </w:pPr>
    </w:lvl>
    <w:lvl w:ilvl="8">
      <w:start w:val="1"/>
      <w:numFmt w:val="decimal"/>
      <w:lvlText w:val="%2.%3.%4.%5.%6.%7.%8.%9."/>
      <w:lvlJc w:val="left"/>
      <w:pPr>
        <w:tabs>
          <w:tab w:val="num" w:pos="7825"/>
        </w:tabs>
        <w:ind w:left="7825" w:hanging="1588"/>
      </w:pPr>
    </w:lvl>
  </w:abstractNum>
  <w:abstractNum w:abstractNumId="8" w15:restartNumberingAfterBreak="0">
    <w:nsid w:val="2C464397"/>
    <w:multiLevelType w:val="multilevel"/>
    <w:tmpl w:val="78805C6E"/>
    <w:lvl w:ilvl="0">
      <w:start w:val="1"/>
      <w:numFmt w:val="decimal"/>
      <w:lvlText w:val="%1)"/>
      <w:lvlJc w:val="left"/>
      <w:pPr>
        <w:ind w:left="3509" w:hanging="390"/>
      </w:pPr>
      <w:rPr>
        <w:rFonts w:ascii="Times New Roman" w:eastAsia="Times New Roman" w:hAnsi="Times New Roman" w:cs="Times New Roman"/>
        <w:sz w:val="24"/>
        <w:szCs w:val="24"/>
        <w:lang w:eastAsia="cs-CZ"/>
      </w:rPr>
    </w:lvl>
    <w:lvl w:ilvl="1">
      <w:start w:val="1"/>
      <w:numFmt w:val="lowerLetter"/>
      <w:lvlText w:val="%2)"/>
      <w:lvlJc w:val="left"/>
      <w:pPr>
        <w:ind w:left="7104" w:hanging="375"/>
      </w:pPr>
      <w:rPr>
        <w:rFonts w:ascii="Times New Roman" w:eastAsia="Times New Roman" w:hAnsi="Times New Roman" w:cs="Times New Roman"/>
        <w:sz w:val="24"/>
        <w:szCs w:val="24"/>
        <w:lang w:eastAsia="cs-CZ"/>
      </w:r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9" w15:restartNumberingAfterBreak="0">
    <w:nsid w:val="2F9E7E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13454F5"/>
    <w:multiLevelType w:val="multilevel"/>
    <w:tmpl w:val="01EE7E0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0363E4"/>
    <w:multiLevelType w:val="multilevel"/>
    <w:tmpl w:val="ECCAA12A"/>
    <w:lvl w:ilvl="0">
      <w:start w:val="1"/>
      <w:numFmt w:val="decimal"/>
      <w:lvlText w:val="%1)"/>
      <w:lvlJc w:val="left"/>
      <w:pPr>
        <w:ind w:left="720" w:hanging="360"/>
      </w:pPr>
      <w:rPr>
        <w:rFonts w:ascii="Times New Roman" w:eastAsia="Times New Roman" w:hAnsi="Times New Roman" w:cs="Times New Roman"/>
        <w:sz w:val="24"/>
        <w:szCs w:val="24"/>
        <w:lang w:eastAsia="cs-CZ"/>
      </w:rPr>
    </w:lvl>
    <w:lvl w:ilvl="1">
      <w:start w:val="1"/>
      <w:numFmt w:val="lowerLetter"/>
      <w:lvlText w:val="%2)"/>
      <w:lvlJc w:val="left"/>
      <w:pPr>
        <w:ind w:left="1440" w:hanging="360"/>
      </w:pPr>
      <w:rPr>
        <w:rFonts w:ascii="Times New Roman" w:eastAsia="Times New Roman" w:hAnsi="Times New Roman" w:cs="Times New Roman"/>
        <w:sz w:val="24"/>
        <w:szCs w:val="24"/>
        <w:lang w:eastAsia="cs-CZ"/>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0D2F8D"/>
    <w:multiLevelType w:val="multilevel"/>
    <w:tmpl w:val="C1FEB7F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47432D"/>
    <w:multiLevelType w:val="multilevel"/>
    <w:tmpl w:val="082CF226"/>
    <w:lvl w:ilvl="0">
      <w:start w:val="1"/>
      <w:numFmt w:val="decimal"/>
      <w:lvlText w:val="(%1)"/>
      <w:lvlJc w:val="left"/>
      <w:pPr>
        <w:ind w:left="360" w:hanging="360"/>
      </w:pPr>
      <w:rPr>
        <w:rFonts w:hint="default"/>
        <w:b w:val="0"/>
        <w:sz w:val="24"/>
        <w:szCs w:val="24"/>
        <w:lang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A45015"/>
    <w:multiLevelType w:val="multilevel"/>
    <w:tmpl w:val="DA72FA06"/>
    <w:lvl w:ilvl="0">
      <w:start w:val="1"/>
      <w:numFmt w:val="decimal"/>
      <w:lvlText w:val="%1)"/>
      <w:lvlJc w:val="left"/>
      <w:pPr>
        <w:ind w:left="25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AF2DA5"/>
    <w:multiLevelType w:val="multilevel"/>
    <w:tmpl w:val="B84A682E"/>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AE4A16"/>
    <w:multiLevelType w:val="multilevel"/>
    <w:tmpl w:val="CD8E4E14"/>
    <w:lvl w:ilvl="0">
      <w:start w:val="1"/>
      <w:numFmt w:val="decimal"/>
      <w:lvlText w:val="%1)"/>
      <w:lvlJc w:val="left"/>
      <w:pPr>
        <w:ind w:left="360" w:hanging="360"/>
      </w:pPr>
      <w:rPr>
        <w:rFonts w:ascii="Times New Roman" w:eastAsia="Times New Roman" w:hAnsi="Times New Roman" w:cs="Times New Roman"/>
        <w:sz w:val="24"/>
        <w:szCs w:val="24"/>
        <w:lang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2967F2"/>
    <w:multiLevelType w:val="multilevel"/>
    <w:tmpl w:val="D4CC0ED0"/>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eastAsia="Times New Roman" w:hAnsi="Arial" w:cs="Arial"/>
        <w:strike/>
        <w:highlight w:val="yellow"/>
        <w:lang w:eastAsia="cs-CZ"/>
      </w:rPr>
    </w:lvl>
    <w:lvl w:ilvl="2">
      <w:start w:val="1"/>
      <w:numFmt w:val="lowerRoman"/>
      <w:lvlText w:val="%3)"/>
      <w:lvlJc w:val="left"/>
      <w:pPr>
        <w:tabs>
          <w:tab w:val="num" w:pos="1440"/>
        </w:tabs>
        <w:ind w:left="1440" w:hanging="360"/>
      </w:pPr>
      <w:rPr>
        <w:rFonts w:ascii="Arial" w:eastAsia="Times New Roman" w:hAnsi="Arial" w:cs="Arial"/>
        <w:strike/>
        <w:highlight w:val="yellow"/>
        <w:lang w:eastAsia="cs-CZ"/>
      </w:rPr>
    </w:lvl>
    <w:lvl w:ilvl="3">
      <w:start w:val="1"/>
      <w:numFmt w:val="decimal"/>
      <w:lvlText w:val="(%4)"/>
      <w:lvlJc w:val="left"/>
      <w:pPr>
        <w:tabs>
          <w:tab w:val="num" w:pos="1800"/>
        </w:tabs>
        <w:ind w:left="1800" w:hanging="360"/>
      </w:pPr>
      <w:rPr>
        <w:rFonts w:ascii="Arial" w:eastAsia="Times New Roman" w:hAnsi="Arial" w:cs="Arial"/>
        <w:strike/>
        <w:highlight w:val="yellow"/>
        <w:lang w:eastAsia="cs-CZ"/>
      </w:rPr>
    </w:lvl>
    <w:lvl w:ilvl="4">
      <w:start w:val="1"/>
      <w:numFmt w:val="lowerLetter"/>
      <w:lvlText w:val="(%5)"/>
      <w:lvlJc w:val="left"/>
      <w:pPr>
        <w:tabs>
          <w:tab w:val="num" w:pos="2160"/>
        </w:tabs>
        <w:ind w:left="2160" w:hanging="360"/>
      </w:pPr>
      <w:rPr>
        <w:rFonts w:ascii="Arial" w:eastAsia="Times New Roman" w:hAnsi="Arial" w:cs="Arial"/>
        <w:strike/>
        <w:highlight w:val="yellow"/>
        <w:lang w:eastAsia="cs-CZ"/>
      </w:rPr>
    </w:lvl>
    <w:lvl w:ilvl="5">
      <w:start w:val="1"/>
      <w:numFmt w:val="lowerRoman"/>
      <w:lvlText w:val="(%6)"/>
      <w:lvlJc w:val="left"/>
      <w:pPr>
        <w:tabs>
          <w:tab w:val="num" w:pos="2520"/>
        </w:tabs>
        <w:ind w:left="2520" w:hanging="360"/>
      </w:pPr>
      <w:rPr>
        <w:rFonts w:ascii="Arial" w:eastAsia="Times New Roman" w:hAnsi="Arial" w:cs="Arial"/>
        <w:strike/>
        <w:highlight w:val="yellow"/>
        <w:lang w:eastAsia="cs-CZ"/>
      </w:rPr>
    </w:lvl>
    <w:lvl w:ilvl="6">
      <w:start w:val="1"/>
      <w:numFmt w:val="decimal"/>
      <w:lvlText w:val="%7."/>
      <w:lvlJc w:val="left"/>
      <w:pPr>
        <w:tabs>
          <w:tab w:val="num" w:pos="2880"/>
        </w:tabs>
        <w:ind w:left="2880" w:hanging="360"/>
      </w:pPr>
      <w:rPr>
        <w:rFonts w:ascii="Arial" w:eastAsia="Times New Roman" w:hAnsi="Arial" w:cs="Arial"/>
        <w:strike/>
        <w:highlight w:val="yellow"/>
        <w:lang w:eastAsia="cs-CZ"/>
      </w:rPr>
    </w:lvl>
    <w:lvl w:ilvl="7">
      <w:start w:val="1"/>
      <w:numFmt w:val="lowerLetter"/>
      <w:lvlText w:val="%8."/>
      <w:lvlJc w:val="left"/>
      <w:pPr>
        <w:tabs>
          <w:tab w:val="num" w:pos="3240"/>
        </w:tabs>
        <w:ind w:left="3240" w:hanging="360"/>
      </w:pPr>
      <w:rPr>
        <w:rFonts w:ascii="Arial" w:eastAsia="Times New Roman" w:hAnsi="Arial" w:cs="Arial"/>
        <w:strike/>
        <w:highlight w:val="yellow"/>
        <w:lang w:eastAsia="cs-CZ"/>
      </w:rPr>
    </w:lvl>
    <w:lvl w:ilvl="8">
      <w:start w:val="1"/>
      <w:numFmt w:val="lowerRoman"/>
      <w:lvlText w:val="%9."/>
      <w:lvlJc w:val="left"/>
      <w:pPr>
        <w:tabs>
          <w:tab w:val="num" w:pos="3600"/>
        </w:tabs>
        <w:ind w:left="3600" w:hanging="360"/>
      </w:pPr>
      <w:rPr>
        <w:rFonts w:ascii="Arial" w:eastAsia="Times New Roman" w:hAnsi="Arial" w:cs="Arial"/>
        <w:strike/>
        <w:highlight w:val="yellow"/>
        <w:lang w:eastAsia="cs-CZ"/>
      </w:rPr>
    </w:lvl>
  </w:abstractNum>
  <w:abstractNum w:abstractNumId="18" w15:restartNumberingAfterBreak="0">
    <w:nsid w:val="55BD06CC"/>
    <w:multiLevelType w:val="multilevel"/>
    <w:tmpl w:val="DFA0B702"/>
    <w:lvl w:ilvl="0">
      <w:start w:val="1"/>
      <w:numFmt w:val="decimal"/>
      <w:lvlText w:val="%1)"/>
      <w:lvlJc w:val="left"/>
      <w:pPr>
        <w:ind w:left="720" w:hanging="360"/>
      </w:pPr>
      <w:rPr>
        <w:rFonts w:ascii="Times New Roman" w:eastAsia="Times New Roman" w:hAnsi="Times New Roman" w:cs="Times New Roman"/>
        <w:position w:val="0"/>
        <w:sz w:val="24"/>
        <w:szCs w:val="24"/>
        <w:vertAlign w:val="baseline"/>
        <w:lang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3C7032C"/>
    <w:multiLevelType w:val="multilevel"/>
    <w:tmpl w:val="CD68C2E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position w:val="0"/>
        <w:sz w:val="24"/>
        <w:szCs w:val="24"/>
        <w:vertAlign w:val="baseline"/>
        <w:lang w:eastAsia="cs-CZ"/>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660F0ED8"/>
    <w:multiLevelType w:val="multilevel"/>
    <w:tmpl w:val="59C2EE94"/>
    <w:lvl w:ilvl="0">
      <w:start w:val="1"/>
      <w:numFmt w:val="lowerLetter"/>
      <w:lvlText w:val="%1)"/>
      <w:lvlJc w:val="left"/>
      <w:pPr>
        <w:tabs>
          <w:tab w:val="num" w:pos="1135"/>
        </w:tabs>
        <w:ind w:left="1135" w:hanging="567"/>
      </w:pPr>
      <w:rPr>
        <w:rFonts w:hint="default"/>
        <w:b w:val="0"/>
        <w:i w:val="0"/>
        <w:strike w:val="0"/>
        <w:dstrike w:val="0"/>
        <w:shadow w:val="0"/>
        <w:emboss w:val="0"/>
        <w:imprint w:val="0"/>
        <w:vertAlign w:val="baseline"/>
      </w:rPr>
    </w:lvl>
    <w:lvl w:ilvl="1">
      <w:start w:val="1"/>
      <w:numFmt w:val="lowerLetter"/>
      <w:lvlText w:val="%2)%1"/>
      <w:lvlJc w:val="left"/>
      <w:pPr>
        <w:tabs>
          <w:tab w:val="num" w:pos="1589"/>
        </w:tabs>
        <w:ind w:left="1589" w:hanging="454"/>
      </w:pPr>
      <w:rPr>
        <w:rFonts w:hint="default"/>
      </w:rPr>
    </w:lvl>
    <w:lvl w:ilvl="2">
      <w:start w:val="1"/>
      <w:numFmt w:val="lowerRoman"/>
      <w:lvlText w:val="%3)"/>
      <w:lvlJc w:val="left"/>
      <w:pPr>
        <w:tabs>
          <w:tab w:val="num" w:pos="2008"/>
        </w:tabs>
        <w:ind w:left="2008" w:hanging="360"/>
      </w:pPr>
      <w:rPr>
        <w:rFonts w:hint="default"/>
      </w:rPr>
    </w:lvl>
    <w:lvl w:ilvl="3">
      <w:start w:val="1"/>
      <w:numFmt w:val="decimal"/>
      <w:lvlText w:val="(%4)"/>
      <w:lvlJc w:val="left"/>
      <w:pPr>
        <w:tabs>
          <w:tab w:val="num" w:pos="2368"/>
        </w:tabs>
        <w:ind w:left="2368" w:hanging="360"/>
      </w:pPr>
      <w:rPr>
        <w:rFonts w:hint="default"/>
      </w:rPr>
    </w:lvl>
    <w:lvl w:ilvl="4">
      <w:start w:val="1"/>
      <w:numFmt w:val="lowerLetter"/>
      <w:lvlText w:val="(%5)"/>
      <w:lvlJc w:val="left"/>
      <w:pPr>
        <w:tabs>
          <w:tab w:val="num" w:pos="2728"/>
        </w:tabs>
        <w:ind w:left="2728" w:hanging="360"/>
      </w:pPr>
      <w:rPr>
        <w:rFonts w:hint="default"/>
      </w:rPr>
    </w:lvl>
    <w:lvl w:ilvl="5">
      <w:start w:val="1"/>
      <w:numFmt w:val="lowerRoman"/>
      <w:lvlText w:val="(%6)"/>
      <w:lvlJc w:val="left"/>
      <w:pPr>
        <w:tabs>
          <w:tab w:val="num" w:pos="3088"/>
        </w:tabs>
        <w:ind w:left="3088" w:hanging="360"/>
      </w:pPr>
      <w:rPr>
        <w:rFonts w:hint="default"/>
      </w:rPr>
    </w:lvl>
    <w:lvl w:ilvl="6">
      <w:start w:val="1"/>
      <w:numFmt w:val="decimal"/>
      <w:lvlText w:val="%7."/>
      <w:lvlJc w:val="left"/>
      <w:pPr>
        <w:tabs>
          <w:tab w:val="num" w:pos="3448"/>
        </w:tabs>
        <w:ind w:left="3448" w:hanging="360"/>
      </w:pPr>
      <w:rPr>
        <w:rFonts w:hint="default"/>
      </w:rPr>
    </w:lvl>
    <w:lvl w:ilvl="7">
      <w:start w:val="1"/>
      <w:numFmt w:val="lowerLetter"/>
      <w:lvlText w:val="%8."/>
      <w:lvlJc w:val="left"/>
      <w:pPr>
        <w:tabs>
          <w:tab w:val="num" w:pos="3808"/>
        </w:tabs>
        <w:ind w:left="3808" w:hanging="360"/>
      </w:pPr>
      <w:rPr>
        <w:rFonts w:hint="default"/>
      </w:rPr>
    </w:lvl>
    <w:lvl w:ilvl="8">
      <w:start w:val="1"/>
      <w:numFmt w:val="lowerRoman"/>
      <w:lvlText w:val="%9."/>
      <w:lvlJc w:val="left"/>
      <w:pPr>
        <w:tabs>
          <w:tab w:val="num" w:pos="4168"/>
        </w:tabs>
        <w:ind w:left="4168" w:hanging="360"/>
      </w:pPr>
      <w:rPr>
        <w:rFonts w:hint="default"/>
      </w:rPr>
    </w:lvl>
  </w:abstractNum>
  <w:abstractNum w:abstractNumId="22" w15:restartNumberingAfterBreak="0">
    <w:nsid w:val="6AEE7310"/>
    <w:multiLevelType w:val="multilevel"/>
    <w:tmpl w:val="DF8A395E"/>
    <w:lvl w:ilvl="0">
      <w:start w:val="1"/>
      <w:numFmt w:val="decimal"/>
      <w:lvlText w:val="%1)"/>
      <w:lvlJc w:val="left"/>
      <w:pPr>
        <w:ind w:left="720" w:hanging="360"/>
      </w:pPr>
      <w:rPr>
        <w:rFonts w:ascii="Times New Roman" w:eastAsia="Times New Roman" w:hAnsi="Times New Roman" w:cs="Times New Roman"/>
        <w:sz w:val="24"/>
        <w:szCs w:val="24"/>
        <w:lang w:eastAsia="cs-CZ"/>
      </w:rPr>
    </w:lvl>
    <w:lvl w:ilvl="1">
      <w:start w:val="1"/>
      <w:numFmt w:val="lowerLetter"/>
      <w:lvlText w:val="%2)"/>
      <w:lvlJc w:val="left"/>
      <w:pPr>
        <w:ind w:left="1455" w:hanging="375"/>
      </w:pPr>
      <w:rPr>
        <w:rFonts w:ascii="Times New Roman" w:eastAsia="Times New Roman" w:hAnsi="Times New Roman" w:cs="Times New Roman"/>
        <w:sz w:val="24"/>
        <w:szCs w:val="24"/>
        <w:lang w:eastAsia="cs-CZ"/>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DE7E6B"/>
    <w:multiLevelType w:val="multilevel"/>
    <w:tmpl w:val="48347A4E"/>
    <w:lvl w:ilvl="0">
      <w:start w:val="1"/>
      <w:numFmt w:val="decimal"/>
      <w:lvlText w:val="%1."/>
      <w:lvlJc w:val="right"/>
      <w:pPr>
        <w:tabs>
          <w:tab w:val="num" w:pos="113"/>
        </w:tabs>
        <w:ind w:left="113" w:hanging="113"/>
      </w:pPr>
      <w:rPr>
        <w:rFonts w:ascii="Times New Roman" w:hAnsi="Times New Roman"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95BE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CFB2DD6"/>
    <w:multiLevelType w:val="hybridMultilevel"/>
    <w:tmpl w:val="3CB0BD70"/>
    <w:lvl w:ilvl="0" w:tplc="EB32A60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717D07"/>
    <w:multiLevelType w:val="multilevel"/>
    <w:tmpl w:val="A2200D3A"/>
    <w:lvl w:ilvl="0">
      <w:start w:val="1"/>
      <w:numFmt w:val="lowerLetter"/>
      <w:lvlText w:val="%1)"/>
      <w:lvlJc w:val="left"/>
      <w:pPr>
        <w:ind w:left="851" w:hanging="360"/>
      </w:pPr>
      <w:rPr>
        <w:rFonts w:ascii="Times New Roman" w:eastAsia="Times New Roman" w:hAnsi="Times New Roman" w:cs="Times New Roman"/>
        <w:sz w:val="24"/>
        <w:szCs w:val="24"/>
        <w:lang w:eastAsia="cs-CZ"/>
      </w:rPr>
    </w:lvl>
    <w:lvl w:ilvl="1">
      <w:start w:val="1"/>
      <w:numFmt w:val="decimal"/>
      <w:lvlText w:val="%2)"/>
      <w:lvlJc w:val="left"/>
      <w:pPr>
        <w:ind w:left="1571" w:hanging="360"/>
      </w:pPr>
      <w:rPr>
        <w:rFonts w:ascii="Times New Roman" w:eastAsia="Times New Roman" w:hAnsi="Times New Roman" w:cs="Times New Roman"/>
        <w:sz w:val="24"/>
        <w:szCs w:val="24"/>
        <w:lang w:eastAsia="cs-CZ"/>
      </w:r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27" w15:restartNumberingAfterBreak="0">
    <w:nsid w:val="737B183C"/>
    <w:multiLevelType w:val="multilevel"/>
    <w:tmpl w:val="CA26C37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0E7C95"/>
    <w:multiLevelType w:val="multilevel"/>
    <w:tmpl w:val="48D803CE"/>
    <w:lvl w:ilvl="0">
      <w:start w:val="1"/>
      <w:numFmt w:val="decimal"/>
      <w:lvlText w:val="%1)"/>
      <w:lvlJc w:val="left"/>
      <w:pPr>
        <w:ind w:left="390" w:hanging="390"/>
      </w:pPr>
      <w:rPr>
        <w:rFonts w:ascii="Times New Roman" w:hAnsi="Times New Roman" w:cs="Times New Roman"/>
        <w:sz w:val="24"/>
        <w:szCs w:val="24"/>
      </w:rPr>
    </w:lvl>
    <w:lvl w:ilvl="1">
      <w:start w:val="1"/>
      <w:numFmt w:val="lowerLetter"/>
      <w:lvlText w:val="%2)"/>
      <w:lvlJc w:val="left"/>
      <w:pPr>
        <w:ind w:left="1440" w:hanging="360"/>
      </w:pPr>
      <w:rPr>
        <w:rFonts w:ascii="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C132F6"/>
    <w:multiLevelType w:val="multilevel"/>
    <w:tmpl w:val="CD68C2E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position w:val="0"/>
        <w:sz w:val="24"/>
        <w:szCs w:val="24"/>
        <w:vertAlign w:val="baseline"/>
        <w:lang w:eastAsia="cs-CZ"/>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79155A27"/>
    <w:multiLevelType w:val="hybridMultilevel"/>
    <w:tmpl w:val="D5107970"/>
    <w:lvl w:ilvl="0" w:tplc="701E8A58">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C2643C"/>
    <w:multiLevelType w:val="multilevel"/>
    <w:tmpl w:val="3990C1B2"/>
    <w:lvl w:ilvl="0">
      <w:start w:val="1"/>
      <w:numFmt w:val="decimal"/>
      <w:lvlText w:val="%1)"/>
      <w:lvlJc w:val="left"/>
      <w:pPr>
        <w:ind w:left="750" w:hanging="39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D1C57"/>
    <w:multiLevelType w:val="multilevel"/>
    <w:tmpl w:val="B74C95F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C11886"/>
    <w:multiLevelType w:val="multilevel"/>
    <w:tmpl w:val="CD68C2EA"/>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position w:val="0"/>
        <w:sz w:val="24"/>
        <w:szCs w:val="24"/>
        <w:vertAlign w:val="baseline"/>
        <w:lang w:eastAsia="cs-CZ"/>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7"/>
  </w:num>
  <w:num w:numId="3">
    <w:abstractNumId w:val="18"/>
  </w:num>
  <w:num w:numId="4">
    <w:abstractNumId w:val="10"/>
  </w:num>
  <w:num w:numId="5">
    <w:abstractNumId w:val="11"/>
  </w:num>
  <w:num w:numId="6">
    <w:abstractNumId w:val="4"/>
  </w:num>
  <w:num w:numId="7">
    <w:abstractNumId w:val="26"/>
  </w:num>
  <w:num w:numId="8">
    <w:abstractNumId w:val="27"/>
  </w:num>
  <w:num w:numId="9">
    <w:abstractNumId w:val="22"/>
  </w:num>
  <w:num w:numId="10">
    <w:abstractNumId w:val="2"/>
  </w:num>
  <w:num w:numId="11">
    <w:abstractNumId w:val="28"/>
  </w:num>
  <w:num w:numId="12">
    <w:abstractNumId w:val="7"/>
  </w:num>
  <w:num w:numId="13">
    <w:abstractNumId w:val="31"/>
  </w:num>
  <w:num w:numId="14">
    <w:abstractNumId w:val="6"/>
  </w:num>
  <w:num w:numId="15">
    <w:abstractNumId w:val="1"/>
  </w:num>
  <w:num w:numId="16">
    <w:abstractNumId w:val="8"/>
  </w:num>
  <w:num w:numId="17">
    <w:abstractNumId w:val="12"/>
  </w:num>
  <w:num w:numId="18">
    <w:abstractNumId w:val="32"/>
  </w:num>
  <w:num w:numId="19">
    <w:abstractNumId w:val="20"/>
  </w:num>
  <w:num w:numId="20">
    <w:abstractNumId w:val="5"/>
  </w:num>
  <w:num w:numId="21">
    <w:abstractNumId w:val="16"/>
  </w:num>
  <w:num w:numId="22">
    <w:abstractNumId w:val="23"/>
  </w:num>
  <w:num w:numId="23">
    <w:abstractNumId w:val="13"/>
  </w:num>
  <w:num w:numId="24">
    <w:abstractNumId w:val="3"/>
  </w:num>
  <w:num w:numId="25">
    <w:abstractNumId w:val="14"/>
  </w:num>
  <w:num w:numId="26">
    <w:abstractNumId w:val="15"/>
  </w:num>
  <w:num w:numId="27">
    <w:abstractNumId w:val="25"/>
  </w:num>
  <w:num w:numId="28">
    <w:abstractNumId w:val="19"/>
  </w:num>
  <w:num w:numId="29">
    <w:abstractNumId w:val="33"/>
  </w:num>
  <w:num w:numId="30">
    <w:abstractNumId w:val="29"/>
  </w:num>
  <w:num w:numId="31">
    <w:abstractNumId w:val="30"/>
  </w:num>
  <w:num w:numId="32">
    <w:abstractNumId w:val="21"/>
  </w:num>
  <w:num w:numId="33">
    <w:abstractNumId w:val="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42"/>
    <w:rsid w:val="000157CF"/>
    <w:rsid w:val="000868F4"/>
    <w:rsid w:val="00091990"/>
    <w:rsid w:val="000B14D6"/>
    <w:rsid w:val="000F4FF9"/>
    <w:rsid w:val="00106231"/>
    <w:rsid w:val="00115DF7"/>
    <w:rsid w:val="0012028B"/>
    <w:rsid w:val="00137A2C"/>
    <w:rsid w:val="0015011A"/>
    <w:rsid w:val="001521F7"/>
    <w:rsid w:val="0019313B"/>
    <w:rsid w:val="001F1DC6"/>
    <w:rsid w:val="001F603E"/>
    <w:rsid w:val="00247E3A"/>
    <w:rsid w:val="00297A25"/>
    <w:rsid w:val="002E7A25"/>
    <w:rsid w:val="002F0C4A"/>
    <w:rsid w:val="00314DF4"/>
    <w:rsid w:val="003743A0"/>
    <w:rsid w:val="003A1859"/>
    <w:rsid w:val="003A714D"/>
    <w:rsid w:val="003E75EB"/>
    <w:rsid w:val="004217C3"/>
    <w:rsid w:val="004248DA"/>
    <w:rsid w:val="00436C4B"/>
    <w:rsid w:val="00461542"/>
    <w:rsid w:val="004D3518"/>
    <w:rsid w:val="004F3EAA"/>
    <w:rsid w:val="0055542D"/>
    <w:rsid w:val="005807AC"/>
    <w:rsid w:val="005B2C90"/>
    <w:rsid w:val="005C1E51"/>
    <w:rsid w:val="005D4D37"/>
    <w:rsid w:val="00685949"/>
    <w:rsid w:val="006E1B2B"/>
    <w:rsid w:val="00745F29"/>
    <w:rsid w:val="007832E9"/>
    <w:rsid w:val="007C100C"/>
    <w:rsid w:val="007C152D"/>
    <w:rsid w:val="00872957"/>
    <w:rsid w:val="00873A85"/>
    <w:rsid w:val="00873E79"/>
    <w:rsid w:val="00910DA6"/>
    <w:rsid w:val="009327AE"/>
    <w:rsid w:val="00964C7C"/>
    <w:rsid w:val="00977524"/>
    <w:rsid w:val="00980A3D"/>
    <w:rsid w:val="009D46C0"/>
    <w:rsid w:val="009E4744"/>
    <w:rsid w:val="00A369AE"/>
    <w:rsid w:val="00A43A62"/>
    <w:rsid w:val="00A45511"/>
    <w:rsid w:val="00A4745E"/>
    <w:rsid w:val="00A5763D"/>
    <w:rsid w:val="00A66C68"/>
    <w:rsid w:val="00AA3054"/>
    <w:rsid w:val="00B1364B"/>
    <w:rsid w:val="00B46E6F"/>
    <w:rsid w:val="00BB605B"/>
    <w:rsid w:val="00BD7939"/>
    <w:rsid w:val="00C01F33"/>
    <w:rsid w:val="00C3171B"/>
    <w:rsid w:val="00CA2EEA"/>
    <w:rsid w:val="00CB48FF"/>
    <w:rsid w:val="00D46431"/>
    <w:rsid w:val="00DA5BDD"/>
    <w:rsid w:val="00DE19DA"/>
    <w:rsid w:val="00E579A2"/>
    <w:rsid w:val="00E67BC2"/>
    <w:rsid w:val="00EB102C"/>
    <w:rsid w:val="00ED3A8D"/>
    <w:rsid w:val="00F174FE"/>
    <w:rsid w:val="00F96F57"/>
    <w:rsid w:val="00FC6D7C"/>
    <w:rsid w:val="00FE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4D646-6010-48CB-B23B-8A8FDF1C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sz w:val="22"/>
      <w:szCs w:val="22"/>
      <w:lang w:bidi="ar-SA"/>
    </w:rPr>
  </w:style>
  <w:style w:type="paragraph" w:styleId="Nadpis1">
    <w:name w:val="heading 1"/>
    <w:basedOn w:val="Normln"/>
    <w:next w:val="Normln"/>
    <w:qFormat/>
    <w:pPr>
      <w:keepNext/>
      <w:numPr>
        <w:numId w:val="1"/>
      </w:numPr>
      <w:spacing w:before="240" w:after="0" w:line="260" w:lineRule="exact"/>
      <w:contextualSpacing/>
      <w:jc w:val="center"/>
      <w:outlineLvl w:val="0"/>
    </w:pPr>
    <w:rPr>
      <w:rFonts w:ascii="Arial" w:eastAsia="Times New Roman" w:hAnsi="Arial"/>
      <w:kern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qFormat/>
    <w:rPr>
      <w:rFonts w:ascii="Arial" w:eastAsia="Times New Roman" w:hAnsi="Arial" w:cs="Arial"/>
      <w:strike/>
      <w:highlight w:val="yellow"/>
      <w:lang w:eastAsia="cs-CZ"/>
    </w:rPr>
  </w:style>
  <w:style w:type="character" w:customStyle="1" w:styleId="WW8Num2z0">
    <w:name w:val="WW8Num2z0"/>
    <w:qFormat/>
    <w:rPr>
      <w:rFonts w:ascii="Times New Roman" w:eastAsia="Times New Roman" w:hAnsi="Times New Roman" w:cs="Times New Roman"/>
      <w:position w:val="0"/>
      <w:sz w:val="24"/>
      <w:szCs w:val="24"/>
      <w:vertAlign w:val="baseline"/>
      <w:lang w:eastAsia="cs-CZ"/>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sz w:val="24"/>
      <w:szCs w:val="24"/>
      <w:lang w:eastAsia="cs-CZ"/>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sz w:val="24"/>
      <w:szCs w:val="24"/>
      <w:lang w:eastAsia="cs-CZ"/>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sz w:val="24"/>
      <w:szCs w:val="24"/>
      <w:lang w:eastAsia="cs-CZ"/>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qFormat/>
    <w:rPr>
      <w:rFonts w:ascii="Arial" w:eastAsia="Times New Roman" w:hAnsi="Arial" w:cs="Arial"/>
      <w:lang w:eastAsia="cs-CZ"/>
    </w:rPr>
  </w:style>
  <w:style w:type="character" w:customStyle="1" w:styleId="WW8Num11z0">
    <w:name w:val="WW8Num11z0"/>
    <w:qFormat/>
    <w:rPr>
      <w:rFonts w:ascii="Times New Roman" w:hAnsi="Times New Roman" w:cs="Times New Roman"/>
      <w:sz w:val="24"/>
      <w:szCs w:val="24"/>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sz w:val="24"/>
      <w:szCs w:val="24"/>
      <w:lang w:eastAsia="cs-CZ"/>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eastAsia="Times New Roman" w:hAnsi="Times New Roman" w:cs="Times New Roman"/>
      <w:b w:val="0"/>
      <w:i w:val="0"/>
      <w:strike w:val="0"/>
      <w:dstrike w:val="0"/>
      <w:position w:val="0"/>
      <w:sz w:val="24"/>
      <w:szCs w:val="24"/>
      <w:vertAlign w:val="baseline"/>
      <w:lang w:eastAsia="cs-CZ"/>
      <w14:shadow w14:blurRad="0" w14:dist="0" w14:dir="0" w14:sx="0" w14:sy="0" w14:kx="0" w14:ky="0" w14:algn="none">
        <w14:srgbClr w14:val="000000"/>
      </w14:shadow>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sz w:val="24"/>
      <w:szCs w:val="24"/>
      <w:lang w:eastAsia="cs-CZ"/>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hAnsi="Times New Roman" w:cs="Times New Roman"/>
      <w:b w:val="0"/>
      <w:i w:val="0"/>
      <w:sz w:val="24"/>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sz w:val="24"/>
      <w:szCs w:val="24"/>
      <w:lang w:eastAsia="cs-CZ"/>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Internetovodkaz">
    <w:name w:val="Internetový odkaz"/>
    <w:rPr>
      <w:color w:val="0000FF"/>
      <w:u w:val="single"/>
    </w:rPr>
  </w:style>
  <w:style w:type="character" w:customStyle="1" w:styleId="Nadpis1Char">
    <w:name w:val="Nadpis 1 Char"/>
    <w:qFormat/>
    <w:rPr>
      <w:rFonts w:ascii="Arial" w:eastAsia="Times New Roman" w:hAnsi="Arial" w:cs="Arial"/>
      <w:kern w:val="2"/>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poznpodarouChar">
    <w:name w:val="Text pozn. pod čarou Char"/>
    <w:qFormat/>
    <w:rPr>
      <w:rFonts w:ascii="Times New Roman" w:eastAsia="Times New Roman" w:hAnsi="Times New Roman" w:cs="Times New Roman"/>
      <w:sz w:val="20"/>
      <w:szCs w:val="20"/>
      <w:lang w:val="cs-CZ" w:eastAsia="cs-CZ"/>
    </w:rPr>
  </w:style>
  <w:style w:type="character" w:customStyle="1" w:styleId="Znakypropoznmkupodarou">
    <w:name w:val="Znaky pro poznámku pod čarou"/>
    <w:qFormat/>
    <w:rPr>
      <w:vertAlign w:val="superscript"/>
    </w:rPr>
  </w:style>
  <w:style w:type="character" w:customStyle="1" w:styleId="ZkladntextodsazenChar">
    <w:name w:val="Základní text odsazený Char"/>
    <w:qFormat/>
    <w:rPr>
      <w:rFonts w:ascii="Arial" w:eastAsia="Times New Roman" w:hAnsi="Arial" w:cs="Arial"/>
      <w:sz w:val="24"/>
      <w:szCs w:val="24"/>
    </w:rPr>
  </w:style>
  <w:style w:type="character" w:customStyle="1" w:styleId="ZkladntextChar">
    <w:name w:val="Základní text Char"/>
    <w:qFormat/>
    <w:rPr>
      <w:rFonts w:ascii="Arial" w:eastAsia="Times New Roman" w:hAnsi="Arial" w:cs="Arial"/>
      <w:sz w:val="24"/>
      <w:szCs w:val="24"/>
    </w:rPr>
  </w:style>
  <w:style w:type="character" w:customStyle="1" w:styleId="NzevChar">
    <w:name w:val="Název Char"/>
    <w:qFormat/>
    <w:rPr>
      <w:rFonts w:ascii="Cambria" w:hAnsi="Cambria" w:cs="Cambria"/>
      <w:color w:val="17365D"/>
      <w:spacing w:val="5"/>
      <w:kern w:val="2"/>
      <w:sz w:val="52"/>
      <w:szCs w:val="52"/>
    </w:rPr>
  </w:style>
  <w:style w:type="character" w:customStyle="1" w:styleId="NzevChar1">
    <w:name w:val="Název Char1"/>
    <w:qFormat/>
    <w:rPr>
      <w:rFonts w:ascii="Cambria" w:eastAsia="Times New Roman" w:hAnsi="Cambria" w:cs="Times New Roman"/>
      <w:b/>
      <w:bCs/>
      <w:kern w:val="2"/>
      <w:sz w:val="32"/>
      <w:szCs w:val="32"/>
    </w:rPr>
  </w:style>
  <w:style w:type="character" w:customStyle="1" w:styleId="Zkladntext3Char">
    <w:name w:val="Základní text 3 Char"/>
    <w:qFormat/>
    <w:rPr>
      <w:rFonts w:ascii="Arial" w:eastAsia="Times New Roman" w:hAnsi="Arial" w:cs="Arial"/>
      <w:sz w:val="16"/>
      <w:szCs w:val="16"/>
    </w:rPr>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widowControl w:val="0"/>
      <w:spacing w:after="0" w:line="288" w:lineRule="auto"/>
    </w:pPr>
    <w:rPr>
      <w:rFonts w:ascii="Cambria" w:hAnsi="Cambria" w:cs="Cambria"/>
      <w:color w:val="17365D"/>
      <w:spacing w:val="5"/>
      <w:kern w:val="2"/>
      <w:sz w:val="52"/>
      <w:szCs w:val="52"/>
    </w:rPr>
  </w:style>
  <w:style w:type="paragraph" w:styleId="Zkladntext">
    <w:name w:val="Body Text"/>
    <w:basedOn w:val="Normln"/>
    <w:pPr>
      <w:spacing w:after="120" w:line="240" w:lineRule="auto"/>
    </w:pPr>
    <w:rPr>
      <w:rFonts w:ascii="Arial" w:eastAsia="Times New Roman" w:hAnsi="Arial" w:cs="Arial"/>
      <w:sz w:val="24"/>
      <w:szCs w:val="24"/>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qFormat/>
    <w:pPr>
      <w:spacing w:after="0" w:line="240" w:lineRule="auto"/>
      <w:ind w:left="720"/>
      <w:contextualSpacing/>
    </w:pPr>
    <w:rPr>
      <w:rFonts w:ascii="Times New Roman" w:eastAsia="Times New Roman" w:hAnsi="Times New Roman"/>
      <w:sz w:val="24"/>
      <w:szCs w:val="24"/>
    </w:rPr>
  </w:style>
  <w:style w:type="paragraph" w:customStyle="1" w:styleId="lnekText">
    <w:name w:val="Článek Text"/>
    <w:basedOn w:val="Normln"/>
    <w:qFormat/>
    <w:pPr>
      <w:numPr>
        <w:numId w:val="12"/>
      </w:numPr>
      <w:tabs>
        <w:tab w:val="left" w:pos="907"/>
        <w:tab w:val="left" w:pos="1644"/>
        <w:tab w:val="left" w:pos="2495"/>
        <w:tab w:val="left" w:pos="3515"/>
        <w:tab w:val="left" w:pos="4763"/>
        <w:tab w:val="left" w:pos="6237"/>
        <w:tab w:val="left" w:pos="7825"/>
      </w:tabs>
      <w:spacing w:before="120" w:after="0" w:line="260" w:lineRule="exact"/>
    </w:pPr>
    <w:rPr>
      <w:rFonts w:ascii="Arial" w:eastAsia="Times New Roman" w:hAnsi="Arial"/>
      <w:sz w:val="20"/>
      <w:szCs w:val="20"/>
    </w:rPr>
  </w:style>
  <w:style w:type="paragraph" w:customStyle="1" w:styleId="lnek11">
    <w:name w:val="Článek 11"/>
    <w:basedOn w:val="lnekText"/>
    <w:qFormat/>
    <w:pPr>
      <w:tabs>
        <w:tab w:val="clear" w:pos="1644"/>
      </w:tabs>
      <w:spacing w:before="0"/>
    </w:pPr>
  </w:style>
  <w:style w:type="paragraph" w:styleId="Zhlav">
    <w:name w:val="header"/>
    <w:basedOn w:val="Normln"/>
    <w:pPr>
      <w:spacing w:after="0" w:line="240" w:lineRule="auto"/>
    </w:pPr>
  </w:style>
  <w:style w:type="paragraph" w:styleId="Zpat">
    <w:name w:val="footer"/>
    <w:basedOn w:val="Normln"/>
    <w:pPr>
      <w:spacing w:after="0" w:line="240" w:lineRule="auto"/>
    </w:pPr>
  </w:style>
  <w:style w:type="paragraph" w:customStyle="1" w:styleId="Import0">
    <w:name w:val="Import 0"/>
    <w:basedOn w:val="Normln"/>
    <w:qFormat/>
    <w:pPr>
      <w:widowControl w:val="0"/>
      <w:spacing w:after="0" w:line="254" w:lineRule="auto"/>
    </w:pPr>
    <w:rPr>
      <w:rFonts w:ascii="Arial" w:eastAsia="Times New Roman" w:hAnsi="Arial"/>
      <w:sz w:val="24"/>
      <w:szCs w:val="20"/>
      <w:lang w:eastAsia="cs-CZ"/>
    </w:rPr>
  </w:style>
  <w:style w:type="paragraph" w:styleId="Textpoznpodarou">
    <w:name w:val="footnote text"/>
    <w:basedOn w:val="Normln"/>
    <w:pPr>
      <w:spacing w:after="0" w:line="240" w:lineRule="auto"/>
    </w:pPr>
    <w:rPr>
      <w:rFonts w:ascii="Times New Roman" w:eastAsia="Times New Roman" w:hAnsi="Times New Roman"/>
      <w:sz w:val="20"/>
      <w:szCs w:val="20"/>
      <w:lang w:eastAsia="cs-CZ"/>
    </w:rPr>
  </w:style>
  <w:style w:type="paragraph" w:customStyle="1" w:styleId="ZkladntextIMP">
    <w:name w:val="Základní text_IMP"/>
    <w:basedOn w:val="Normln"/>
    <w:qFormat/>
    <w:pPr>
      <w:widowControl w:val="0"/>
      <w:spacing w:after="0" w:line="252" w:lineRule="auto"/>
    </w:pPr>
    <w:rPr>
      <w:rFonts w:ascii="Arial" w:eastAsia="Times New Roman" w:hAnsi="Arial"/>
      <w:sz w:val="24"/>
      <w:szCs w:val="20"/>
      <w:lang w:eastAsia="cs-CZ"/>
    </w:rPr>
  </w:style>
  <w:style w:type="paragraph" w:customStyle="1" w:styleId="Hlava">
    <w:name w:val="Hlava"/>
    <w:basedOn w:val="Normln"/>
    <w:qFormat/>
    <w:pPr>
      <w:autoSpaceDE w:val="0"/>
      <w:spacing w:before="240" w:after="0" w:line="240" w:lineRule="auto"/>
      <w:jc w:val="center"/>
    </w:pPr>
    <w:rPr>
      <w:rFonts w:ascii="Arial" w:eastAsia="Times New Roman" w:hAnsi="Arial" w:cs="Arial"/>
      <w:sz w:val="24"/>
      <w:szCs w:val="24"/>
    </w:rPr>
  </w:style>
  <w:style w:type="paragraph" w:styleId="Zkladntextodsazen">
    <w:name w:val="Body Text Indent"/>
    <w:basedOn w:val="Normln"/>
    <w:pPr>
      <w:spacing w:after="0" w:line="240" w:lineRule="auto"/>
      <w:ind w:left="708" w:firstLine="357"/>
      <w:jc w:val="both"/>
    </w:pPr>
    <w:rPr>
      <w:rFonts w:ascii="Arial" w:eastAsia="Times New Roman" w:hAnsi="Arial" w:cs="Arial"/>
      <w:sz w:val="24"/>
      <w:szCs w:val="24"/>
    </w:rPr>
  </w:style>
  <w:style w:type="paragraph" w:customStyle="1" w:styleId="Nzvylnk">
    <w:name w:val="Názvy článků"/>
    <w:basedOn w:val="Normln"/>
    <w:qFormat/>
    <w:pPr>
      <w:keepNext/>
      <w:keepLines/>
      <w:spacing w:before="60" w:after="160" w:line="240" w:lineRule="auto"/>
      <w:jc w:val="center"/>
    </w:pPr>
    <w:rPr>
      <w:rFonts w:ascii="Times New Roman" w:eastAsia="Times New Roman" w:hAnsi="Times New Roman"/>
      <w:b/>
      <w:bCs/>
      <w:sz w:val="24"/>
      <w:szCs w:val="20"/>
    </w:rPr>
  </w:style>
  <w:style w:type="paragraph" w:styleId="Zkladntext3">
    <w:name w:val="Body Text 3"/>
    <w:basedOn w:val="Normln"/>
    <w:qFormat/>
    <w:pPr>
      <w:spacing w:after="120" w:line="240" w:lineRule="auto"/>
    </w:pPr>
    <w:rPr>
      <w:rFonts w:ascii="Arial" w:eastAsia="Times New Roman" w:hAnsi="Arial" w:cs="Arial"/>
      <w:sz w:val="16"/>
      <w:szCs w:val="16"/>
    </w:rPr>
  </w:style>
  <w:style w:type="paragraph" w:customStyle="1" w:styleId="CharCharChar">
    <w:name w:val="Char Char Char"/>
    <w:basedOn w:val="Normln"/>
    <w:qFormat/>
    <w:pPr>
      <w:spacing w:after="160" w:line="240" w:lineRule="exact"/>
      <w:jc w:val="both"/>
    </w:pPr>
    <w:rPr>
      <w:rFonts w:ascii="Times New Roman Bold;Times New" w:eastAsia="Times New Roman" w:hAnsi="Times New Roman Bold;Times New" w:cs="Times New Roman Bold;Times New"/>
      <w:szCs w:val="26"/>
      <w:lang w:val="sk-SK"/>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Textbubliny">
    <w:name w:val="Balloon Text"/>
    <w:basedOn w:val="Normln"/>
    <w:link w:val="TextbublinyChar"/>
    <w:uiPriority w:val="99"/>
    <w:semiHidden/>
    <w:unhideWhenUsed/>
    <w:rsid w:val="002E7A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7A25"/>
    <w:rPr>
      <w:rFonts w:ascii="Segoe UI" w:eastAsia="Calibri" w:hAnsi="Segoe UI" w:cs="Segoe UI"/>
      <w:sz w:val="18"/>
      <w:szCs w:val="18"/>
      <w:lang w:bidi="ar-SA"/>
    </w:rPr>
  </w:style>
  <w:style w:type="character" w:styleId="Znakapoznpodarou">
    <w:name w:val="footnote reference"/>
    <w:basedOn w:val="Standardnpsmoodstavce"/>
    <w:uiPriority w:val="99"/>
    <w:semiHidden/>
    <w:unhideWhenUsed/>
    <w:rsid w:val="00977524"/>
    <w:rPr>
      <w:vertAlign w:val="superscript"/>
    </w:rPr>
  </w:style>
  <w:style w:type="paragraph" w:styleId="Textvysvtlivek">
    <w:name w:val="endnote text"/>
    <w:basedOn w:val="Normln"/>
    <w:link w:val="TextvysvtlivekChar"/>
    <w:uiPriority w:val="99"/>
    <w:semiHidden/>
    <w:unhideWhenUsed/>
    <w:rsid w:val="009775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77524"/>
    <w:rPr>
      <w:rFonts w:ascii="Calibri" w:eastAsia="Calibri" w:hAnsi="Calibri" w:cs="Times New Roman"/>
      <w:sz w:val="20"/>
      <w:szCs w:val="20"/>
      <w:lang w:bidi="ar-SA"/>
    </w:rPr>
  </w:style>
  <w:style w:type="character" w:styleId="Odkaznavysvtlivky">
    <w:name w:val="endnote reference"/>
    <w:basedOn w:val="Standardnpsmoodstavce"/>
    <w:uiPriority w:val="99"/>
    <w:semiHidden/>
    <w:unhideWhenUsed/>
    <w:rsid w:val="00977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56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E920-2276-4B8C-AFF5-54600B4F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790</Words>
  <Characters>4663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vecerkova</dc:creator>
  <cp:lastModifiedBy>Volný Tomáš</cp:lastModifiedBy>
  <cp:revision>5</cp:revision>
  <cp:lastPrinted>2020-04-30T06:39:00Z</cp:lastPrinted>
  <dcterms:created xsi:type="dcterms:W3CDTF">2023-10-23T13:38:00Z</dcterms:created>
  <dcterms:modified xsi:type="dcterms:W3CDTF">2023-11-27T13:16:00Z</dcterms:modified>
  <dc:language>cs-CZ</dc:language>
</cp:coreProperties>
</file>