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413" w:rsidRPr="00314413" w:rsidRDefault="00314413" w:rsidP="0031441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314413">
        <w:rPr>
          <w:rFonts w:ascii="Times New Roman" w:hAnsi="Times New Roman" w:cs="Times New Roman"/>
          <w:b/>
          <w:sz w:val="40"/>
          <w:szCs w:val="40"/>
        </w:rPr>
        <w:t>M Ě S T O   P O D B O Ř A N Y</w:t>
      </w:r>
      <w:proofErr w:type="gramEnd"/>
    </w:p>
    <w:p w:rsidR="00314413" w:rsidRPr="00314413" w:rsidRDefault="00314413" w:rsidP="00314413">
      <w:pPr>
        <w:jc w:val="center"/>
        <w:rPr>
          <w:rFonts w:ascii="Times New Roman" w:hAnsi="Times New Roman" w:cs="Times New Roman"/>
          <w:b/>
          <w:bCs/>
        </w:rPr>
      </w:pPr>
    </w:p>
    <w:p w:rsidR="00314413" w:rsidRPr="00314413" w:rsidRDefault="00314413" w:rsidP="00314413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314413">
        <w:rPr>
          <w:rFonts w:ascii="Times New Roman" w:hAnsi="Times New Roman" w:cs="Times New Roman"/>
          <w:b/>
          <w:bCs/>
          <w:sz w:val="32"/>
        </w:rPr>
        <w:t>ZASTUPITELSTVO MĚSTA PODBOŘANY</w:t>
      </w:r>
    </w:p>
    <w:p w:rsidR="00314413" w:rsidRPr="00314413" w:rsidRDefault="00314413" w:rsidP="00314413">
      <w:pPr>
        <w:jc w:val="center"/>
        <w:rPr>
          <w:rFonts w:ascii="Times New Roman" w:hAnsi="Times New Roman" w:cs="Times New Roman"/>
          <w:b/>
          <w:bCs/>
        </w:rPr>
      </w:pPr>
    </w:p>
    <w:p w:rsidR="00314413" w:rsidRPr="00314413" w:rsidRDefault="0043758B" w:rsidP="003144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Obecně závazná vyhláška</w:t>
      </w:r>
    </w:p>
    <w:p w:rsidR="00314413" w:rsidRPr="00314413" w:rsidRDefault="00314413" w:rsidP="00314413">
      <w:pPr>
        <w:jc w:val="center"/>
        <w:rPr>
          <w:rFonts w:ascii="Times New Roman" w:hAnsi="Times New Roman" w:cs="Times New Roman"/>
        </w:rPr>
      </w:pPr>
    </w:p>
    <w:p w:rsidR="00314413" w:rsidRPr="00314413" w:rsidRDefault="00314413" w:rsidP="003144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13">
        <w:rPr>
          <w:rFonts w:ascii="Times New Roman" w:hAnsi="Times New Roman" w:cs="Times New Roman"/>
          <w:b/>
          <w:sz w:val="28"/>
          <w:szCs w:val="28"/>
        </w:rPr>
        <w:t>o zákazu požívání alkoholických nápojů na vybraných veřejných prostranstvích</w:t>
      </w:r>
    </w:p>
    <w:p w:rsidR="00314413" w:rsidRPr="00646182" w:rsidRDefault="00314413" w:rsidP="0031441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314413" w:rsidRPr="00646182" w:rsidRDefault="00314413" w:rsidP="00314413">
      <w:pPr>
        <w:jc w:val="both"/>
        <w:rPr>
          <w:rFonts w:ascii="Times New Roman" w:hAnsi="Times New Roman" w:cs="Times New Roman"/>
          <w:i/>
        </w:rPr>
      </w:pPr>
      <w:r w:rsidRPr="00646182">
        <w:rPr>
          <w:rFonts w:ascii="Times New Roman" w:hAnsi="Times New Roman" w:cs="Times New Roman"/>
          <w:i/>
        </w:rPr>
        <w:t xml:space="preserve">Zastupitelstvo města </w:t>
      </w:r>
      <w:r>
        <w:rPr>
          <w:rFonts w:ascii="Times New Roman" w:hAnsi="Times New Roman" w:cs="Times New Roman"/>
          <w:i/>
        </w:rPr>
        <w:t>Podbořany</w:t>
      </w:r>
      <w:r w:rsidRPr="00646182">
        <w:rPr>
          <w:rFonts w:ascii="Times New Roman" w:hAnsi="Times New Roman" w:cs="Times New Roman"/>
          <w:i/>
        </w:rPr>
        <w:t xml:space="preserve"> se na svém zasedání dne </w:t>
      </w:r>
      <w:r w:rsidR="00C725D7">
        <w:rPr>
          <w:rFonts w:ascii="Times New Roman" w:hAnsi="Times New Roman" w:cs="Times New Roman"/>
          <w:i/>
        </w:rPr>
        <w:t xml:space="preserve">6. 9. </w:t>
      </w:r>
      <w:r w:rsidR="0043758B">
        <w:rPr>
          <w:rFonts w:ascii="Times New Roman" w:hAnsi="Times New Roman" w:cs="Times New Roman"/>
          <w:i/>
        </w:rPr>
        <w:t>2023</w:t>
      </w:r>
      <w:r w:rsidRPr="00646182">
        <w:rPr>
          <w:rFonts w:ascii="Times New Roman" w:hAnsi="Times New Roman" w:cs="Times New Roman"/>
          <w:i/>
        </w:rPr>
        <w:t xml:space="preserve"> usneslo usnesením č. </w:t>
      </w:r>
      <w:r w:rsidR="00C725D7">
        <w:rPr>
          <w:rFonts w:ascii="Times New Roman" w:hAnsi="Times New Roman" w:cs="Times New Roman"/>
          <w:i/>
        </w:rPr>
        <w:t>III/4</w:t>
      </w:r>
      <w:bookmarkStart w:id="0" w:name="_GoBack"/>
      <w:bookmarkEnd w:id="0"/>
      <w:r w:rsidRPr="00646182">
        <w:rPr>
          <w:rFonts w:ascii="Times New Roman" w:hAnsi="Times New Roman" w:cs="Times New Roman"/>
          <w:i/>
        </w:rPr>
        <w:t xml:space="preserve"> vydat na základě ustanovení § 10 písm. a), </w:t>
      </w:r>
      <w:r w:rsidR="00B71B1E">
        <w:rPr>
          <w:rFonts w:ascii="Times New Roman" w:hAnsi="Times New Roman" w:cs="Times New Roman"/>
          <w:i/>
        </w:rPr>
        <w:t>b</w:t>
      </w:r>
      <w:r w:rsidRPr="00646182">
        <w:rPr>
          <w:rFonts w:ascii="Times New Roman" w:hAnsi="Times New Roman" w:cs="Times New Roman"/>
          <w:i/>
        </w:rPr>
        <w:t>) a § 84 odst. 2 písm. h) zákona č. 128/2000 Sb., o obcích (obecní zřízení), ve znění pozdějších předpisů, tuto obecně závaznou vyhlášku (dále jen „vyhláška“):</w:t>
      </w:r>
    </w:p>
    <w:p w:rsidR="00314413" w:rsidRPr="00646182" w:rsidRDefault="00314413" w:rsidP="00314413">
      <w:pPr>
        <w:jc w:val="both"/>
        <w:rPr>
          <w:rFonts w:ascii="Times New Roman" w:hAnsi="Times New Roman" w:cs="Times New Roman"/>
        </w:rPr>
      </w:pPr>
    </w:p>
    <w:p w:rsidR="00314413" w:rsidRPr="00646182" w:rsidRDefault="00314413" w:rsidP="00314413">
      <w:pPr>
        <w:jc w:val="center"/>
        <w:rPr>
          <w:rFonts w:ascii="Times New Roman" w:hAnsi="Times New Roman" w:cs="Times New Roman"/>
          <w:b/>
          <w:color w:val="000000"/>
        </w:rPr>
      </w:pPr>
      <w:r w:rsidRPr="00646182">
        <w:rPr>
          <w:rFonts w:ascii="Times New Roman" w:hAnsi="Times New Roman" w:cs="Times New Roman"/>
          <w:b/>
          <w:color w:val="000000"/>
        </w:rPr>
        <w:t>Článek 1</w:t>
      </w:r>
    </w:p>
    <w:p w:rsidR="00314413" w:rsidRPr="00646182" w:rsidRDefault="00314413" w:rsidP="00314413">
      <w:pPr>
        <w:jc w:val="center"/>
        <w:rPr>
          <w:rFonts w:ascii="Times New Roman" w:hAnsi="Times New Roman" w:cs="Times New Roman"/>
          <w:b/>
          <w:color w:val="000000"/>
        </w:rPr>
      </w:pPr>
      <w:r w:rsidRPr="00646182">
        <w:rPr>
          <w:rFonts w:ascii="Times New Roman" w:hAnsi="Times New Roman" w:cs="Times New Roman"/>
          <w:b/>
          <w:color w:val="000000"/>
        </w:rPr>
        <w:t>Zákaz požívání alkoholických nápojů na vybraných veřejných prostranstvích</w:t>
      </w:r>
    </w:p>
    <w:p w:rsidR="00314413" w:rsidRPr="00646182" w:rsidRDefault="00314413" w:rsidP="00314413">
      <w:pPr>
        <w:ind w:left="360"/>
        <w:jc w:val="center"/>
        <w:rPr>
          <w:rFonts w:ascii="Times New Roman" w:hAnsi="Times New Roman" w:cs="Times New Roman"/>
          <w:b/>
          <w:color w:val="000000"/>
        </w:rPr>
      </w:pPr>
    </w:p>
    <w:p w:rsidR="00314413" w:rsidRPr="00646182" w:rsidRDefault="00314413" w:rsidP="003144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646182">
        <w:rPr>
          <w:rFonts w:ascii="Times New Roman" w:eastAsia="Arial Unicode MS" w:hAnsi="Times New Roman" w:cs="Times New Roman"/>
          <w:bCs/>
          <w:iCs/>
          <w:color w:val="000000"/>
        </w:rPr>
        <w:t>Cílem této vyhlášky při regulaci požívání alkoholických nápojů</w:t>
      </w:r>
      <w:r w:rsidRPr="00646182">
        <w:rPr>
          <w:rStyle w:val="Znakapoznpodarou"/>
          <w:rFonts w:ascii="Times New Roman" w:hAnsi="Times New Roman"/>
        </w:rPr>
        <w:footnoteReference w:id="1"/>
      </w:r>
      <w:r w:rsidRPr="00646182">
        <w:rPr>
          <w:rFonts w:ascii="Times New Roman" w:hAnsi="Times New Roman" w:cs="Times New Roman"/>
          <w:vertAlign w:val="superscript"/>
        </w:rPr>
        <w:t>)</w:t>
      </w:r>
      <w:r w:rsidRPr="00646182">
        <w:rPr>
          <w:rFonts w:ascii="Times New Roman" w:eastAsia="Arial Unicode MS" w:hAnsi="Times New Roman" w:cs="Times New Roman"/>
          <w:bCs/>
          <w:iCs/>
          <w:color w:val="000000"/>
        </w:rPr>
        <w:t xml:space="preserve"> je ochrana dobrých mravů a bezpečnosti ve městě a výchova dětí a mladistvých k </w:t>
      </w:r>
      <w:r w:rsidRPr="00646182">
        <w:rPr>
          <w:rFonts w:ascii="Times New Roman" w:hAnsi="Times New Roman" w:cs="Times New Roman"/>
        </w:rPr>
        <w:t>mravnímu životu</w:t>
      </w:r>
      <w:r w:rsidRPr="00646182">
        <w:rPr>
          <w:rFonts w:ascii="Times New Roman" w:eastAsia="Arial Unicode MS" w:hAnsi="Times New Roman" w:cs="Times New Roman"/>
          <w:bCs/>
          <w:iCs/>
          <w:color w:val="000000"/>
        </w:rPr>
        <w:t>.</w:t>
      </w:r>
    </w:p>
    <w:p w:rsidR="00314413" w:rsidRPr="00314413" w:rsidRDefault="00314413" w:rsidP="003144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646182">
        <w:rPr>
          <w:rFonts w:ascii="Times New Roman" w:hAnsi="Times New Roman" w:cs="Times New Roman"/>
          <w:color w:val="000000"/>
        </w:rPr>
        <w:t>Zakazuje se konzumace alkoholických nápojů na vybraných místech veřejného prostranství</w:t>
      </w:r>
      <w:r w:rsidRPr="00646182">
        <w:rPr>
          <w:rStyle w:val="Znakapoznpodarou"/>
          <w:rFonts w:ascii="Times New Roman" w:hAnsi="Times New Roman"/>
        </w:rPr>
        <w:footnoteReference w:id="2"/>
      </w:r>
      <w:r w:rsidRPr="00646182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:</w:t>
      </w:r>
    </w:p>
    <w:p w:rsidR="00314413" w:rsidRPr="00314413" w:rsidRDefault="00314413" w:rsidP="00314413">
      <w:pPr>
        <w:pStyle w:val="Odstavecseseznamem"/>
        <w:numPr>
          <w:ilvl w:val="1"/>
          <w:numId w:val="1"/>
        </w:numPr>
        <w:jc w:val="both"/>
        <w:rPr>
          <w:color w:val="000000"/>
        </w:rPr>
      </w:pPr>
      <w:r w:rsidRPr="00314413">
        <w:t xml:space="preserve">vymezených a graficky znázorněných </w:t>
      </w:r>
      <w:r>
        <w:t>v příloze této vyhlášky,</w:t>
      </w:r>
    </w:p>
    <w:p w:rsidR="00314413" w:rsidRPr="00314413" w:rsidRDefault="00314413" w:rsidP="00314413">
      <w:pPr>
        <w:pStyle w:val="Odstavecseseznamem"/>
        <w:numPr>
          <w:ilvl w:val="1"/>
          <w:numId w:val="1"/>
        </w:numPr>
        <w:jc w:val="both"/>
        <w:rPr>
          <w:color w:val="000000"/>
        </w:rPr>
      </w:pPr>
      <w:r>
        <w:t>na dětských hřištích a pískovištích a autobusových zastávkách,</w:t>
      </w:r>
    </w:p>
    <w:p w:rsidR="00314413" w:rsidRPr="00314413" w:rsidRDefault="00314413" w:rsidP="00314413">
      <w:pPr>
        <w:pStyle w:val="Odstavecseseznamem"/>
        <w:numPr>
          <w:ilvl w:val="1"/>
          <w:numId w:val="1"/>
        </w:numPr>
        <w:jc w:val="both"/>
        <w:rPr>
          <w:color w:val="000000"/>
        </w:rPr>
      </w:pPr>
      <w:r>
        <w:t xml:space="preserve">v okolí </w:t>
      </w:r>
      <w:smartTag w:uri="urn:schemas-microsoft-com:office:smarttags" w:element="metricconverter">
        <w:smartTagPr>
          <w:attr w:name="ProductID" w:val="100 metrů"/>
        </w:smartTagPr>
        <w:r>
          <w:t>100 metrů</w:t>
        </w:r>
      </w:smartTag>
      <w:r>
        <w:t xml:space="preserve"> od kostela sv. Petra a Pavla, veřejných pohřebišť, dětských hřišť a pískovišť, autobusových zastávek, škol</w:t>
      </w:r>
      <w:r>
        <w:rPr>
          <w:rStyle w:val="Znakapoznpodarou"/>
        </w:rPr>
        <w:footnoteReference w:id="3"/>
      </w:r>
      <w:r w:rsidRPr="00314413">
        <w:rPr>
          <w:vertAlign w:val="superscript"/>
        </w:rPr>
        <w:t>)</w:t>
      </w:r>
      <w:r>
        <w:t xml:space="preserve"> a školských zařízení</w:t>
      </w:r>
      <w:r>
        <w:rPr>
          <w:rStyle w:val="Znakapoznpodarou"/>
        </w:rPr>
        <w:footnoteReference w:id="4"/>
      </w:r>
      <w:r w:rsidRPr="00314413">
        <w:rPr>
          <w:vertAlign w:val="superscript"/>
        </w:rPr>
        <w:t>)</w:t>
      </w:r>
      <w:r>
        <w:t>.</w:t>
      </w:r>
    </w:p>
    <w:p w:rsidR="00314413" w:rsidRPr="00646182" w:rsidRDefault="00314413" w:rsidP="003144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646182">
        <w:rPr>
          <w:rFonts w:ascii="Times New Roman" w:hAnsi="Times New Roman" w:cs="Times New Roman"/>
          <w:color w:val="000000"/>
        </w:rPr>
        <w:t>Zákaz uvedený v odst. 2 se nevztahuje:</w:t>
      </w:r>
    </w:p>
    <w:p w:rsidR="00314413" w:rsidRPr="00646182" w:rsidRDefault="00314413" w:rsidP="00314413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46182">
        <w:rPr>
          <w:rFonts w:ascii="Times New Roman" w:hAnsi="Times New Roman" w:cs="Times New Roman"/>
        </w:rPr>
        <w:t xml:space="preserve">pro prostory </w:t>
      </w:r>
      <w:r>
        <w:rPr>
          <w:rFonts w:ascii="Times New Roman" w:hAnsi="Times New Roman" w:cs="Times New Roman"/>
        </w:rPr>
        <w:t>zahrádky a</w:t>
      </w:r>
      <w:r w:rsidRPr="00646182">
        <w:rPr>
          <w:rFonts w:ascii="Times New Roman" w:hAnsi="Times New Roman" w:cs="Times New Roman"/>
        </w:rPr>
        <w:t xml:space="preserve"> předzahrádky </w:t>
      </w:r>
      <w:r>
        <w:rPr>
          <w:rFonts w:ascii="Times New Roman" w:hAnsi="Times New Roman" w:cs="Times New Roman"/>
        </w:rPr>
        <w:t xml:space="preserve">zařízení poskytujících hostinskou činnost, a to </w:t>
      </w:r>
      <w:r w:rsidRPr="00646182">
        <w:rPr>
          <w:rFonts w:ascii="Times New Roman" w:hAnsi="Times New Roman" w:cs="Times New Roman"/>
        </w:rPr>
        <w:t xml:space="preserve">po dobu provozní (otevírací) doby takové </w:t>
      </w:r>
      <w:r>
        <w:rPr>
          <w:rFonts w:ascii="Times New Roman" w:hAnsi="Times New Roman" w:cs="Times New Roman"/>
        </w:rPr>
        <w:t xml:space="preserve">zahrádky nebo </w:t>
      </w:r>
      <w:r w:rsidRPr="00646182">
        <w:rPr>
          <w:rFonts w:ascii="Times New Roman" w:hAnsi="Times New Roman" w:cs="Times New Roman"/>
        </w:rPr>
        <w:t>předzahrádky,</w:t>
      </w:r>
    </w:p>
    <w:p w:rsidR="00314413" w:rsidRDefault="00314413" w:rsidP="00314413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oslavy Silvestra a Nového roku </w:t>
      </w:r>
      <w:r w:rsidRPr="0064618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 dnech 31. prosince a 1. ledna,</w:t>
      </w:r>
    </w:p>
    <w:p w:rsidR="00314413" w:rsidRPr="00314413" w:rsidRDefault="00314413" w:rsidP="00314413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14413">
        <w:rPr>
          <w:rFonts w:ascii="Times New Roman" w:hAnsi="Times New Roman" w:cs="Times New Roman"/>
          <w:iCs/>
        </w:rPr>
        <w:t>na dobu a prostor konání veřejnosti přístupné kulturní, sportovní, reklamní nebo jiné obdobné akce, která byla pořadatelem ohlášena Městskému úřadu Podbořany alespoň 2 pracovní dny před jejím konáním, přičemž nezbytnou součástí takového ohlášení je datum, čas (odkdy dokdy) a přesné vymezení prostoru konání takové akce.</w:t>
      </w:r>
    </w:p>
    <w:p w:rsidR="00314413" w:rsidRPr="00F247AF" w:rsidRDefault="00314413" w:rsidP="00314413">
      <w:pPr>
        <w:pStyle w:val="Odstavecseseznamem"/>
        <w:widowControl w:val="0"/>
        <w:numPr>
          <w:ilvl w:val="0"/>
          <w:numId w:val="1"/>
        </w:numPr>
        <w:jc w:val="both"/>
      </w:pPr>
      <w:r>
        <w:rPr>
          <w:iCs/>
        </w:rPr>
        <w:t>Městský úřad Podbořany</w:t>
      </w:r>
      <w:r w:rsidRPr="00314413">
        <w:rPr>
          <w:iCs/>
        </w:rPr>
        <w:t xml:space="preserve"> na své úřední desce vyvěšuje o době a prostoru konání akce uvedené v odst. </w:t>
      </w:r>
      <w:r>
        <w:rPr>
          <w:iCs/>
        </w:rPr>
        <w:t>3</w:t>
      </w:r>
      <w:r w:rsidRPr="00314413">
        <w:rPr>
          <w:iCs/>
        </w:rPr>
        <w:t xml:space="preserve"> písm.</w:t>
      </w:r>
      <w:r>
        <w:rPr>
          <w:iCs/>
        </w:rPr>
        <w:t xml:space="preserve"> c</w:t>
      </w:r>
      <w:r w:rsidRPr="00314413">
        <w:rPr>
          <w:iCs/>
        </w:rPr>
        <w:t xml:space="preserve">), u které byly splněny podmínky v odst. </w:t>
      </w:r>
      <w:r>
        <w:rPr>
          <w:iCs/>
        </w:rPr>
        <w:t>3</w:t>
      </w:r>
      <w:r w:rsidRPr="00314413">
        <w:rPr>
          <w:iCs/>
        </w:rPr>
        <w:t xml:space="preserve"> písm. </w:t>
      </w:r>
      <w:r>
        <w:rPr>
          <w:iCs/>
        </w:rPr>
        <w:t>c</w:t>
      </w:r>
      <w:r w:rsidRPr="00314413">
        <w:rPr>
          <w:iCs/>
        </w:rPr>
        <w:t>) uvedené, a to vždy v dostatečném předstihu před konáním takové akce.</w:t>
      </w:r>
    </w:p>
    <w:p w:rsidR="00314413" w:rsidRPr="00646182" w:rsidRDefault="00314413" w:rsidP="00314413">
      <w:pPr>
        <w:jc w:val="center"/>
        <w:rPr>
          <w:rFonts w:ascii="Times New Roman" w:hAnsi="Times New Roman" w:cs="Times New Roman"/>
          <w:b/>
        </w:rPr>
      </w:pPr>
    </w:p>
    <w:p w:rsidR="00CE7E70" w:rsidRDefault="00CE7E70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14413" w:rsidRPr="00646182" w:rsidRDefault="00314413" w:rsidP="00314413">
      <w:pPr>
        <w:jc w:val="center"/>
        <w:rPr>
          <w:rFonts w:ascii="Times New Roman" w:hAnsi="Times New Roman" w:cs="Times New Roman"/>
          <w:b/>
        </w:rPr>
      </w:pPr>
      <w:r w:rsidRPr="00646182">
        <w:rPr>
          <w:rFonts w:ascii="Times New Roman" w:hAnsi="Times New Roman" w:cs="Times New Roman"/>
          <w:b/>
        </w:rPr>
        <w:lastRenderedPageBreak/>
        <w:t>Článek 2</w:t>
      </w:r>
    </w:p>
    <w:p w:rsidR="00314413" w:rsidRPr="00646182" w:rsidRDefault="00314413" w:rsidP="00314413">
      <w:pPr>
        <w:jc w:val="center"/>
        <w:rPr>
          <w:rFonts w:ascii="Times New Roman" w:hAnsi="Times New Roman" w:cs="Times New Roman"/>
          <w:b/>
        </w:rPr>
      </w:pPr>
      <w:r w:rsidRPr="00646182">
        <w:rPr>
          <w:rFonts w:ascii="Times New Roman" w:hAnsi="Times New Roman" w:cs="Times New Roman"/>
          <w:b/>
        </w:rPr>
        <w:t>Zrušovací ustanovení</w:t>
      </w:r>
    </w:p>
    <w:p w:rsidR="00314413" w:rsidRPr="00646182" w:rsidRDefault="00314413" w:rsidP="00314413">
      <w:pPr>
        <w:jc w:val="both"/>
        <w:rPr>
          <w:rFonts w:ascii="Times New Roman" w:hAnsi="Times New Roman" w:cs="Times New Roman"/>
        </w:rPr>
      </w:pPr>
    </w:p>
    <w:p w:rsidR="00314413" w:rsidRPr="00646182" w:rsidRDefault="00314413" w:rsidP="00314413">
      <w:pPr>
        <w:jc w:val="both"/>
        <w:rPr>
          <w:rFonts w:ascii="Times New Roman" w:hAnsi="Times New Roman" w:cs="Times New Roman"/>
        </w:rPr>
      </w:pPr>
      <w:r w:rsidRPr="00646182">
        <w:rPr>
          <w:rFonts w:ascii="Times New Roman" w:hAnsi="Times New Roman" w:cs="Times New Roman"/>
        </w:rPr>
        <w:t xml:space="preserve">Zrušuje se obecně závazná vyhláška č. </w:t>
      </w:r>
      <w:r w:rsidR="0043758B">
        <w:rPr>
          <w:rFonts w:ascii="Times New Roman" w:hAnsi="Times New Roman" w:cs="Times New Roman"/>
        </w:rPr>
        <w:t>7/2022</w:t>
      </w:r>
      <w:r w:rsidRPr="00646182">
        <w:rPr>
          <w:rFonts w:ascii="Times New Roman" w:hAnsi="Times New Roman" w:cs="Times New Roman"/>
        </w:rPr>
        <w:t xml:space="preserve">, </w:t>
      </w:r>
      <w:r w:rsidR="00CE7E70" w:rsidRPr="00CE7E70">
        <w:rPr>
          <w:rFonts w:ascii="Times New Roman" w:hAnsi="Times New Roman" w:cs="Times New Roman"/>
        </w:rPr>
        <w:t>o zákazu požívání alkoholických nápojů na</w:t>
      </w:r>
      <w:r w:rsidR="001006DF">
        <w:rPr>
          <w:rFonts w:ascii="Times New Roman" w:hAnsi="Times New Roman" w:cs="Times New Roman"/>
        </w:rPr>
        <w:t> </w:t>
      </w:r>
      <w:r w:rsidR="00CE7E70" w:rsidRPr="00CE7E70">
        <w:rPr>
          <w:rFonts w:ascii="Times New Roman" w:hAnsi="Times New Roman" w:cs="Times New Roman"/>
        </w:rPr>
        <w:t>vybraných veřejných prostranstvích</w:t>
      </w:r>
      <w:r w:rsidRPr="00646182">
        <w:rPr>
          <w:rFonts w:ascii="Times New Roman" w:hAnsi="Times New Roman" w:cs="Times New Roman"/>
        </w:rPr>
        <w:t xml:space="preserve">, ze dne </w:t>
      </w:r>
      <w:r w:rsidR="0043758B">
        <w:rPr>
          <w:rFonts w:ascii="Times New Roman" w:hAnsi="Times New Roman" w:cs="Times New Roman"/>
        </w:rPr>
        <w:t>31. 5. 2022</w:t>
      </w:r>
      <w:r w:rsidRPr="00646182">
        <w:rPr>
          <w:rFonts w:ascii="Times New Roman" w:hAnsi="Times New Roman" w:cs="Times New Roman"/>
        </w:rPr>
        <w:t>.</w:t>
      </w:r>
    </w:p>
    <w:p w:rsidR="00314413" w:rsidRPr="00646182" w:rsidRDefault="00314413" w:rsidP="00314413">
      <w:pPr>
        <w:ind w:left="708" w:hanging="708"/>
        <w:jc w:val="center"/>
        <w:rPr>
          <w:rFonts w:ascii="Times New Roman" w:hAnsi="Times New Roman" w:cs="Times New Roman"/>
          <w:b/>
        </w:rPr>
      </w:pPr>
    </w:p>
    <w:p w:rsidR="00314413" w:rsidRPr="00646182" w:rsidRDefault="00314413" w:rsidP="00314413">
      <w:pPr>
        <w:jc w:val="center"/>
        <w:rPr>
          <w:rFonts w:ascii="Times New Roman" w:hAnsi="Times New Roman" w:cs="Times New Roman"/>
          <w:b/>
        </w:rPr>
      </w:pPr>
      <w:r w:rsidRPr="00646182">
        <w:rPr>
          <w:rFonts w:ascii="Times New Roman" w:hAnsi="Times New Roman" w:cs="Times New Roman"/>
          <w:b/>
        </w:rPr>
        <w:t>Článek 3</w:t>
      </w:r>
    </w:p>
    <w:p w:rsidR="00314413" w:rsidRPr="00646182" w:rsidRDefault="00314413" w:rsidP="00314413">
      <w:pPr>
        <w:jc w:val="center"/>
        <w:rPr>
          <w:rFonts w:ascii="Times New Roman" w:hAnsi="Times New Roman" w:cs="Times New Roman"/>
          <w:b/>
        </w:rPr>
      </w:pPr>
      <w:r w:rsidRPr="00646182">
        <w:rPr>
          <w:rFonts w:ascii="Times New Roman" w:hAnsi="Times New Roman" w:cs="Times New Roman"/>
          <w:b/>
        </w:rPr>
        <w:t>Účinnost</w:t>
      </w:r>
    </w:p>
    <w:p w:rsidR="00314413" w:rsidRPr="00314413" w:rsidRDefault="00314413" w:rsidP="00314413">
      <w:pPr>
        <w:jc w:val="both"/>
        <w:rPr>
          <w:rFonts w:ascii="Times New Roman" w:hAnsi="Times New Roman" w:cs="Times New Roman"/>
        </w:rPr>
      </w:pPr>
    </w:p>
    <w:p w:rsidR="00314413" w:rsidRPr="00314413" w:rsidRDefault="00314413" w:rsidP="00314413">
      <w:pPr>
        <w:jc w:val="both"/>
        <w:rPr>
          <w:rFonts w:ascii="Times New Roman" w:hAnsi="Times New Roman" w:cs="Times New Roman"/>
        </w:rPr>
      </w:pPr>
      <w:r w:rsidRPr="00314413">
        <w:rPr>
          <w:rFonts w:ascii="Times New Roman" w:hAnsi="Times New Roman" w:cs="Times New Roman"/>
        </w:rPr>
        <w:t xml:space="preserve">Tato vyhláška nabývá účinnosti počátkem patnáctého dne následujícího po dni jejího vyhlášení. </w:t>
      </w:r>
    </w:p>
    <w:p w:rsidR="00314413" w:rsidRPr="00314413" w:rsidRDefault="00314413" w:rsidP="00314413">
      <w:pPr>
        <w:jc w:val="both"/>
        <w:rPr>
          <w:rFonts w:ascii="Times New Roman" w:hAnsi="Times New Roman" w:cs="Times New Roman"/>
        </w:rPr>
      </w:pPr>
    </w:p>
    <w:p w:rsidR="00314413" w:rsidRDefault="00314413" w:rsidP="00314413">
      <w:pPr>
        <w:tabs>
          <w:tab w:val="left" w:pos="3780"/>
        </w:tabs>
        <w:ind w:left="708" w:hanging="708"/>
        <w:jc w:val="both"/>
        <w:rPr>
          <w:rFonts w:ascii="Times New Roman" w:hAnsi="Times New Roman" w:cs="Times New Roman"/>
        </w:rPr>
      </w:pPr>
    </w:p>
    <w:p w:rsidR="00CE7E70" w:rsidRDefault="00CE7E70" w:rsidP="00314413">
      <w:pPr>
        <w:tabs>
          <w:tab w:val="left" w:pos="3780"/>
        </w:tabs>
        <w:ind w:left="708" w:hanging="708"/>
        <w:jc w:val="both"/>
        <w:rPr>
          <w:rFonts w:ascii="Times New Roman" w:hAnsi="Times New Roman" w:cs="Times New Roman"/>
        </w:rPr>
      </w:pPr>
    </w:p>
    <w:p w:rsidR="00CE7E70" w:rsidRDefault="00CE7E70" w:rsidP="00314413">
      <w:pPr>
        <w:tabs>
          <w:tab w:val="left" w:pos="3780"/>
        </w:tabs>
        <w:ind w:left="708" w:hanging="708"/>
        <w:jc w:val="both"/>
        <w:rPr>
          <w:rFonts w:ascii="Times New Roman" w:hAnsi="Times New Roman" w:cs="Times New Roman"/>
        </w:rPr>
      </w:pPr>
    </w:p>
    <w:p w:rsidR="00CE7E70" w:rsidRDefault="00CE7E70" w:rsidP="00314413">
      <w:pPr>
        <w:tabs>
          <w:tab w:val="left" w:pos="3780"/>
        </w:tabs>
        <w:ind w:left="708" w:hanging="708"/>
        <w:jc w:val="both"/>
        <w:rPr>
          <w:rFonts w:ascii="Times New Roman" w:hAnsi="Times New Roman" w:cs="Times New Roman"/>
        </w:rPr>
      </w:pPr>
    </w:p>
    <w:p w:rsidR="00CE7E70" w:rsidRPr="00314413" w:rsidRDefault="00CE7E70" w:rsidP="00314413">
      <w:pPr>
        <w:tabs>
          <w:tab w:val="left" w:pos="3780"/>
        </w:tabs>
        <w:ind w:left="708" w:hanging="708"/>
        <w:jc w:val="both"/>
        <w:rPr>
          <w:rFonts w:ascii="Times New Roman" w:hAnsi="Times New Roman" w:cs="Times New Roman"/>
        </w:rPr>
      </w:pPr>
    </w:p>
    <w:p w:rsidR="00314413" w:rsidRPr="00314413" w:rsidRDefault="00314413" w:rsidP="00314413">
      <w:pPr>
        <w:ind w:firstLine="708"/>
        <w:jc w:val="both"/>
        <w:rPr>
          <w:rFonts w:ascii="Times New Roman" w:hAnsi="Times New Roman" w:cs="Times New Roman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074089" w:rsidRPr="00314413" w:rsidTr="00992BF2">
        <w:trPr>
          <w:jc w:val="center"/>
        </w:trPr>
        <w:tc>
          <w:tcPr>
            <w:tcW w:w="4536" w:type="dxa"/>
          </w:tcPr>
          <w:p w:rsidR="00074089" w:rsidRPr="00314413" w:rsidRDefault="00074089" w:rsidP="00992B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4413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499" w:type="dxa"/>
          </w:tcPr>
          <w:p w:rsidR="00074089" w:rsidRPr="00314413" w:rsidRDefault="00074089" w:rsidP="00992B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4413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074089" w:rsidRPr="00314413" w:rsidTr="00992BF2">
        <w:trPr>
          <w:jc w:val="center"/>
        </w:trPr>
        <w:tc>
          <w:tcPr>
            <w:tcW w:w="4536" w:type="dxa"/>
          </w:tcPr>
          <w:p w:rsidR="00074089" w:rsidRPr="00314413" w:rsidRDefault="00074089" w:rsidP="00992BF2">
            <w:pPr>
              <w:jc w:val="center"/>
              <w:rPr>
                <w:rFonts w:ascii="Times New Roman" w:hAnsi="Times New Roman" w:cs="Times New Roman"/>
              </w:rPr>
            </w:pPr>
            <w:r w:rsidRPr="00314413">
              <w:rPr>
                <w:rFonts w:ascii="Times New Roman" w:hAnsi="Times New Roman" w:cs="Times New Roman"/>
              </w:rPr>
              <w:t xml:space="preserve">Mgr. Bc. </w:t>
            </w:r>
            <w:r>
              <w:rPr>
                <w:rFonts w:ascii="Times New Roman" w:hAnsi="Times New Roman" w:cs="Times New Roman"/>
              </w:rPr>
              <w:t>Radek</w:t>
            </w:r>
            <w:r w:rsidRPr="00314413">
              <w:rPr>
                <w:rFonts w:ascii="Times New Roman" w:hAnsi="Times New Roman" w:cs="Times New Roman"/>
              </w:rPr>
              <w:t xml:space="preserve"> Reindl</w:t>
            </w:r>
            <w:r w:rsidR="0043758B">
              <w:rPr>
                <w:rFonts w:ascii="Times New Roman" w:hAnsi="Times New Roman" w:cs="Times New Roman"/>
              </w:rPr>
              <w:t xml:space="preserve"> v. r.</w:t>
            </w:r>
          </w:p>
          <w:p w:rsidR="00074089" w:rsidRPr="00314413" w:rsidRDefault="00074089" w:rsidP="00992BF2">
            <w:pPr>
              <w:jc w:val="center"/>
              <w:rPr>
                <w:rFonts w:ascii="Times New Roman" w:hAnsi="Times New Roman" w:cs="Times New Roman"/>
              </w:rPr>
            </w:pPr>
            <w:r w:rsidRPr="00314413">
              <w:rPr>
                <w:rFonts w:ascii="Times New Roman" w:hAnsi="Times New Roman" w:cs="Times New Roman"/>
              </w:rPr>
              <w:t xml:space="preserve">starosta </w:t>
            </w:r>
          </w:p>
        </w:tc>
        <w:tc>
          <w:tcPr>
            <w:tcW w:w="4499" w:type="dxa"/>
          </w:tcPr>
          <w:p w:rsidR="00074089" w:rsidRPr="00314413" w:rsidRDefault="00074089" w:rsidP="00992BF2">
            <w:pPr>
              <w:jc w:val="center"/>
              <w:rPr>
                <w:rFonts w:ascii="Times New Roman" w:hAnsi="Times New Roman" w:cs="Times New Roman"/>
              </w:rPr>
            </w:pPr>
            <w:r w:rsidRPr="00314413">
              <w:rPr>
                <w:rFonts w:ascii="Times New Roman" w:hAnsi="Times New Roman" w:cs="Times New Roman"/>
              </w:rPr>
              <w:t>Ing. Karel Honzl</w:t>
            </w:r>
            <w:r w:rsidR="0043758B">
              <w:rPr>
                <w:rFonts w:ascii="Times New Roman" w:hAnsi="Times New Roman" w:cs="Times New Roman"/>
              </w:rPr>
              <w:t xml:space="preserve"> v. r.</w:t>
            </w:r>
          </w:p>
          <w:p w:rsidR="00074089" w:rsidRPr="00314413" w:rsidRDefault="00074089" w:rsidP="00992BF2">
            <w:pPr>
              <w:jc w:val="center"/>
              <w:rPr>
                <w:rFonts w:ascii="Times New Roman" w:hAnsi="Times New Roman" w:cs="Times New Roman"/>
              </w:rPr>
            </w:pPr>
            <w:r w:rsidRPr="00314413">
              <w:rPr>
                <w:rFonts w:ascii="Times New Roman" w:hAnsi="Times New Roman" w:cs="Times New Roman"/>
              </w:rPr>
              <w:t>místostarosta</w:t>
            </w:r>
          </w:p>
        </w:tc>
      </w:tr>
      <w:tr w:rsidR="00314413" w:rsidRPr="00314413" w:rsidTr="00A569BB">
        <w:trPr>
          <w:jc w:val="center"/>
        </w:trPr>
        <w:tc>
          <w:tcPr>
            <w:tcW w:w="4536" w:type="dxa"/>
          </w:tcPr>
          <w:p w:rsidR="00314413" w:rsidRPr="00314413" w:rsidRDefault="00314413" w:rsidP="00A569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99" w:type="dxa"/>
          </w:tcPr>
          <w:p w:rsidR="00314413" w:rsidRPr="00314413" w:rsidRDefault="00314413" w:rsidP="00A569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14413" w:rsidRPr="00314413" w:rsidTr="00A569BB">
        <w:trPr>
          <w:jc w:val="center"/>
        </w:trPr>
        <w:tc>
          <w:tcPr>
            <w:tcW w:w="4536" w:type="dxa"/>
          </w:tcPr>
          <w:p w:rsidR="00314413" w:rsidRPr="00314413" w:rsidRDefault="00314413" w:rsidP="00A569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:rsidR="00314413" w:rsidRPr="00314413" w:rsidRDefault="00314413" w:rsidP="00A569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4413" w:rsidRPr="00314413" w:rsidRDefault="00314413" w:rsidP="00314413">
      <w:pPr>
        <w:pStyle w:val="Zkladntext"/>
        <w:tabs>
          <w:tab w:val="left" w:pos="1080"/>
          <w:tab w:val="left" w:pos="7020"/>
        </w:tabs>
        <w:spacing w:after="0"/>
        <w:rPr>
          <w:rFonts w:ascii="Times New Roman" w:hAnsi="Times New Roman" w:cs="Times New Roman"/>
        </w:rPr>
      </w:pPr>
    </w:p>
    <w:p w:rsidR="00314413" w:rsidRPr="00314413" w:rsidRDefault="00314413">
      <w:pPr>
        <w:spacing w:after="160" w:line="259" w:lineRule="auto"/>
        <w:rPr>
          <w:rFonts w:ascii="Times New Roman" w:hAnsi="Times New Roman" w:cs="Times New Roman"/>
        </w:rPr>
      </w:pPr>
      <w:r w:rsidRPr="00314413">
        <w:rPr>
          <w:rFonts w:ascii="Times New Roman" w:hAnsi="Times New Roman" w:cs="Times New Roman"/>
        </w:rPr>
        <w:br w:type="page"/>
      </w:r>
    </w:p>
    <w:p w:rsidR="00314413" w:rsidRPr="00036089" w:rsidRDefault="00314413" w:rsidP="00314413">
      <w:pPr>
        <w:jc w:val="both"/>
        <w:rPr>
          <w:rFonts w:ascii="Times New Roman" w:hAnsi="Times New Roman" w:cs="Times New Roman"/>
          <w:b/>
        </w:rPr>
      </w:pPr>
      <w:r w:rsidRPr="00036089">
        <w:rPr>
          <w:rFonts w:ascii="Times New Roman" w:hAnsi="Times New Roman" w:cs="Times New Roman"/>
          <w:b/>
        </w:rPr>
        <w:lastRenderedPageBreak/>
        <w:t>Příloha obecně závazné vyhlášky o zákazu požívání alkoholických nápojů na</w:t>
      </w:r>
      <w:r>
        <w:rPr>
          <w:rFonts w:ascii="Times New Roman" w:hAnsi="Times New Roman" w:cs="Times New Roman"/>
          <w:b/>
        </w:rPr>
        <w:t> </w:t>
      </w:r>
      <w:r w:rsidRPr="00036089">
        <w:rPr>
          <w:rFonts w:ascii="Times New Roman" w:hAnsi="Times New Roman" w:cs="Times New Roman"/>
          <w:b/>
        </w:rPr>
        <w:t xml:space="preserve">vybraných veřejných prostranstvích </w:t>
      </w:r>
    </w:p>
    <w:p w:rsidR="00314413" w:rsidRPr="00036089" w:rsidRDefault="00314413" w:rsidP="00314413">
      <w:pPr>
        <w:pStyle w:val="Zkladntext"/>
        <w:tabs>
          <w:tab w:val="left" w:pos="1080"/>
          <w:tab w:val="left" w:pos="7020"/>
        </w:tabs>
        <w:spacing w:after="0"/>
        <w:ind w:left="708" w:hanging="708"/>
        <w:jc w:val="both"/>
        <w:rPr>
          <w:rFonts w:ascii="Times New Roman" w:hAnsi="Times New Roman" w:cs="Times New Roman"/>
        </w:rPr>
      </w:pPr>
    </w:p>
    <w:p w:rsidR="00314413" w:rsidRPr="00B71B1E" w:rsidRDefault="00314413" w:rsidP="00314413">
      <w:pPr>
        <w:pStyle w:val="Zkladntext"/>
        <w:autoSpaceDE w:val="0"/>
        <w:autoSpaceDN w:val="0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71B1E">
        <w:rPr>
          <w:rFonts w:ascii="Times New Roman" w:hAnsi="Times New Roman" w:cs="Times New Roman"/>
          <w:b/>
          <w:u w:val="single"/>
        </w:rPr>
        <w:t xml:space="preserve">Veřejná prostranství dle čl. </w:t>
      </w:r>
      <w:r w:rsidR="00B71B1E" w:rsidRPr="00B71B1E">
        <w:rPr>
          <w:rFonts w:ascii="Times New Roman" w:hAnsi="Times New Roman" w:cs="Times New Roman"/>
          <w:b/>
          <w:u w:val="single"/>
        </w:rPr>
        <w:t>1 odst. 2 písm. a)</w:t>
      </w:r>
      <w:r w:rsidRPr="00B71B1E">
        <w:rPr>
          <w:rFonts w:ascii="Times New Roman" w:hAnsi="Times New Roman" w:cs="Times New Roman"/>
          <w:b/>
          <w:u w:val="single"/>
        </w:rPr>
        <w:t xml:space="preserve"> vyhlášky:</w:t>
      </w:r>
    </w:p>
    <w:p w:rsidR="00314413" w:rsidRPr="00B71B1E" w:rsidRDefault="00314413" w:rsidP="00314413">
      <w:pPr>
        <w:ind w:left="708" w:hanging="708"/>
        <w:jc w:val="both"/>
        <w:rPr>
          <w:rFonts w:ascii="Times New Roman" w:hAnsi="Times New Roman" w:cs="Times New Roman"/>
        </w:rPr>
      </w:pPr>
    </w:p>
    <w:p w:rsidR="00B71B1E" w:rsidRPr="00B71B1E" w:rsidRDefault="00B71B1E" w:rsidP="00314413">
      <w:pPr>
        <w:ind w:left="708" w:hanging="708"/>
        <w:jc w:val="both"/>
        <w:rPr>
          <w:rFonts w:ascii="Times New Roman" w:hAnsi="Times New Roman" w:cs="Times New Roman"/>
        </w:rPr>
      </w:pPr>
    </w:p>
    <w:p w:rsidR="00B71B1E" w:rsidRPr="00B71B1E" w:rsidRDefault="00B71B1E" w:rsidP="00B71B1E">
      <w:pPr>
        <w:pStyle w:val="Odstavecseseznamem"/>
        <w:numPr>
          <w:ilvl w:val="0"/>
          <w:numId w:val="9"/>
        </w:numPr>
        <w:jc w:val="both"/>
      </w:pPr>
      <w:r w:rsidRPr="00B71B1E">
        <w:t>Masaryk</w:t>
      </w:r>
      <w:r>
        <w:t>ovo náměstí (ohraničeno</w:t>
      </w:r>
      <w:r w:rsidRPr="00B71B1E">
        <w:t xml:space="preserve"> ulicí Revoluční, Kpt. Nálepky, Přátelství, </w:t>
      </w:r>
      <w:proofErr w:type="spellStart"/>
      <w:r w:rsidRPr="00B71B1E">
        <w:t>Hlubanská</w:t>
      </w:r>
      <w:proofErr w:type="spellEnd"/>
      <w:r w:rsidRPr="00B71B1E">
        <w:t xml:space="preserve">, </w:t>
      </w:r>
      <w:r w:rsidR="008A74CE">
        <w:t xml:space="preserve">Dukelská, </w:t>
      </w:r>
      <w:r w:rsidRPr="00B71B1E">
        <w:t>prostorem za č. p. 913, 914</w:t>
      </w:r>
      <w:r w:rsidR="00D458EA">
        <w:t>, Na Kopci, Nerudova a Partyzánská</w:t>
      </w:r>
      <w:r w:rsidRPr="00B71B1E">
        <w:t>)</w:t>
      </w:r>
    </w:p>
    <w:p w:rsidR="00B71B1E" w:rsidRPr="00B71B1E" w:rsidRDefault="00B71B1E" w:rsidP="00B71B1E">
      <w:pPr>
        <w:jc w:val="both"/>
        <w:rPr>
          <w:rFonts w:ascii="Times New Roman" w:hAnsi="Times New Roman" w:cs="Times New Roman"/>
        </w:rPr>
      </w:pPr>
    </w:p>
    <w:p w:rsidR="00B71B1E" w:rsidRPr="00B71B1E" w:rsidRDefault="00D458EA" w:rsidP="00B71B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53735" cy="3122930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1E" w:rsidRPr="00B71B1E" w:rsidRDefault="00B71B1E" w:rsidP="00B71B1E">
      <w:pPr>
        <w:jc w:val="both"/>
        <w:rPr>
          <w:rFonts w:ascii="Times New Roman" w:hAnsi="Times New Roman" w:cs="Times New Roman"/>
        </w:rPr>
      </w:pPr>
    </w:p>
    <w:p w:rsidR="00B71B1E" w:rsidRPr="0043758B" w:rsidRDefault="0043758B" w:rsidP="00B71B1E">
      <w:pPr>
        <w:pStyle w:val="Odstavecseseznamem"/>
        <w:numPr>
          <w:ilvl w:val="0"/>
          <w:numId w:val="9"/>
        </w:numPr>
        <w:jc w:val="both"/>
      </w:pPr>
      <w:r w:rsidRPr="0043758B">
        <w:rPr>
          <w:bCs/>
        </w:rPr>
        <w:t>U prodejny „Večerka“ v ulici Příčná 932 (ohraničeno ulici Palackého, Dukelská, chodníkem od ul. Kpt. Nálepky, ulicí Boženy Němcové)</w:t>
      </w:r>
      <w:r>
        <w:rPr>
          <w:bCs/>
        </w:rPr>
        <w:t xml:space="preserve"> a okolí požární nádrže.</w:t>
      </w:r>
      <w:r w:rsidRPr="0043758B">
        <w:rPr>
          <w:bCs/>
        </w:rPr>
        <w:t> </w:t>
      </w:r>
    </w:p>
    <w:p w:rsidR="00B71B1E" w:rsidRPr="00B71B1E" w:rsidRDefault="00B71B1E" w:rsidP="00B71B1E">
      <w:pPr>
        <w:jc w:val="both"/>
      </w:pPr>
    </w:p>
    <w:p w:rsidR="00B71B1E" w:rsidRPr="00B71B1E" w:rsidRDefault="0043758B" w:rsidP="00B71B1E">
      <w:pPr>
        <w:jc w:val="both"/>
        <w:rPr>
          <w:rFonts w:ascii="Times New Roman" w:hAnsi="Times New Roman" w:cs="Times New Roman"/>
          <w:highlight w:val="yellow"/>
        </w:rPr>
      </w:pPr>
      <w:r w:rsidRPr="00E028EC">
        <w:rPr>
          <w:rFonts w:ascii="Times New Roman" w:hAnsi="Times New Roman" w:cs="Times New Roman"/>
          <w:noProof/>
        </w:rPr>
        <w:drawing>
          <wp:inline distT="0" distB="0" distL="0" distR="0" wp14:anchorId="55B1B3B0" wp14:editId="1D4755AF">
            <wp:extent cx="5623560" cy="3301574"/>
            <wp:effectExtent l="0" t="0" r="0" b="0"/>
            <wp:docPr id="5" name="Obrázek 5" descr="C:\Users\PechM\AppData\Local\Microsoft\Windows\INetCache\Content.Outlook\3CC71AT7\priloha_OZV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chM\AppData\Local\Microsoft\Windows\INetCache\Content.Outlook\3CC71AT7\priloha_OZV (00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1" t="14834" r="8711" b="5763"/>
                    <a:stretch/>
                  </pic:blipFill>
                  <pic:spPr bwMode="auto">
                    <a:xfrm>
                      <a:off x="0" y="0"/>
                      <a:ext cx="5629050" cy="330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B1E" w:rsidRPr="00B71B1E" w:rsidRDefault="00B71B1E" w:rsidP="00B71B1E">
      <w:pPr>
        <w:jc w:val="both"/>
      </w:pPr>
    </w:p>
    <w:p w:rsidR="003541B5" w:rsidRDefault="003541B5" w:rsidP="003541B5">
      <w:pPr>
        <w:pStyle w:val="Odstavecseseznamem"/>
        <w:ind w:left="360"/>
        <w:jc w:val="both"/>
      </w:pPr>
    </w:p>
    <w:p w:rsidR="00B71B1E" w:rsidRPr="00B71B1E" w:rsidRDefault="00B71B1E" w:rsidP="00B71B1E">
      <w:pPr>
        <w:pStyle w:val="Odstavecseseznamem"/>
        <w:numPr>
          <w:ilvl w:val="0"/>
          <w:numId w:val="9"/>
        </w:numPr>
        <w:jc w:val="both"/>
      </w:pPr>
      <w:r w:rsidRPr="00B71B1E">
        <w:lastRenderedPageBreak/>
        <w:t>Alšova ulic před č. p. 729, 725 včetně přilehlé zeleně před domem č. p. 717 v ulici Husova a v prostoru celého autobusového nádraží.</w:t>
      </w:r>
    </w:p>
    <w:p w:rsidR="00B71B1E" w:rsidRPr="00B71B1E" w:rsidRDefault="00B71B1E" w:rsidP="00B71B1E">
      <w:pPr>
        <w:jc w:val="both"/>
      </w:pPr>
    </w:p>
    <w:p w:rsidR="00B71B1E" w:rsidRPr="00B71B1E" w:rsidRDefault="00935921" w:rsidP="00B71B1E">
      <w:pPr>
        <w:jc w:val="both"/>
        <w:rPr>
          <w:rFonts w:ascii="Times New Roman" w:hAnsi="Times New Roman" w:cs="Times New Roman"/>
          <w:highlight w:val="yellow"/>
        </w:rPr>
      </w:pPr>
      <w:r w:rsidRPr="00935921">
        <w:rPr>
          <w:rFonts w:ascii="Times New Roman" w:hAnsi="Times New Roman" w:cs="Times New Roman"/>
          <w:noProof/>
        </w:rPr>
        <w:drawing>
          <wp:inline distT="0" distB="0" distL="0" distR="0">
            <wp:extent cx="5676900" cy="3247834"/>
            <wp:effectExtent l="0" t="0" r="0" b="0"/>
            <wp:docPr id="1" name="Obrázek 1" descr="\\alfa\users\knoblauch\My Documents\Vyhlášky_nařízení_prov řády\Opravy OZV 05 2022\alkohol_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lfa\users\knoblauch\My Documents\Vyhlášky_nařízení_prov řády\Opravy OZV 05 2022\alkohol_A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213" cy="326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1E" w:rsidRPr="00B71B1E" w:rsidRDefault="00B71B1E" w:rsidP="00B71B1E">
      <w:pPr>
        <w:jc w:val="both"/>
      </w:pPr>
    </w:p>
    <w:p w:rsidR="00B71B1E" w:rsidRPr="00B71B1E" w:rsidRDefault="00B71B1E" w:rsidP="00B71B1E">
      <w:pPr>
        <w:pStyle w:val="Odstavecseseznamem"/>
        <w:numPr>
          <w:ilvl w:val="0"/>
          <w:numId w:val="9"/>
        </w:numPr>
        <w:jc w:val="both"/>
      </w:pPr>
      <w:r w:rsidRPr="00B71B1E">
        <w:t xml:space="preserve">Komunikace za supermarketem Penny </w:t>
      </w:r>
      <w:proofErr w:type="gramStart"/>
      <w:r w:rsidRPr="00B71B1E">
        <w:t>ke</w:t>
      </w:r>
      <w:proofErr w:type="gramEnd"/>
      <w:r w:rsidRPr="00B71B1E">
        <w:t xml:space="preserve"> trati a ulici Na </w:t>
      </w:r>
      <w:proofErr w:type="spellStart"/>
      <w:r w:rsidRPr="00B71B1E">
        <w:t>Pažitě</w:t>
      </w:r>
      <w:proofErr w:type="spellEnd"/>
      <w:r w:rsidRPr="00B71B1E">
        <w:t xml:space="preserve"> do ulice v Tůni.</w:t>
      </w:r>
    </w:p>
    <w:p w:rsidR="00B71B1E" w:rsidRPr="00B71B1E" w:rsidRDefault="00B71B1E" w:rsidP="00B71B1E">
      <w:pPr>
        <w:jc w:val="both"/>
      </w:pPr>
    </w:p>
    <w:p w:rsidR="00B71B1E" w:rsidRPr="00B71B1E" w:rsidRDefault="00A46A37" w:rsidP="00B71B1E">
      <w:pPr>
        <w:jc w:val="both"/>
        <w:rPr>
          <w:rFonts w:ascii="Times New Roman" w:hAnsi="Times New Roman" w:cs="Times New Roman"/>
          <w:highlight w:val="yellow"/>
        </w:rPr>
      </w:pPr>
      <w:r w:rsidRPr="00A46A37">
        <w:rPr>
          <w:rFonts w:ascii="Times New Roman" w:hAnsi="Times New Roman" w:cs="Times New Roman"/>
          <w:noProof/>
        </w:rPr>
        <w:drawing>
          <wp:inline distT="0" distB="0" distL="0" distR="0">
            <wp:extent cx="5676900" cy="4420570"/>
            <wp:effectExtent l="0" t="0" r="0" b="0"/>
            <wp:docPr id="4" name="Obrázek 4" descr="\\alfa\users\knoblauch\My Documents\Vyhlášky_nařízení_prov řády\Opravy OZV 05 2022\alkohol_VT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lfa\users\knoblauch\My Documents\Vyhlášky_nařízení_prov řády\Opravy OZV 05 2022\alkohol_VTun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46" cy="443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1E" w:rsidRPr="00B71B1E" w:rsidRDefault="00B71B1E" w:rsidP="00B71B1E">
      <w:pPr>
        <w:jc w:val="both"/>
        <w:rPr>
          <w:rFonts w:ascii="Times New Roman" w:hAnsi="Times New Roman" w:cs="Times New Roman"/>
          <w:highlight w:val="yellow"/>
        </w:rPr>
      </w:pPr>
    </w:p>
    <w:p w:rsidR="009B4F20" w:rsidRDefault="009B4F20"/>
    <w:sectPr w:rsidR="009B4F20" w:rsidSect="00CE7E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71D" w:rsidRDefault="004B371D" w:rsidP="00314413">
      <w:r>
        <w:separator/>
      </w:r>
    </w:p>
  </w:endnote>
  <w:endnote w:type="continuationSeparator" w:id="0">
    <w:p w:rsidR="004B371D" w:rsidRDefault="004B371D" w:rsidP="0031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71D" w:rsidRDefault="004B371D" w:rsidP="00314413">
      <w:r>
        <w:separator/>
      </w:r>
    </w:p>
  </w:footnote>
  <w:footnote w:type="continuationSeparator" w:id="0">
    <w:p w:rsidR="004B371D" w:rsidRDefault="004B371D" w:rsidP="00314413">
      <w:r>
        <w:continuationSeparator/>
      </w:r>
    </w:p>
  </w:footnote>
  <w:footnote w:id="1">
    <w:p w:rsidR="00314413" w:rsidRPr="00CE7E70" w:rsidRDefault="00314413" w:rsidP="00314413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CE7E70">
        <w:rPr>
          <w:rStyle w:val="Znakapoznpodarou"/>
          <w:rFonts w:ascii="Times New Roman" w:hAnsi="Times New Roman"/>
        </w:rPr>
        <w:footnoteRef/>
      </w:r>
      <w:r w:rsidRPr="00CE7E70">
        <w:rPr>
          <w:rFonts w:ascii="Times New Roman" w:hAnsi="Times New Roman" w:cs="Times New Roman"/>
          <w:vertAlign w:val="superscript"/>
        </w:rPr>
        <w:t>)</w:t>
      </w:r>
      <w:r w:rsidRPr="00CE7E70">
        <w:rPr>
          <w:rFonts w:ascii="Times New Roman" w:hAnsi="Times New Roman" w:cs="Times New Roman"/>
        </w:rPr>
        <w:t xml:space="preserve"> ustanovení § 2 písm. f) zákona č. 65/2017 Sb., o ochraně zdraví před škodlivými účinky návykových látek („</w:t>
      </w:r>
      <w:r w:rsidRPr="00CE7E70">
        <w:rPr>
          <w:rFonts w:ascii="Times New Roman" w:hAnsi="Times New Roman" w:cs="Times New Roman"/>
          <w:i/>
        </w:rPr>
        <w:t>Alkoholickým nápojem se rozumí nápoj obsahující více než 0,5 % objemových ethanolu.</w:t>
      </w:r>
      <w:r w:rsidRPr="00CE7E70">
        <w:rPr>
          <w:rFonts w:ascii="Times New Roman" w:hAnsi="Times New Roman" w:cs="Times New Roman"/>
        </w:rPr>
        <w:t>“)</w:t>
      </w:r>
    </w:p>
  </w:footnote>
  <w:footnote w:id="2">
    <w:p w:rsidR="00314413" w:rsidRPr="00CE7E70" w:rsidRDefault="00314413" w:rsidP="00314413">
      <w:pPr>
        <w:pStyle w:val="Textpoznpodarou"/>
        <w:ind w:left="198" w:hanging="198"/>
        <w:rPr>
          <w:rFonts w:ascii="Times New Roman" w:hAnsi="Times New Roman" w:cs="Times New Roman"/>
        </w:rPr>
      </w:pPr>
      <w:r w:rsidRPr="00CE7E70">
        <w:rPr>
          <w:rStyle w:val="Znakapoznpodarou"/>
          <w:rFonts w:ascii="Times New Roman" w:hAnsi="Times New Roman"/>
        </w:rPr>
        <w:footnoteRef/>
      </w:r>
      <w:r w:rsidRPr="00CE7E70">
        <w:rPr>
          <w:rFonts w:ascii="Times New Roman" w:hAnsi="Times New Roman" w:cs="Times New Roman"/>
          <w:vertAlign w:val="superscript"/>
        </w:rPr>
        <w:t>)</w:t>
      </w:r>
      <w:r w:rsidRPr="00CE7E70">
        <w:rPr>
          <w:rFonts w:ascii="Times New Roman" w:hAnsi="Times New Roman" w:cs="Times New Roman"/>
        </w:rPr>
        <w:t xml:space="preserve"> § 34 zákona č.128/2000 Sb. o obcích (obecní zřízení), ve znění pozdějších předpisů („</w:t>
      </w:r>
      <w:r w:rsidRPr="00CE7E70">
        <w:rPr>
          <w:rFonts w:ascii="Times New Roman" w:hAnsi="Times New Roman" w:cs="Times New Roman"/>
          <w:i/>
        </w:rPr>
        <w:t>Veřejným prostranstvím jsou všechna náměstí, ulice, tržiště, veřejná zeleň, parky a další prostory přístupné každému bez omezení, tedy sloužící obecnému užívání, a to bez ohledu na vlastnictví k tomuto prostoru.</w:t>
      </w:r>
      <w:r w:rsidRPr="00CE7E70">
        <w:rPr>
          <w:rFonts w:ascii="Times New Roman" w:hAnsi="Times New Roman" w:cs="Times New Roman"/>
        </w:rPr>
        <w:t>“)</w:t>
      </w:r>
    </w:p>
  </w:footnote>
  <w:footnote w:id="3">
    <w:p w:rsidR="00314413" w:rsidRPr="00CE7E70" w:rsidRDefault="00314413" w:rsidP="00CE7E70">
      <w:pPr>
        <w:pStyle w:val="Textpoznpodarou"/>
        <w:ind w:left="198" w:hanging="198"/>
        <w:jc w:val="both"/>
        <w:rPr>
          <w:rFonts w:ascii="Times New Roman" w:hAnsi="Times New Roman" w:cs="Times New Roman"/>
        </w:rPr>
      </w:pPr>
      <w:r w:rsidRPr="00CE7E70">
        <w:rPr>
          <w:rStyle w:val="Znakapoznpodarou"/>
          <w:rFonts w:ascii="Times New Roman" w:hAnsi="Times New Roman"/>
        </w:rPr>
        <w:footnoteRef/>
      </w:r>
      <w:r w:rsidRPr="00CE7E70">
        <w:rPr>
          <w:rFonts w:ascii="Times New Roman" w:hAnsi="Times New Roman" w:cs="Times New Roman"/>
          <w:vertAlign w:val="superscript"/>
        </w:rPr>
        <w:t>)</w:t>
      </w:r>
      <w:r w:rsidRPr="00CE7E70">
        <w:rPr>
          <w:rFonts w:ascii="Times New Roman" w:hAnsi="Times New Roman" w:cs="Times New Roman"/>
        </w:rPr>
        <w:t xml:space="preserve"> ustanovení § 7 odst. 3 zákona č. 561/2004 Sb., o předškolním, základním, středním, vyšším odborném a jiném vzdělávání (školský zákon), ve znění pozdějších předpisů: „</w:t>
      </w:r>
      <w:r w:rsidRPr="00CE7E70">
        <w:rPr>
          <w:rFonts w:ascii="Times New Roman" w:hAnsi="Times New Roman" w:cs="Times New Roman"/>
          <w:i/>
        </w:rPr>
        <w:t>Druhy škol jsou mateřská škola, základní škola, střední škola (gymnázium, střední odborná škola a střední odborné učiliště), konzervatoř, vyšší odborná škola, základní umělecká škola a jazyková škola s právem státní jazykové zkoušky</w:t>
      </w:r>
      <w:r w:rsidRPr="00CE7E70">
        <w:rPr>
          <w:rFonts w:ascii="Times New Roman" w:hAnsi="Times New Roman" w:cs="Times New Roman"/>
        </w:rPr>
        <w:t>.“</w:t>
      </w:r>
    </w:p>
  </w:footnote>
  <w:footnote w:id="4">
    <w:p w:rsidR="00314413" w:rsidRPr="00CE7E70" w:rsidRDefault="00314413" w:rsidP="00CE7E70">
      <w:pPr>
        <w:pStyle w:val="Textpoznpodarou"/>
        <w:ind w:left="198" w:hanging="198"/>
        <w:jc w:val="both"/>
        <w:rPr>
          <w:rFonts w:ascii="Times New Roman" w:hAnsi="Times New Roman" w:cs="Times New Roman"/>
        </w:rPr>
      </w:pPr>
      <w:r w:rsidRPr="00CE7E70">
        <w:rPr>
          <w:rStyle w:val="Znakapoznpodarou"/>
          <w:rFonts w:ascii="Times New Roman" w:hAnsi="Times New Roman"/>
        </w:rPr>
        <w:footnoteRef/>
      </w:r>
      <w:r w:rsidRPr="00CE7E70">
        <w:rPr>
          <w:rFonts w:ascii="Times New Roman" w:hAnsi="Times New Roman" w:cs="Times New Roman"/>
          <w:vertAlign w:val="superscript"/>
        </w:rPr>
        <w:t>)</w:t>
      </w:r>
      <w:r w:rsidRPr="00CE7E70">
        <w:rPr>
          <w:rFonts w:ascii="Times New Roman" w:hAnsi="Times New Roman" w:cs="Times New Roman"/>
        </w:rPr>
        <w:t xml:space="preserve"> ustanovení § 7 odst. 5  školského zákona: „</w:t>
      </w:r>
      <w:r w:rsidRPr="00CE7E70">
        <w:rPr>
          <w:rFonts w:ascii="Times New Roman" w:hAnsi="Times New Roman" w:cs="Times New Roman"/>
          <w:i/>
        </w:rPr>
        <w:t>školským zařízením je zařízení pro další vzdělávání pedagogických pracovníků, školská poradenská zařízení, školská zařízení pro zájmové vzdělávání, školská účelová zařízení, školská výchovná a ubytovací zařízení, zařízení školního stravování, školská zařízení pro výkon ústavní výchovy nebo ochranné výchovy a školská zařízení pro preventivně výchovnou péči</w:t>
      </w:r>
      <w:r w:rsidRPr="00CE7E70">
        <w:rPr>
          <w:rFonts w:ascii="Times New Roman" w:hAnsi="Times New Roman" w:cs="Times New Roman"/>
        </w:rPr>
        <w:t>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253E"/>
    <w:multiLevelType w:val="hybridMultilevel"/>
    <w:tmpl w:val="CCFEDA34"/>
    <w:lvl w:ilvl="0" w:tplc="96F48B8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AFCE057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CA1BA0"/>
    <w:multiLevelType w:val="hybridMultilevel"/>
    <w:tmpl w:val="35485BB2"/>
    <w:lvl w:ilvl="0" w:tplc="4AC019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4008A"/>
    <w:multiLevelType w:val="hybridMultilevel"/>
    <w:tmpl w:val="CB90D508"/>
    <w:lvl w:ilvl="0" w:tplc="206295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C931FC"/>
    <w:multiLevelType w:val="hybridMultilevel"/>
    <w:tmpl w:val="1366B1A0"/>
    <w:lvl w:ilvl="0" w:tplc="45D68F0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DC7E5B"/>
    <w:multiLevelType w:val="hybridMultilevel"/>
    <w:tmpl w:val="5B540B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D628B"/>
    <w:multiLevelType w:val="hybridMultilevel"/>
    <w:tmpl w:val="2C2C10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13"/>
    <w:rsid w:val="00074089"/>
    <w:rsid w:val="00091E87"/>
    <w:rsid w:val="001006DF"/>
    <w:rsid w:val="001B6036"/>
    <w:rsid w:val="00314413"/>
    <w:rsid w:val="003254EC"/>
    <w:rsid w:val="003541B5"/>
    <w:rsid w:val="0043758B"/>
    <w:rsid w:val="004B371D"/>
    <w:rsid w:val="00567D60"/>
    <w:rsid w:val="0060122F"/>
    <w:rsid w:val="00654DCF"/>
    <w:rsid w:val="008A74CE"/>
    <w:rsid w:val="00935921"/>
    <w:rsid w:val="009B4F20"/>
    <w:rsid w:val="00A42409"/>
    <w:rsid w:val="00A46A37"/>
    <w:rsid w:val="00B71B1E"/>
    <w:rsid w:val="00C725D7"/>
    <w:rsid w:val="00CE7E70"/>
    <w:rsid w:val="00D458EA"/>
    <w:rsid w:val="00F06C31"/>
    <w:rsid w:val="00F6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E1A3E7-4360-47B8-98B3-84D8343D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41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144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14413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31441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14413"/>
    <w:rPr>
      <w:rFonts w:ascii="Arial" w:eastAsia="Times New Roman" w:hAnsi="Arial" w:cs="Arial"/>
      <w:noProof/>
      <w:sz w:val="20"/>
      <w:szCs w:val="20"/>
      <w:lang w:eastAsia="cs-CZ"/>
    </w:rPr>
  </w:style>
  <w:style w:type="character" w:styleId="Znakapoznpodarou">
    <w:name w:val="footnote reference"/>
    <w:rsid w:val="00314413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314413"/>
    <w:pPr>
      <w:ind w:left="720"/>
      <w:contextualSpacing/>
    </w:pPr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47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 Martin, Mgr.</dc:creator>
  <cp:lastModifiedBy>Chvojková Jana | MěÚ Podbořany</cp:lastModifiedBy>
  <cp:revision>4</cp:revision>
  <cp:lastPrinted>2023-08-30T07:53:00Z</cp:lastPrinted>
  <dcterms:created xsi:type="dcterms:W3CDTF">2023-09-07T08:49:00Z</dcterms:created>
  <dcterms:modified xsi:type="dcterms:W3CDTF">2023-09-07T08:50:00Z</dcterms:modified>
</cp:coreProperties>
</file>