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0A" w:rsidRDefault="00623B0A"/>
    <w:p w:rsidR="00084C1F" w:rsidRPr="00404117" w:rsidRDefault="00084C1F" w:rsidP="0008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4C1F" w:rsidRPr="00404117" w:rsidRDefault="00084C1F" w:rsidP="00084C1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0411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HARTMANICE</w:t>
      </w:r>
    </w:p>
    <w:p w:rsidR="00084C1F" w:rsidRDefault="00084C1F" w:rsidP="00084C1F">
      <w:pPr>
        <w:pBdr>
          <w:bottom w:val="single" w:sz="6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04117">
        <w:rPr>
          <w:rFonts w:ascii="Arial" w:eastAsia="Times New Roman" w:hAnsi="Arial" w:cs="Arial"/>
          <w:b/>
          <w:sz w:val="24"/>
          <w:szCs w:val="24"/>
          <w:lang w:eastAsia="cs-CZ"/>
        </w:rPr>
        <w:t>Zastupitelstvo obc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e Hartmanice</w:t>
      </w:r>
    </w:p>
    <w:p w:rsidR="00084C1F" w:rsidRPr="00404117" w:rsidRDefault="00084C1F" w:rsidP="00084C1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84C1F" w:rsidRPr="00A14216" w:rsidRDefault="00084C1F" w:rsidP="00084C1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0411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Hartmanice </w:t>
      </w:r>
      <w:r w:rsidRPr="00A14216">
        <w:rPr>
          <w:rFonts w:ascii="Arial" w:eastAsia="Times New Roman" w:hAnsi="Arial" w:cs="Arial"/>
          <w:b/>
          <w:sz w:val="24"/>
          <w:szCs w:val="24"/>
          <w:lang w:eastAsia="cs-CZ"/>
        </w:rPr>
        <w:t>č.</w:t>
      </w:r>
      <w:r w:rsidR="009F0B55" w:rsidRPr="00A14216">
        <w:rPr>
          <w:rFonts w:ascii="Arial" w:eastAsia="Times New Roman" w:hAnsi="Arial" w:cs="Arial"/>
          <w:b/>
          <w:sz w:val="24"/>
          <w:szCs w:val="24"/>
          <w:lang w:eastAsia="cs-CZ"/>
        </w:rPr>
        <w:t>01/2022</w:t>
      </w:r>
    </w:p>
    <w:p w:rsidR="003E337F" w:rsidRDefault="00084C1F" w:rsidP="00084C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1421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 stanovení </w:t>
      </w:r>
      <w:r w:rsidR="003E337F" w:rsidRPr="00A14216">
        <w:rPr>
          <w:rFonts w:ascii="Arial" w:eastAsia="Times New Roman" w:hAnsi="Arial" w:cs="Arial"/>
          <w:b/>
          <w:sz w:val="24"/>
          <w:szCs w:val="24"/>
          <w:lang w:eastAsia="cs-CZ"/>
        </w:rPr>
        <w:t>obecního systému odpadového hospodářství.</w:t>
      </w:r>
    </w:p>
    <w:p w:rsidR="00084C1F" w:rsidRPr="00404117" w:rsidRDefault="00084C1F" w:rsidP="00084C1F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bCs/>
          <w:kern w:val="28"/>
          <w:lang w:eastAsia="cs-CZ"/>
        </w:rPr>
      </w:pPr>
    </w:p>
    <w:p w:rsidR="00A449AA" w:rsidRDefault="00084C1F" w:rsidP="00A449AA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lang w:eastAsia="cs-CZ"/>
        </w:rPr>
      </w:pPr>
      <w:r w:rsidRPr="005E4672">
        <w:rPr>
          <w:rFonts w:ascii="Arial" w:eastAsia="Times New Roman" w:hAnsi="Arial" w:cs="Arial"/>
          <w:bCs/>
          <w:kern w:val="28"/>
          <w:lang w:eastAsia="cs-CZ"/>
        </w:rPr>
        <w:t>Zastupitelstvo obce H</w:t>
      </w:r>
      <w:r w:rsidR="00004EC6">
        <w:rPr>
          <w:rFonts w:ascii="Arial" w:eastAsia="Times New Roman" w:hAnsi="Arial" w:cs="Arial"/>
          <w:bCs/>
          <w:kern w:val="28"/>
          <w:lang w:eastAsia="cs-CZ"/>
        </w:rPr>
        <w:t>ARTMANICE</w:t>
      </w:r>
      <w:r w:rsidRPr="005E4672">
        <w:rPr>
          <w:rFonts w:ascii="Arial" w:eastAsia="Times New Roman" w:hAnsi="Arial" w:cs="Arial"/>
          <w:bCs/>
          <w:kern w:val="28"/>
          <w:lang w:eastAsia="cs-CZ"/>
        </w:rPr>
        <w:t xml:space="preserve"> se na svém zasedání dne </w:t>
      </w:r>
      <w:r w:rsidR="0060303F">
        <w:rPr>
          <w:rFonts w:ascii="Arial" w:eastAsia="Times New Roman" w:hAnsi="Arial" w:cs="Arial"/>
          <w:bCs/>
          <w:kern w:val="28"/>
          <w:lang w:eastAsia="cs-CZ"/>
        </w:rPr>
        <w:t>24. 11. 2021</w:t>
      </w:r>
      <w:r w:rsidRPr="005E4672">
        <w:rPr>
          <w:rFonts w:ascii="Arial" w:eastAsia="Times New Roman" w:hAnsi="Arial" w:cs="Arial"/>
          <w:bCs/>
          <w:kern w:val="28"/>
          <w:lang w:eastAsia="cs-CZ"/>
        </w:rPr>
        <w:t xml:space="preserve"> usnesením č. </w:t>
      </w:r>
      <w:r w:rsidR="0060303F">
        <w:rPr>
          <w:rFonts w:ascii="Arial" w:eastAsia="Times New Roman" w:hAnsi="Arial" w:cs="Arial"/>
          <w:bCs/>
          <w:kern w:val="28"/>
          <w:lang w:eastAsia="cs-CZ"/>
        </w:rPr>
        <w:t>10</w:t>
      </w:r>
      <w:r w:rsidRPr="005E4672">
        <w:rPr>
          <w:rFonts w:ascii="Arial" w:eastAsia="Times New Roman" w:hAnsi="Arial" w:cs="Arial"/>
          <w:bCs/>
          <w:kern w:val="28"/>
          <w:lang w:eastAsia="cs-CZ"/>
        </w:rPr>
        <w:t xml:space="preserve"> usneslo</w:t>
      </w:r>
      <w:r w:rsidRPr="00404117">
        <w:rPr>
          <w:rFonts w:ascii="Arial" w:eastAsia="Times New Roman" w:hAnsi="Arial" w:cs="Arial"/>
          <w:bCs/>
          <w:kern w:val="28"/>
          <w:lang w:eastAsia="cs-CZ"/>
        </w:rPr>
        <w:t xml:space="preserve"> vydat na základě</w:t>
      </w:r>
      <w:r w:rsidRPr="00404117">
        <w:rPr>
          <w:rFonts w:ascii="Arial" w:eastAsia="Times New Roman" w:hAnsi="Arial" w:cs="Arial"/>
          <w:kern w:val="28"/>
          <w:lang w:eastAsia="cs-CZ"/>
        </w:rPr>
        <w:t xml:space="preserve"> §</w:t>
      </w:r>
      <w:r w:rsidR="0060303F">
        <w:rPr>
          <w:rFonts w:ascii="Arial" w:eastAsia="Times New Roman" w:hAnsi="Arial" w:cs="Arial"/>
          <w:kern w:val="28"/>
          <w:lang w:eastAsia="cs-CZ"/>
        </w:rPr>
        <w:t>59</w:t>
      </w:r>
      <w:r w:rsidRPr="00404117">
        <w:rPr>
          <w:rFonts w:ascii="Arial" w:eastAsia="Times New Roman" w:hAnsi="Arial" w:cs="Arial"/>
          <w:kern w:val="28"/>
          <w:lang w:eastAsia="cs-CZ"/>
        </w:rPr>
        <w:t xml:space="preserve"> </w:t>
      </w:r>
      <w:r>
        <w:rPr>
          <w:rFonts w:ascii="Arial" w:eastAsia="Times New Roman" w:hAnsi="Arial" w:cs="Arial"/>
          <w:kern w:val="28"/>
          <w:lang w:eastAsia="cs-CZ"/>
        </w:rPr>
        <w:t xml:space="preserve">odst. </w:t>
      </w:r>
      <w:r w:rsidR="0060303F">
        <w:rPr>
          <w:rFonts w:ascii="Arial" w:eastAsia="Times New Roman" w:hAnsi="Arial" w:cs="Arial"/>
          <w:kern w:val="28"/>
          <w:lang w:eastAsia="cs-CZ"/>
        </w:rPr>
        <w:t>4</w:t>
      </w:r>
      <w:r>
        <w:rPr>
          <w:rFonts w:ascii="Arial" w:eastAsia="Times New Roman" w:hAnsi="Arial" w:cs="Arial"/>
          <w:kern w:val="28"/>
          <w:lang w:eastAsia="cs-CZ"/>
        </w:rPr>
        <w:t xml:space="preserve"> zákona č. </w:t>
      </w:r>
      <w:r w:rsidR="0060303F">
        <w:rPr>
          <w:rFonts w:ascii="Arial" w:eastAsia="Times New Roman" w:hAnsi="Arial" w:cs="Arial"/>
          <w:kern w:val="28"/>
          <w:lang w:eastAsia="cs-CZ"/>
        </w:rPr>
        <w:t>541/2020</w:t>
      </w:r>
      <w:r>
        <w:rPr>
          <w:rFonts w:ascii="Arial" w:eastAsia="Times New Roman" w:hAnsi="Arial" w:cs="Arial"/>
          <w:kern w:val="28"/>
          <w:lang w:eastAsia="cs-CZ"/>
        </w:rPr>
        <w:t xml:space="preserve"> Sb., o odpadech </w:t>
      </w:r>
      <w:r w:rsidR="00515AE1">
        <w:rPr>
          <w:rFonts w:ascii="Arial" w:eastAsia="Times New Roman" w:hAnsi="Arial" w:cs="Arial"/>
          <w:kern w:val="28"/>
          <w:lang w:eastAsia="cs-CZ"/>
        </w:rPr>
        <w:t>(dále jen</w:t>
      </w:r>
      <w:r w:rsidR="00004EC6">
        <w:rPr>
          <w:rFonts w:ascii="Arial" w:eastAsia="Times New Roman" w:hAnsi="Arial" w:cs="Arial"/>
          <w:kern w:val="28"/>
          <w:lang w:eastAsia="cs-CZ"/>
        </w:rPr>
        <w:t>,</w:t>
      </w:r>
      <w:r w:rsidR="00515AE1">
        <w:rPr>
          <w:rFonts w:ascii="Arial" w:eastAsia="Times New Roman" w:hAnsi="Arial" w:cs="Arial"/>
          <w:kern w:val="28"/>
          <w:lang w:eastAsia="cs-CZ"/>
        </w:rPr>
        <w:t xml:space="preserve"> </w:t>
      </w:r>
      <w:r w:rsidR="0060303F">
        <w:rPr>
          <w:rFonts w:ascii="Arial" w:eastAsia="Times New Roman" w:hAnsi="Arial" w:cs="Arial"/>
          <w:kern w:val="28"/>
          <w:lang w:eastAsia="cs-CZ"/>
        </w:rPr>
        <w:t>zákon o odpadech“),</w:t>
      </w:r>
      <w:r>
        <w:rPr>
          <w:rFonts w:ascii="Arial" w:eastAsia="Times New Roman" w:hAnsi="Arial" w:cs="Arial"/>
          <w:kern w:val="28"/>
          <w:lang w:eastAsia="cs-CZ"/>
        </w:rPr>
        <w:t xml:space="preserve"> a v souladu s § 10</w:t>
      </w:r>
      <w:r w:rsidR="0060303F">
        <w:rPr>
          <w:rFonts w:ascii="Arial" w:eastAsia="Times New Roman" w:hAnsi="Arial" w:cs="Arial"/>
          <w:kern w:val="28"/>
          <w:lang w:eastAsia="cs-CZ"/>
        </w:rPr>
        <w:t>pism.</w:t>
      </w:r>
      <w:r w:rsidR="00004EC6">
        <w:rPr>
          <w:rFonts w:ascii="Arial" w:eastAsia="Times New Roman" w:hAnsi="Arial" w:cs="Arial"/>
          <w:kern w:val="28"/>
          <w:lang w:eastAsia="cs-CZ"/>
        </w:rPr>
        <w:t xml:space="preserve"> </w:t>
      </w:r>
      <w:r w:rsidR="0060303F">
        <w:rPr>
          <w:rFonts w:ascii="Arial" w:eastAsia="Times New Roman" w:hAnsi="Arial" w:cs="Arial"/>
          <w:kern w:val="28"/>
          <w:lang w:eastAsia="cs-CZ"/>
        </w:rPr>
        <w:t>d)</w:t>
      </w:r>
      <w:r>
        <w:rPr>
          <w:rFonts w:ascii="Arial" w:eastAsia="Times New Roman" w:hAnsi="Arial" w:cs="Arial"/>
          <w:kern w:val="28"/>
          <w:lang w:eastAsia="cs-CZ"/>
        </w:rPr>
        <w:t xml:space="preserve"> </w:t>
      </w:r>
      <w:r w:rsidR="005E4672">
        <w:rPr>
          <w:rFonts w:ascii="Arial" w:eastAsia="Times New Roman" w:hAnsi="Arial" w:cs="Arial"/>
          <w:kern w:val="28"/>
          <w:lang w:eastAsia="cs-CZ"/>
        </w:rPr>
        <w:t>a</w:t>
      </w:r>
      <w:r w:rsidR="0060303F">
        <w:rPr>
          <w:rFonts w:ascii="Arial" w:eastAsia="Times New Roman" w:hAnsi="Arial" w:cs="Arial"/>
          <w:kern w:val="28"/>
          <w:lang w:eastAsia="cs-CZ"/>
        </w:rPr>
        <w:t xml:space="preserve"> §</w:t>
      </w:r>
      <w:r w:rsidR="009B0A2D">
        <w:rPr>
          <w:rFonts w:ascii="Arial" w:eastAsia="Times New Roman" w:hAnsi="Arial" w:cs="Arial"/>
          <w:kern w:val="28"/>
          <w:lang w:eastAsia="cs-CZ"/>
        </w:rPr>
        <w:t xml:space="preserve"> </w:t>
      </w:r>
      <w:r w:rsidR="0060303F">
        <w:rPr>
          <w:rFonts w:ascii="Arial" w:eastAsia="Times New Roman" w:hAnsi="Arial" w:cs="Arial"/>
          <w:kern w:val="28"/>
          <w:lang w:eastAsia="cs-CZ"/>
        </w:rPr>
        <w:t>84 odst. 2 písm. h)</w:t>
      </w:r>
      <w:r w:rsidR="009B0A2D">
        <w:rPr>
          <w:rFonts w:ascii="Arial" w:eastAsia="Times New Roman" w:hAnsi="Arial" w:cs="Arial"/>
          <w:kern w:val="28"/>
          <w:lang w:eastAsia="cs-CZ"/>
        </w:rPr>
        <w:t xml:space="preserve"> </w:t>
      </w:r>
      <w:r w:rsidR="005E4672">
        <w:rPr>
          <w:rFonts w:ascii="Arial" w:eastAsia="Times New Roman" w:hAnsi="Arial" w:cs="Arial"/>
          <w:kern w:val="28"/>
          <w:lang w:eastAsia="cs-CZ"/>
        </w:rPr>
        <w:t xml:space="preserve"> zákon</w:t>
      </w:r>
      <w:r>
        <w:rPr>
          <w:rFonts w:ascii="Arial" w:eastAsia="Times New Roman" w:hAnsi="Arial" w:cs="Arial"/>
          <w:kern w:val="28"/>
          <w:lang w:eastAsia="cs-CZ"/>
        </w:rPr>
        <w:t xml:space="preserve"> č. 128/2000 Sb., o obcích,</w:t>
      </w:r>
      <w:r w:rsidR="009B0A2D">
        <w:rPr>
          <w:rFonts w:ascii="Arial" w:eastAsia="Times New Roman" w:hAnsi="Arial" w:cs="Arial"/>
          <w:kern w:val="28"/>
          <w:lang w:eastAsia="cs-CZ"/>
        </w:rPr>
        <w:t xml:space="preserve"> (obecní zřízení</w:t>
      </w:r>
      <w:r w:rsidR="00004EC6">
        <w:rPr>
          <w:rFonts w:ascii="Arial" w:eastAsia="Times New Roman" w:hAnsi="Arial" w:cs="Arial"/>
          <w:kern w:val="28"/>
          <w:lang w:eastAsia="cs-CZ"/>
        </w:rPr>
        <w:t>),</w:t>
      </w:r>
      <w:r>
        <w:rPr>
          <w:rFonts w:ascii="Arial" w:eastAsia="Times New Roman" w:hAnsi="Arial" w:cs="Arial"/>
          <w:kern w:val="28"/>
          <w:lang w:eastAsia="cs-CZ"/>
        </w:rPr>
        <w:t xml:space="preserve"> </w:t>
      </w:r>
      <w:r w:rsidRPr="00404117">
        <w:rPr>
          <w:rFonts w:ascii="Arial" w:eastAsia="Times New Roman" w:hAnsi="Arial" w:cs="Arial"/>
          <w:kern w:val="28"/>
          <w:lang w:eastAsia="cs-CZ"/>
        </w:rPr>
        <w:t>ve znění pozdějších předpisů, tuto obecně závaznou vyhlášku</w:t>
      </w:r>
      <w:r w:rsidR="00004EC6">
        <w:rPr>
          <w:rFonts w:ascii="Arial" w:eastAsia="Times New Roman" w:hAnsi="Arial" w:cs="Arial"/>
          <w:kern w:val="28"/>
          <w:lang w:eastAsia="cs-CZ"/>
        </w:rPr>
        <w:t xml:space="preserve"> (dále jen „</w:t>
      </w:r>
      <w:r w:rsidRPr="00404117">
        <w:rPr>
          <w:rFonts w:ascii="Arial" w:eastAsia="Times New Roman" w:hAnsi="Arial" w:cs="Arial"/>
          <w:kern w:val="28"/>
          <w:lang w:eastAsia="cs-CZ"/>
        </w:rPr>
        <w:t xml:space="preserve">vyhláška“): </w:t>
      </w:r>
    </w:p>
    <w:p w:rsidR="00084C1F" w:rsidRPr="00DD5CE4" w:rsidRDefault="00A449AA" w:rsidP="00A449AA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kern w:val="28"/>
          <w:lang w:eastAsia="cs-CZ"/>
        </w:rPr>
        <w:tab/>
      </w:r>
      <w:r w:rsidRPr="00DD5CE4">
        <w:rPr>
          <w:rFonts w:ascii="Arial" w:eastAsia="Times New Roman" w:hAnsi="Arial" w:cs="Arial"/>
          <w:kern w:val="28"/>
          <w:lang w:eastAsia="cs-CZ"/>
        </w:rPr>
        <w:tab/>
      </w:r>
      <w:r w:rsidRPr="00DD5CE4">
        <w:rPr>
          <w:rFonts w:ascii="Arial" w:eastAsia="Times New Roman" w:hAnsi="Arial" w:cs="Arial"/>
          <w:kern w:val="28"/>
          <w:lang w:eastAsia="cs-CZ"/>
        </w:rPr>
        <w:tab/>
      </w:r>
      <w:r w:rsidR="00084C1F" w:rsidRPr="00DD5CE4">
        <w:rPr>
          <w:rFonts w:ascii="Arial" w:eastAsia="Times New Roman" w:hAnsi="Arial" w:cs="Arial"/>
          <w:b/>
          <w:bCs/>
          <w:lang w:eastAsia="cs-CZ"/>
        </w:rPr>
        <w:t>Čl. 1</w:t>
      </w:r>
    </w:p>
    <w:p w:rsidR="00084C1F" w:rsidRPr="00DD5CE4" w:rsidRDefault="00084C1F" w:rsidP="00084C1F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D5CE4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:rsidR="00AC355F" w:rsidRDefault="005E4672" w:rsidP="00AC355F">
      <w:pPr>
        <w:pStyle w:val="Odstavecseseznamem"/>
        <w:keepNext/>
        <w:keepLines/>
        <w:numPr>
          <w:ilvl w:val="0"/>
          <w:numId w:val="14"/>
        </w:numPr>
        <w:spacing w:before="60" w:line="240" w:lineRule="auto"/>
        <w:jc w:val="both"/>
        <w:rPr>
          <w:rFonts w:ascii="Arial" w:eastAsia="Times New Roman" w:hAnsi="Arial" w:cs="Arial"/>
          <w:lang w:eastAsia="cs-CZ"/>
        </w:rPr>
      </w:pPr>
      <w:r w:rsidRPr="00AC355F">
        <w:rPr>
          <w:rFonts w:ascii="Arial" w:eastAsia="Times New Roman" w:hAnsi="Arial" w:cs="Arial"/>
          <w:lang w:eastAsia="cs-CZ"/>
        </w:rPr>
        <w:t>Tato vyhláška stanovuje</w:t>
      </w:r>
      <w:r w:rsidR="00A01C86" w:rsidRPr="00AC355F">
        <w:rPr>
          <w:rFonts w:ascii="Arial" w:eastAsia="Times New Roman" w:hAnsi="Arial" w:cs="Arial"/>
          <w:lang w:eastAsia="cs-CZ"/>
        </w:rPr>
        <w:t xml:space="preserve"> obecní</w:t>
      </w:r>
      <w:r w:rsidRPr="00AC355F">
        <w:rPr>
          <w:rFonts w:ascii="Arial" w:eastAsia="Times New Roman" w:hAnsi="Arial" w:cs="Arial"/>
          <w:lang w:eastAsia="cs-CZ"/>
        </w:rPr>
        <w:t xml:space="preserve"> systém</w:t>
      </w:r>
      <w:r w:rsidR="00A01C86" w:rsidRPr="00AC355F">
        <w:rPr>
          <w:rFonts w:ascii="Arial" w:eastAsia="Times New Roman" w:hAnsi="Arial" w:cs="Arial"/>
          <w:lang w:eastAsia="cs-CZ"/>
        </w:rPr>
        <w:t xml:space="preserve"> odpadového hospodářství</w:t>
      </w:r>
      <w:r w:rsidRPr="00AC355F">
        <w:rPr>
          <w:rFonts w:ascii="Arial" w:eastAsia="Times New Roman" w:hAnsi="Arial" w:cs="Arial"/>
          <w:lang w:eastAsia="cs-CZ"/>
        </w:rPr>
        <w:t xml:space="preserve"> </w:t>
      </w:r>
      <w:r w:rsidR="00A01C86" w:rsidRPr="00AC355F">
        <w:rPr>
          <w:rFonts w:ascii="Arial" w:eastAsia="Times New Roman" w:hAnsi="Arial" w:cs="Arial"/>
          <w:lang w:eastAsia="cs-CZ"/>
        </w:rPr>
        <w:t>na území obce HARTMANICE</w:t>
      </w:r>
      <w:r w:rsidRPr="00AC355F">
        <w:rPr>
          <w:rFonts w:ascii="Arial" w:eastAsia="Times New Roman" w:hAnsi="Arial" w:cs="Arial"/>
          <w:lang w:eastAsia="cs-CZ"/>
        </w:rPr>
        <w:t>.</w:t>
      </w:r>
    </w:p>
    <w:p w:rsidR="004E54B0" w:rsidRDefault="004E54B0" w:rsidP="004E54B0">
      <w:pPr>
        <w:pStyle w:val="Odstavecseseznamem"/>
        <w:keepNext/>
        <w:keepLines/>
        <w:spacing w:before="6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E4672" w:rsidRDefault="00AC355F" w:rsidP="00AC355F">
      <w:pPr>
        <w:pStyle w:val="Odstavecseseznamem"/>
        <w:keepNext/>
        <w:keepLines/>
        <w:numPr>
          <w:ilvl w:val="0"/>
          <w:numId w:val="14"/>
        </w:numPr>
        <w:spacing w:before="6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:rsidR="00AC58A0" w:rsidRPr="00AC58A0" w:rsidRDefault="00AC58A0" w:rsidP="00AC58A0">
      <w:pPr>
        <w:pStyle w:val="Odstavecseseznamem"/>
        <w:rPr>
          <w:rFonts w:ascii="Arial" w:eastAsia="Times New Roman" w:hAnsi="Arial" w:cs="Arial"/>
          <w:lang w:eastAsia="cs-CZ"/>
        </w:rPr>
      </w:pPr>
    </w:p>
    <w:p w:rsidR="00AC58A0" w:rsidRDefault="00AC58A0" w:rsidP="00AC355F">
      <w:pPr>
        <w:pStyle w:val="Odstavecseseznamem"/>
        <w:keepNext/>
        <w:keepLines/>
        <w:numPr>
          <w:ilvl w:val="0"/>
          <w:numId w:val="14"/>
        </w:numPr>
        <w:spacing w:before="6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okamžiku, kdy osoba zapojená do obecního systému</w:t>
      </w:r>
      <w:r w:rsidR="0036201B">
        <w:rPr>
          <w:rFonts w:ascii="Arial" w:eastAsia="Times New Roman" w:hAnsi="Arial" w:cs="Arial"/>
          <w:lang w:eastAsia="cs-CZ"/>
        </w:rPr>
        <w:t xml:space="preserve"> odloží movitou věc nebo odpad, s výjimkou výrobků s ukončenou životností, na místě obcí k tomu účelu určeném, stává se obec vlastníkem této movité věci nebo odpadu.</w:t>
      </w:r>
    </w:p>
    <w:p w:rsidR="00E27BC2" w:rsidRPr="00E27BC2" w:rsidRDefault="00E27BC2" w:rsidP="00E27BC2">
      <w:pPr>
        <w:pStyle w:val="Odstavecseseznamem"/>
        <w:rPr>
          <w:rFonts w:ascii="Arial" w:eastAsia="Times New Roman" w:hAnsi="Arial" w:cs="Arial"/>
          <w:lang w:eastAsia="cs-CZ"/>
        </w:rPr>
      </w:pPr>
    </w:p>
    <w:p w:rsidR="00E27BC2" w:rsidRPr="00AC355F" w:rsidRDefault="00E27BC2" w:rsidP="00AC355F">
      <w:pPr>
        <w:pStyle w:val="Odstavecseseznamem"/>
        <w:keepNext/>
        <w:keepLines/>
        <w:numPr>
          <w:ilvl w:val="0"/>
          <w:numId w:val="14"/>
        </w:numPr>
        <w:spacing w:before="6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Stanoviště sběrných nádob je místo, kde jsou sběrné nádoby trvale nebo přechodně umístěny za účelem dalšího nakládání se směsným komunálním odpadem. Stanoviště sběrných nádob jsou individu</w:t>
      </w:r>
      <w:r w:rsidR="00582CBE">
        <w:rPr>
          <w:rFonts w:ascii="Arial" w:eastAsia="Times New Roman" w:hAnsi="Arial" w:cs="Arial"/>
          <w:lang w:eastAsia="cs-CZ"/>
        </w:rPr>
        <w:t>ální nebo společná pro více uživatelů.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A449AA" w:rsidRPr="00A449AA" w:rsidRDefault="00A449AA" w:rsidP="00A449A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449AA">
        <w:rPr>
          <w:rFonts w:ascii="Arial" w:eastAsia="Times New Roman" w:hAnsi="Arial" w:cs="Arial"/>
          <w:b/>
          <w:lang w:eastAsia="cs-CZ"/>
        </w:rPr>
        <w:t>Čl. 2</w:t>
      </w:r>
    </w:p>
    <w:p w:rsidR="00A449AA" w:rsidRPr="00A449AA" w:rsidRDefault="00EF09B9" w:rsidP="00A449AA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Oddělené soustřeďování </w:t>
      </w:r>
      <w:r w:rsidR="00A449AA" w:rsidRPr="00A449AA">
        <w:rPr>
          <w:rFonts w:ascii="Arial" w:eastAsia="Times New Roman" w:hAnsi="Arial" w:cs="Arial"/>
          <w:b/>
          <w:lang w:eastAsia="cs-CZ"/>
        </w:rPr>
        <w:t>komunálního odpadu</w:t>
      </w:r>
    </w:p>
    <w:p w:rsidR="00A449AA" w:rsidRPr="00A449AA" w:rsidRDefault="00B14D90" w:rsidP="00A449AA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Osoby předávající k</w:t>
      </w:r>
      <w:r w:rsidR="00A449AA" w:rsidRPr="00A449AA">
        <w:rPr>
          <w:rFonts w:ascii="Arial" w:eastAsia="Times New Roman" w:hAnsi="Arial" w:cs="Arial"/>
          <w:lang w:eastAsia="cs-CZ"/>
        </w:rPr>
        <w:t>omunální odpad</w:t>
      </w:r>
      <w:r>
        <w:rPr>
          <w:rFonts w:ascii="Arial" w:eastAsia="Times New Roman" w:hAnsi="Arial" w:cs="Arial"/>
          <w:lang w:eastAsia="cs-CZ"/>
        </w:rPr>
        <w:t xml:space="preserve"> na místa určená obcí jsou povinny odděleně soustřeďovat následující složky:</w:t>
      </w:r>
    </w:p>
    <w:p w:rsidR="00A449AA" w:rsidRPr="00A449AA" w:rsidRDefault="002A2E32" w:rsidP="00A449A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>
        <w:rPr>
          <w:rFonts w:ascii="Arial" w:eastAsia="Calibri" w:hAnsi="Arial" w:cs="Arial"/>
          <w:bCs/>
          <w:i/>
        </w:rPr>
        <w:t>B</w:t>
      </w:r>
      <w:r w:rsidR="00A449AA" w:rsidRPr="00A449AA">
        <w:rPr>
          <w:rFonts w:ascii="Arial" w:eastAsia="Calibri" w:hAnsi="Arial" w:cs="Arial"/>
          <w:bCs/>
          <w:i/>
        </w:rPr>
        <w:t>io</w:t>
      </w:r>
      <w:r>
        <w:rPr>
          <w:rFonts w:ascii="Arial" w:eastAsia="Calibri" w:hAnsi="Arial" w:cs="Arial"/>
          <w:bCs/>
          <w:i/>
        </w:rPr>
        <w:t>logické odpady,</w:t>
      </w:r>
    </w:p>
    <w:p w:rsidR="00A449AA" w:rsidRPr="00A449AA" w:rsidRDefault="00B87F73" w:rsidP="00A449AA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>
        <w:rPr>
          <w:rFonts w:ascii="Arial" w:eastAsia="Calibri" w:hAnsi="Arial" w:cs="Arial"/>
          <w:bCs/>
          <w:i/>
        </w:rPr>
        <w:t>P</w:t>
      </w:r>
      <w:r w:rsidR="00A449AA" w:rsidRPr="00A449AA">
        <w:rPr>
          <w:rFonts w:ascii="Arial" w:eastAsia="Calibri" w:hAnsi="Arial" w:cs="Arial"/>
          <w:bCs/>
          <w:i/>
        </w:rPr>
        <w:t>apír,</w:t>
      </w:r>
    </w:p>
    <w:p w:rsidR="00A449AA" w:rsidRPr="00A449AA" w:rsidRDefault="00B87F73" w:rsidP="00A449AA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>
        <w:rPr>
          <w:rFonts w:ascii="Arial" w:eastAsia="Calibri" w:hAnsi="Arial" w:cs="Arial"/>
          <w:bCs/>
          <w:i/>
        </w:rPr>
        <w:t>P</w:t>
      </w:r>
      <w:r w:rsidR="002A2E32">
        <w:rPr>
          <w:rFonts w:ascii="Arial" w:eastAsia="Calibri" w:hAnsi="Arial" w:cs="Arial"/>
          <w:bCs/>
          <w:i/>
        </w:rPr>
        <w:t>lasty včetně PET lahví</w:t>
      </w:r>
      <w:r>
        <w:rPr>
          <w:rFonts w:ascii="Arial" w:eastAsia="Calibri" w:hAnsi="Arial" w:cs="Arial"/>
          <w:bCs/>
          <w:i/>
        </w:rPr>
        <w:t>,</w:t>
      </w:r>
      <w:r w:rsidR="002A2E32">
        <w:rPr>
          <w:rFonts w:ascii="Arial" w:eastAsia="Calibri" w:hAnsi="Arial" w:cs="Arial"/>
          <w:bCs/>
          <w:i/>
        </w:rPr>
        <w:t xml:space="preserve"> </w:t>
      </w:r>
    </w:p>
    <w:p w:rsidR="00A449AA" w:rsidRPr="00A449AA" w:rsidRDefault="00B87F73" w:rsidP="00A449A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>
        <w:rPr>
          <w:rFonts w:ascii="Arial" w:eastAsia="Calibri" w:hAnsi="Arial" w:cs="Arial"/>
          <w:bCs/>
          <w:i/>
        </w:rPr>
        <w:t>S</w:t>
      </w:r>
      <w:r w:rsidR="00A449AA" w:rsidRPr="00A449AA">
        <w:rPr>
          <w:rFonts w:ascii="Arial" w:eastAsia="Calibri" w:hAnsi="Arial" w:cs="Arial"/>
          <w:bCs/>
          <w:i/>
        </w:rPr>
        <w:t>klo,</w:t>
      </w:r>
    </w:p>
    <w:p w:rsidR="00A449AA" w:rsidRPr="00A449AA" w:rsidRDefault="00B87F73" w:rsidP="00A449A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>
        <w:rPr>
          <w:rFonts w:ascii="Arial" w:eastAsia="Calibri" w:hAnsi="Arial" w:cs="Arial"/>
          <w:bCs/>
          <w:i/>
        </w:rPr>
        <w:t>K</w:t>
      </w:r>
      <w:r w:rsidR="00A449AA" w:rsidRPr="00A449AA">
        <w:rPr>
          <w:rFonts w:ascii="Arial" w:eastAsia="Calibri" w:hAnsi="Arial" w:cs="Arial"/>
          <w:bCs/>
          <w:i/>
        </w:rPr>
        <w:t>ovy,</w:t>
      </w:r>
    </w:p>
    <w:p w:rsidR="00A449AA" w:rsidRPr="00A449AA" w:rsidRDefault="00B87F73" w:rsidP="00A449A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lang w:eastAsia="cs-CZ"/>
        </w:rPr>
        <w:t>N</w:t>
      </w:r>
      <w:r w:rsidR="00A449AA" w:rsidRPr="00A449AA">
        <w:rPr>
          <w:rFonts w:ascii="Arial" w:eastAsia="Times New Roman" w:hAnsi="Arial" w:cs="Arial"/>
          <w:bCs/>
          <w:i/>
          <w:lang w:eastAsia="cs-CZ"/>
        </w:rPr>
        <w:t>ebezpečné odpady,</w:t>
      </w:r>
    </w:p>
    <w:p w:rsidR="00A449AA" w:rsidRPr="00A449AA" w:rsidRDefault="00B87F73" w:rsidP="00A449A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i/>
          <w:color w:val="000000"/>
          <w:lang w:eastAsia="cs-CZ"/>
        </w:rPr>
      </w:pPr>
      <w:bookmarkStart w:id="0" w:name="_Hlk30421723"/>
      <w:r>
        <w:rPr>
          <w:rFonts w:ascii="Arial" w:eastAsia="Times New Roman" w:hAnsi="Arial" w:cs="Arial"/>
          <w:bCs/>
          <w:i/>
          <w:color w:val="000000"/>
          <w:lang w:eastAsia="cs-CZ"/>
        </w:rPr>
        <w:t>O</w:t>
      </w:r>
      <w:r w:rsidR="00A449AA" w:rsidRPr="00A449AA">
        <w:rPr>
          <w:rFonts w:ascii="Arial" w:eastAsia="Times New Roman" w:hAnsi="Arial" w:cs="Arial"/>
          <w:bCs/>
          <w:i/>
          <w:color w:val="000000"/>
          <w:lang w:eastAsia="cs-CZ"/>
        </w:rPr>
        <w:t>bjemný odpad,</w:t>
      </w:r>
    </w:p>
    <w:bookmarkEnd w:id="0"/>
    <w:p w:rsidR="00A449AA" w:rsidRDefault="00B87F73" w:rsidP="00A449A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Jedlé oleje a tuky, </w:t>
      </w:r>
    </w:p>
    <w:p w:rsidR="00A449AA" w:rsidRDefault="00B87F73" w:rsidP="00A449A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>T</w:t>
      </w:r>
      <w:r w:rsidR="00A449AA">
        <w:rPr>
          <w:rFonts w:ascii="Arial" w:eastAsia="Times New Roman" w:hAnsi="Arial" w:cs="Arial"/>
          <w:i/>
          <w:iCs/>
          <w:lang w:eastAsia="cs-CZ"/>
        </w:rPr>
        <w:t>extil</w:t>
      </w:r>
      <w:r>
        <w:rPr>
          <w:rFonts w:ascii="Arial" w:eastAsia="Times New Roman" w:hAnsi="Arial" w:cs="Arial"/>
          <w:i/>
          <w:iCs/>
          <w:lang w:eastAsia="cs-CZ"/>
        </w:rPr>
        <w:t>,</w:t>
      </w:r>
    </w:p>
    <w:p w:rsidR="00B87F73" w:rsidRDefault="00B87F73" w:rsidP="00B87F7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>S</w:t>
      </w:r>
      <w:r w:rsidRPr="00A449AA">
        <w:rPr>
          <w:rFonts w:ascii="Arial" w:eastAsia="Times New Roman" w:hAnsi="Arial" w:cs="Arial"/>
          <w:i/>
          <w:iCs/>
          <w:lang w:eastAsia="cs-CZ"/>
        </w:rPr>
        <w:t>měsný komunální odpad</w:t>
      </w:r>
      <w:r>
        <w:rPr>
          <w:rFonts w:ascii="Arial" w:eastAsia="Times New Roman" w:hAnsi="Arial" w:cs="Arial"/>
          <w:i/>
          <w:iCs/>
          <w:lang w:eastAsia="cs-CZ"/>
        </w:rPr>
        <w:t>,</w:t>
      </w:r>
    </w:p>
    <w:p w:rsidR="00A449AA" w:rsidRPr="00A449AA" w:rsidRDefault="00A449AA" w:rsidP="00B87F73">
      <w:pPr>
        <w:spacing w:after="0" w:line="240" w:lineRule="auto"/>
        <w:ind w:left="786"/>
        <w:rPr>
          <w:rFonts w:ascii="Arial" w:eastAsia="Times New Roman" w:hAnsi="Arial" w:cs="Arial"/>
          <w:i/>
          <w:iCs/>
          <w:lang w:eastAsia="cs-CZ"/>
        </w:rPr>
      </w:pPr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:rsidR="00A449AA" w:rsidRDefault="00A449AA" w:rsidP="00A449AA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49AA">
        <w:rPr>
          <w:rFonts w:ascii="Arial" w:eastAsia="Times New Roman" w:hAnsi="Arial" w:cs="Arial"/>
          <w:lang w:eastAsia="cs-CZ"/>
        </w:rPr>
        <w:t>Směsným komunálním odpadem se rozumí zbylý komunální odpad po stanoveném vytřídění podle odstavce 1</w:t>
      </w:r>
      <w:r w:rsidR="0055451D">
        <w:rPr>
          <w:rFonts w:ascii="Arial" w:eastAsia="Times New Roman" w:hAnsi="Arial" w:cs="Arial"/>
          <w:lang w:eastAsia="cs-CZ"/>
        </w:rPr>
        <w:t xml:space="preserve"> písm. a</w:t>
      </w:r>
      <w:r>
        <w:rPr>
          <w:rFonts w:ascii="Arial" w:eastAsia="Times New Roman" w:hAnsi="Arial" w:cs="Arial"/>
          <w:lang w:eastAsia="cs-CZ"/>
        </w:rPr>
        <w:t>)</w:t>
      </w:r>
      <w:r w:rsidR="0055451D">
        <w:rPr>
          <w:rFonts w:ascii="Arial" w:eastAsia="Times New Roman" w:hAnsi="Arial" w:cs="Arial"/>
          <w:lang w:eastAsia="cs-CZ"/>
        </w:rPr>
        <w:t>, b),</w:t>
      </w:r>
      <w:r w:rsidR="006036CD">
        <w:rPr>
          <w:rFonts w:ascii="Arial" w:eastAsia="Times New Roman" w:hAnsi="Arial" w:cs="Arial"/>
          <w:lang w:eastAsia="cs-CZ"/>
        </w:rPr>
        <w:t xml:space="preserve"> c), d), e), f), g), h), a i).</w:t>
      </w:r>
    </w:p>
    <w:p w:rsidR="00B25702" w:rsidRPr="00D60D24" w:rsidRDefault="00B25702" w:rsidP="0014493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60D24">
        <w:rPr>
          <w:rFonts w:ascii="Arial" w:eastAsia="Times New Roman" w:hAnsi="Arial" w:cs="Arial"/>
          <w:lang w:eastAsia="cs-CZ"/>
        </w:rPr>
        <w:t>Objemný odpad je takový odpad, který vzhledem ke svým rozměrům nemůže</w:t>
      </w:r>
      <w:r w:rsidR="00D60D24" w:rsidRPr="00D60D24">
        <w:rPr>
          <w:rFonts w:ascii="Arial" w:eastAsia="Times New Roman" w:hAnsi="Arial" w:cs="Arial"/>
          <w:lang w:eastAsia="cs-CZ"/>
        </w:rPr>
        <w:t xml:space="preserve"> být umístěn do sběrných nádob (</w:t>
      </w:r>
      <w:r w:rsidR="00D60D24">
        <w:rPr>
          <w:rFonts w:ascii="Arial" w:eastAsia="Times New Roman" w:hAnsi="Arial" w:cs="Arial"/>
          <w:lang w:eastAsia="cs-CZ"/>
        </w:rPr>
        <w:t xml:space="preserve">např. </w:t>
      </w:r>
      <w:r w:rsidR="00D60D24" w:rsidRPr="00D60D24">
        <w:rPr>
          <w:rFonts w:ascii="Arial" w:eastAsia="Times New Roman" w:hAnsi="Arial" w:cs="Arial"/>
          <w:lang w:eastAsia="cs-CZ"/>
        </w:rPr>
        <w:t>koberce</w:t>
      </w:r>
      <w:r w:rsidR="00D60D24">
        <w:rPr>
          <w:rFonts w:ascii="Arial" w:eastAsia="Times New Roman" w:hAnsi="Arial" w:cs="Arial"/>
          <w:lang w:eastAsia="cs-CZ"/>
        </w:rPr>
        <w:t>, matrace, nábytek, aj.).</w:t>
      </w:r>
    </w:p>
    <w:p w:rsidR="00A449AA" w:rsidRPr="00A449AA" w:rsidRDefault="00A449AA" w:rsidP="00A449AA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A449AA" w:rsidRPr="00A449AA" w:rsidRDefault="00A449AA" w:rsidP="00A449AA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cs-CZ"/>
        </w:rPr>
      </w:pPr>
    </w:p>
    <w:p w:rsidR="00A449AA" w:rsidRPr="00A449AA" w:rsidRDefault="00A449AA" w:rsidP="00A449A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449AA">
        <w:rPr>
          <w:rFonts w:ascii="Arial" w:eastAsia="Times New Roman" w:hAnsi="Arial" w:cs="Arial"/>
          <w:b/>
          <w:lang w:eastAsia="cs-CZ"/>
        </w:rPr>
        <w:t>Čl. 3</w:t>
      </w:r>
    </w:p>
    <w:p w:rsidR="00A449AA" w:rsidRPr="00A449AA" w:rsidRDefault="00997FA5" w:rsidP="00A449A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Soustře</w:t>
      </w:r>
      <w:r w:rsidR="005959C8">
        <w:rPr>
          <w:rFonts w:ascii="Arial" w:eastAsia="Times New Roman" w:hAnsi="Arial" w:cs="Arial"/>
          <w:b/>
          <w:bCs/>
          <w:lang w:eastAsia="cs-CZ"/>
        </w:rPr>
        <w:t>ďování papíru, plastů, skla, kovu, biologického odpadu, jedlých olejů a tuků, textilu</w:t>
      </w:r>
    </w:p>
    <w:p w:rsidR="00326500" w:rsidRDefault="00592923" w:rsidP="00A449AA">
      <w:pPr>
        <w:numPr>
          <w:ilvl w:val="0"/>
          <w:numId w:val="5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Papír, plasty, sklo, kovy, biologické odpady, jedlé oleje a tuky, textil se soustřeďují do zvláštních sběrných nádob, kterými jsou kontejnery, popelnice pytle, velkoobjem</w:t>
      </w:r>
      <w:r w:rsidR="002D511B">
        <w:rPr>
          <w:rFonts w:ascii="Arial" w:eastAsia="Times New Roman" w:hAnsi="Arial" w:cs="Arial"/>
          <w:lang w:eastAsia="cs-CZ"/>
        </w:rPr>
        <w:t>ové</w:t>
      </w:r>
      <w:r>
        <w:rPr>
          <w:rFonts w:ascii="Arial" w:eastAsia="Times New Roman" w:hAnsi="Arial" w:cs="Arial"/>
          <w:lang w:eastAsia="cs-CZ"/>
        </w:rPr>
        <w:t xml:space="preserve"> kontejnery.</w:t>
      </w:r>
    </w:p>
    <w:p w:rsidR="00120264" w:rsidRDefault="00120264" w:rsidP="00120264">
      <w:pPr>
        <w:tabs>
          <w:tab w:val="num" w:pos="540"/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A449AA" w:rsidRPr="003F147F" w:rsidRDefault="00326500" w:rsidP="00A449AA">
      <w:pPr>
        <w:numPr>
          <w:ilvl w:val="0"/>
          <w:numId w:val="5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</w:t>
      </w:r>
      <w:r w:rsidR="00082897">
        <w:rPr>
          <w:rFonts w:ascii="Arial" w:eastAsia="Times New Roman" w:hAnsi="Arial" w:cs="Arial"/>
          <w:bCs/>
          <w:lang w:eastAsia="cs-CZ"/>
        </w:rPr>
        <w:t>vl</w:t>
      </w:r>
      <w:r>
        <w:rPr>
          <w:rFonts w:ascii="Arial" w:eastAsia="Times New Roman" w:hAnsi="Arial" w:cs="Arial"/>
          <w:bCs/>
          <w:lang w:eastAsia="cs-CZ"/>
        </w:rPr>
        <w:t xml:space="preserve">áštní sběrné nádoby jsou </w:t>
      </w:r>
      <w:r w:rsidR="00082897">
        <w:rPr>
          <w:rFonts w:ascii="Arial" w:eastAsia="Times New Roman" w:hAnsi="Arial" w:cs="Arial"/>
          <w:bCs/>
          <w:lang w:eastAsia="cs-CZ"/>
        </w:rPr>
        <w:t>umístěny na těchto stanovištích:                                                                                  Kontejnery na plasty, sklo, textil, jedlí olej a tuky a papír jsou umístěny u obchodu se smíšeným zbožím. B</w:t>
      </w:r>
      <w:r w:rsidR="00AC497C">
        <w:rPr>
          <w:rFonts w:ascii="Arial" w:eastAsia="Times New Roman" w:hAnsi="Arial" w:cs="Arial"/>
          <w:bCs/>
          <w:lang w:eastAsia="cs-CZ"/>
        </w:rPr>
        <w:t xml:space="preserve">iologický odpad je </w:t>
      </w:r>
      <w:proofErr w:type="gramStart"/>
      <w:r w:rsidR="00AC497C">
        <w:rPr>
          <w:rFonts w:ascii="Arial" w:eastAsia="Times New Roman" w:hAnsi="Arial" w:cs="Arial"/>
          <w:bCs/>
          <w:lang w:eastAsia="cs-CZ"/>
        </w:rPr>
        <w:t>ukládán</w:t>
      </w:r>
      <w:proofErr w:type="gramEnd"/>
      <w:r w:rsidR="00AC497C">
        <w:rPr>
          <w:rFonts w:ascii="Arial" w:eastAsia="Times New Roman" w:hAnsi="Arial" w:cs="Arial"/>
          <w:bCs/>
          <w:lang w:eastAsia="cs-CZ"/>
        </w:rPr>
        <w:t xml:space="preserve"> </w:t>
      </w:r>
      <w:r w:rsidR="00082897">
        <w:rPr>
          <w:rFonts w:ascii="Arial" w:eastAsia="Times New Roman" w:hAnsi="Arial" w:cs="Arial"/>
          <w:bCs/>
          <w:lang w:eastAsia="cs-CZ"/>
        </w:rPr>
        <w:t xml:space="preserve">na vyhrazeném místě k tomu přizpůsobeném ve střední části obce u areálu </w:t>
      </w:r>
      <w:proofErr w:type="gramStart"/>
      <w:r w:rsidR="00082897">
        <w:rPr>
          <w:rFonts w:ascii="Arial" w:eastAsia="Times New Roman" w:hAnsi="Arial" w:cs="Arial"/>
          <w:bCs/>
          <w:lang w:eastAsia="cs-CZ"/>
        </w:rPr>
        <w:t>Agro</w:t>
      </w:r>
      <w:proofErr w:type="gramEnd"/>
      <w:r w:rsidR="00082897">
        <w:rPr>
          <w:rFonts w:ascii="Arial" w:eastAsia="Times New Roman" w:hAnsi="Arial" w:cs="Arial"/>
          <w:bCs/>
          <w:lang w:eastAsia="cs-CZ"/>
        </w:rPr>
        <w:t xml:space="preserve"> Vysočina Bystré.</w:t>
      </w:r>
    </w:p>
    <w:p w:rsidR="003F147F" w:rsidRPr="00A449AA" w:rsidRDefault="003F147F" w:rsidP="003F147F">
      <w:pPr>
        <w:tabs>
          <w:tab w:val="num" w:pos="540"/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A449AA" w:rsidRPr="00A449AA" w:rsidRDefault="00A449AA" w:rsidP="00A449AA">
      <w:pPr>
        <w:numPr>
          <w:ilvl w:val="0"/>
          <w:numId w:val="5"/>
        </w:numPr>
        <w:tabs>
          <w:tab w:val="num" w:pos="540"/>
          <w:tab w:val="num" w:pos="92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cs-CZ"/>
        </w:rPr>
      </w:pPr>
      <w:r w:rsidRPr="00A449AA">
        <w:rPr>
          <w:rFonts w:ascii="Arial" w:eastAsia="Times New Roman" w:hAnsi="Arial" w:cs="Arial"/>
          <w:lang w:eastAsia="cs-CZ"/>
        </w:rPr>
        <w:t>Zvláštní sběrné nádoby jsou barevně odlišeny a označeny příslušnými nápisy:</w:t>
      </w:r>
    </w:p>
    <w:p w:rsidR="00A449AA" w:rsidRPr="00A449AA" w:rsidRDefault="005427B1" w:rsidP="00A449A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Papír -        </w:t>
      </w:r>
      <w:r w:rsidR="000858F4">
        <w:rPr>
          <w:rFonts w:ascii="Arial" w:eastAsia="Calibri" w:hAnsi="Arial" w:cs="Arial"/>
          <w:bCs/>
        </w:rPr>
        <w:t xml:space="preserve">                   </w:t>
      </w:r>
      <w:r w:rsidR="00A449AA" w:rsidRPr="00A449AA">
        <w:rPr>
          <w:rFonts w:ascii="Arial" w:eastAsia="Calibri" w:hAnsi="Arial" w:cs="Arial"/>
          <w:bCs/>
        </w:rPr>
        <w:t xml:space="preserve">barva </w:t>
      </w:r>
      <w:r w:rsidR="00A449AA" w:rsidRPr="005427B1">
        <w:rPr>
          <w:rFonts w:ascii="Arial" w:eastAsia="Calibri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modrá</w:t>
      </w:r>
      <w:r w:rsidR="00A449AA" w:rsidRPr="00A449AA">
        <w:rPr>
          <w:rFonts w:ascii="Arial" w:eastAsia="Calibri" w:hAnsi="Arial" w:cs="Arial"/>
          <w:bCs/>
        </w:rPr>
        <w:t>,</w:t>
      </w:r>
    </w:p>
    <w:p w:rsidR="00A449AA" w:rsidRPr="00A449AA" w:rsidRDefault="005427B1" w:rsidP="00A449A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Plasty</w:t>
      </w:r>
      <w:r w:rsidR="000858F4">
        <w:rPr>
          <w:rFonts w:ascii="Arial" w:eastAsia="Calibri" w:hAnsi="Arial" w:cs="Arial"/>
          <w:bCs/>
        </w:rPr>
        <w:t>,</w:t>
      </w:r>
      <w:r>
        <w:rPr>
          <w:rFonts w:ascii="Arial" w:eastAsia="Calibri" w:hAnsi="Arial" w:cs="Arial"/>
          <w:bCs/>
        </w:rPr>
        <w:t xml:space="preserve"> PET lahve - </w:t>
      </w:r>
      <w:r w:rsidR="00A449AA" w:rsidRPr="00A449AA">
        <w:rPr>
          <w:rFonts w:ascii="Arial" w:eastAsia="Calibri" w:hAnsi="Arial" w:cs="Arial"/>
          <w:bCs/>
        </w:rPr>
        <w:t xml:space="preserve"> </w:t>
      </w:r>
      <w:r w:rsidR="000858F4">
        <w:rPr>
          <w:rFonts w:ascii="Arial" w:eastAsia="Calibri" w:hAnsi="Arial" w:cs="Arial"/>
          <w:bCs/>
        </w:rPr>
        <w:t xml:space="preserve">     </w:t>
      </w:r>
      <w:r w:rsidR="00A449AA" w:rsidRPr="00A449AA">
        <w:rPr>
          <w:rFonts w:ascii="Arial" w:eastAsia="Calibri" w:hAnsi="Arial" w:cs="Arial"/>
          <w:bCs/>
        </w:rPr>
        <w:t xml:space="preserve">barva </w:t>
      </w:r>
      <w:r w:rsidR="00A449AA" w:rsidRPr="005427B1">
        <w:rPr>
          <w:rFonts w:ascii="Arial" w:eastAsia="Calibri" w:hAnsi="Arial" w:cs="Arial"/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ž</w:t>
      </w:r>
      <w:r>
        <w:rPr>
          <w:rFonts w:ascii="Arial" w:eastAsia="Calibri" w:hAnsi="Arial" w:cs="Arial"/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l</w:t>
      </w:r>
      <w:r w:rsidR="00A449AA" w:rsidRPr="005427B1">
        <w:rPr>
          <w:rFonts w:ascii="Arial" w:eastAsia="Calibri" w:hAnsi="Arial" w:cs="Arial"/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utá,</w:t>
      </w:r>
      <w:r>
        <w:rPr>
          <w:rFonts w:ascii="Arial" w:eastAsia="Calibri" w:hAnsi="Arial" w:cs="Arial"/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Arial" w:eastAsia="Calibri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pytle barva </w:t>
      </w:r>
      <w:r w:rsidRPr="005427B1">
        <w:rPr>
          <w:rFonts w:ascii="Arial" w:eastAsia="Calibri" w:hAnsi="Arial" w:cs="Arial"/>
          <w:b/>
          <w:bCs/>
          <w:color w:val="000000" w:themeColor="tex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žlutá</w:t>
      </w:r>
    </w:p>
    <w:p w:rsidR="00A449AA" w:rsidRPr="00304B10" w:rsidRDefault="005427B1" w:rsidP="00A449A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Sklo- </w:t>
      </w:r>
      <w:r w:rsidR="00A449AA" w:rsidRPr="00A449AA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         </w:t>
      </w:r>
      <w:r w:rsidR="000858F4">
        <w:rPr>
          <w:rFonts w:ascii="Arial" w:eastAsia="Calibri" w:hAnsi="Arial" w:cs="Arial"/>
          <w:bCs/>
        </w:rPr>
        <w:t xml:space="preserve">                  </w:t>
      </w:r>
      <w:r w:rsidR="00A449AA" w:rsidRPr="00A449AA">
        <w:rPr>
          <w:rFonts w:ascii="Arial" w:eastAsia="Calibri" w:hAnsi="Arial" w:cs="Arial"/>
          <w:bCs/>
        </w:rPr>
        <w:t xml:space="preserve">barva </w:t>
      </w:r>
      <w:r w:rsidR="00A449AA" w:rsidRPr="005427B1">
        <w:rPr>
          <w:rFonts w:ascii="Arial" w:eastAsia="Calibri" w:hAnsi="Arial" w:cs="Arial"/>
          <w:bCs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zelená</w:t>
      </w:r>
    </w:p>
    <w:p w:rsidR="00304B10" w:rsidRPr="00304B10" w:rsidRDefault="005427B1" w:rsidP="00A449A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Kovy </w:t>
      </w:r>
      <w:r w:rsidR="000858F4">
        <w:rPr>
          <w:rFonts w:ascii="Arial" w:eastAsia="Calibri" w:hAnsi="Arial" w:cs="Arial"/>
          <w:bCs/>
        </w:rPr>
        <w:t>-</w:t>
      </w:r>
      <w:r>
        <w:rPr>
          <w:rFonts w:ascii="Arial" w:eastAsia="Calibri" w:hAnsi="Arial" w:cs="Arial"/>
          <w:bCs/>
        </w:rPr>
        <w:t xml:space="preserve"> </w:t>
      </w:r>
      <w:r w:rsidR="000858F4">
        <w:rPr>
          <w:rFonts w:ascii="Arial" w:eastAsia="Calibri" w:hAnsi="Arial" w:cs="Arial"/>
          <w:bCs/>
        </w:rPr>
        <w:t xml:space="preserve">                          velkoobjemový kontejner s nápisem KOVY</w:t>
      </w:r>
    </w:p>
    <w:p w:rsidR="00304B10" w:rsidRPr="00304B10" w:rsidRDefault="000858F4" w:rsidP="00A449A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Jedlé </w:t>
      </w:r>
      <w:r w:rsidR="00304B10" w:rsidRPr="00304B10">
        <w:rPr>
          <w:rFonts w:ascii="Arial" w:eastAsia="Calibri" w:hAnsi="Arial" w:cs="Arial"/>
          <w:bCs/>
        </w:rPr>
        <w:t>olej</w:t>
      </w:r>
      <w:r>
        <w:rPr>
          <w:rFonts w:ascii="Arial" w:eastAsia="Calibri" w:hAnsi="Arial" w:cs="Arial"/>
          <w:bCs/>
        </w:rPr>
        <w:t xml:space="preserve">e a  tuky - </w:t>
      </w:r>
      <w:r w:rsidR="005427B1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    </w:t>
      </w:r>
      <w:r w:rsidR="005427B1">
        <w:rPr>
          <w:rFonts w:ascii="Arial" w:eastAsia="Calibri" w:hAnsi="Arial" w:cs="Arial"/>
          <w:bCs/>
        </w:rPr>
        <w:t xml:space="preserve">barva </w:t>
      </w:r>
      <w:r w:rsidR="005427B1" w:rsidRPr="000858F4">
        <w:rPr>
          <w:rFonts w:ascii="Arial" w:eastAsia="Calibri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černá</w:t>
      </w:r>
    </w:p>
    <w:p w:rsidR="00304B10" w:rsidRPr="00A449AA" w:rsidRDefault="000858F4" w:rsidP="00A449A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Textil -</w:t>
      </w:r>
      <w:r w:rsidR="00304B10" w:rsidRPr="00304B10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                         </w:t>
      </w:r>
      <w:r w:rsidR="00304B10" w:rsidRPr="00304B10">
        <w:rPr>
          <w:rFonts w:ascii="Arial" w:eastAsia="Calibri" w:hAnsi="Arial" w:cs="Arial"/>
          <w:bCs/>
        </w:rPr>
        <w:t xml:space="preserve">barva </w:t>
      </w:r>
      <w:r w:rsidR="00304B10" w:rsidRPr="000858F4">
        <w:rPr>
          <w:rFonts w:ascii="Arial" w:eastAsia="Calibri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bílá</w:t>
      </w:r>
    </w:p>
    <w:p w:rsidR="00A449AA" w:rsidRPr="00A449AA" w:rsidRDefault="00A449AA" w:rsidP="00A449AA">
      <w:p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C93A6B" w:rsidRDefault="00A449AA" w:rsidP="00C93A6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A449AA">
        <w:rPr>
          <w:rFonts w:ascii="Arial" w:eastAsia="Times New Roman" w:hAnsi="Arial" w:cs="Arial"/>
          <w:lang w:eastAsia="cs-CZ"/>
        </w:rPr>
        <w:t>Do zvláštních sběrných nádob je zakázáno ukládat jiné složky komunálních odpadů, než pro které jsou určeny.</w:t>
      </w:r>
    </w:p>
    <w:p w:rsidR="00120264" w:rsidRDefault="00120264" w:rsidP="00120264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C93A6B" w:rsidRDefault="00C93A6B" w:rsidP="00C93A6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Zvláštní sběrné nádoby je povinnost plnit tak, aby je bylo možno uzavřít a odpad z nich při manipulaci</w:t>
      </w:r>
      <w:r w:rsidR="0012026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nevypadával.</w:t>
      </w:r>
      <w:r w:rsidR="00120264">
        <w:rPr>
          <w:rFonts w:ascii="Arial" w:eastAsia="Times New Roman" w:hAnsi="Arial" w:cs="Arial"/>
          <w:lang w:eastAsia="cs-CZ"/>
        </w:rPr>
        <w:t xml:space="preserve"> Pokud to umožňuje povaha odpadu, je nutno objem odpadu před jeho odložením do sběrné nádoby minimalizovat.</w:t>
      </w:r>
    </w:p>
    <w:p w:rsidR="00836A98" w:rsidRDefault="00836A98" w:rsidP="00836A9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20264" w:rsidRDefault="007864CD" w:rsidP="00C93A6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Plasty (uložené v k tomu určených pytlech) lze také odevzdávat na sběrné místo, které je u vchodu do sklepa kulturního domu.</w:t>
      </w:r>
    </w:p>
    <w:p w:rsidR="00120264" w:rsidRPr="00C93A6B" w:rsidRDefault="00120264" w:rsidP="00120264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3F147F" w:rsidRDefault="003F147F" w:rsidP="003F147F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646091" w:rsidRDefault="00646091" w:rsidP="003F147F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646091" w:rsidRPr="00A449AA" w:rsidRDefault="00646091" w:rsidP="0064609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449AA">
        <w:rPr>
          <w:rFonts w:ascii="Arial" w:eastAsia="Times New Roman" w:hAnsi="Arial" w:cs="Arial"/>
          <w:b/>
          <w:lang w:eastAsia="cs-CZ"/>
        </w:rPr>
        <w:t xml:space="preserve">Čl. </w:t>
      </w:r>
      <w:r>
        <w:rPr>
          <w:rFonts w:ascii="Arial" w:eastAsia="Times New Roman" w:hAnsi="Arial" w:cs="Arial"/>
          <w:b/>
          <w:lang w:eastAsia="cs-CZ"/>
        </w:rPr>
        <w:t>4</w:t>
      </w:r>
    </w:p>
    <w:p w:rsidR="00646091" w:rsidRPr="00A449AA" w:rsidRDefault="00646091" w:rsidP="0064609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Svoz nebezpečných složek komunálního odpadu</w:t>
      </w:r>
    </w:p>
    <w:p w:rsidR="00646091" w:rsidRDefault="00646091" w:rsidP="003F147F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646091" w:rsidRPr="00A449AA" w:rsidRDefault="00646091" w:rsidP="003F147F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3F147F" w:rsidRDefault="00027185" w:rsidP="007A2A4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7185">
        <w:rPr>
          <w:rFonts w:ascii="Arial" w:eastAsia="Times New Roman" w:hAnsi="Arial" w:cs="Arial"/>
          <w:lang w:eastAsia="cs-CZ"/>
        </w:rPr>
        <w:t>Svoz nebezpečných složek komunálního odpadu</w:t>
      </w:r>
      <w:r>
        <w:rPr>
          <w:rFonts w:ascii="Arial" w:eastAsia="Times New Roman" w:hAnsi="Arial" w:cs="Arial"/>
          <w:lang w:eastAsia="cs-CZ"/>
        </w:rPr>
        <w:t xml:space="preserve"> je zajišťován minimálně dvakrát ročně jejich odebíráním na předem vyhlášených </w:t>
      </w:r>
      <w:r w:rsidR="003524EF">
        <w:rPr>
          <w:rFonts w:ascii="Arial" w:eastAsia="Times New Roman" w:hAnsi="Arial" w:cs="Arial"/>
          <w:lang w:eastAsia="cs-CZ"/>
        </w:rPr>
        <w:t xml:space="preserve">přechodných </w:t>
      </w:r>
      <w:r>
        <w:rPr>
          <w:rFonts w:ascii="Arial" w:eastAsia="Times New Roman" w:hAnsi="Arial" w:cs="Arial"/>
          <w:lang w:eastAsia="cs-CZ"/>
        </w:rPr>
        <w:t xml:space="preserve">stanovištích přímo do zvláštních sběrných nádob k tomu sběru určených. Informace o svozu jsou zveřejňovány na </w:t>
      </w:r>
      <w:r w:rsidR="004177AC">
        <w:rPr>
          <w:rFonts w:ascii="Arial" w:eastAsia="Times New Roman" w:hAnsi="Arial" w:cs="Arial"/>
          <w:lang w:eastAsia="cs-CZ"/>
        </w:rPr>
        <w:t>úřední desce</w:t>
      </w:r>
      <w:r>
        <w:rPr>
          <w:rFonts w:ascii="Arial" w:eastAsia="Times New Roman" w:hAnsi="Arial" w:cs="Arial"/>
          <w:lang w:eastAsia="cs-CZ"/>
        </w:rPr>
        <w:t xml:space="preserve"> </w:t>
      </w:r>
      <w:r w:rsidR="003524EF">
        <w:rPr>
          <w:rFonts w:ascii="Arial" w:eastAsia="Times New Roman" w:hAnsi="Arial" w:cs="Arial"/>
          <w:lang w:eastAsia="cs-CZ"/>
        </w:rPr>
        <w:t>(</w:t>
      </w:r>
      <w:r>
        <w:rPr>
          <w:rFonts w:ascii="Arial" w:eastAsia="Times New Roman" w:hAnsi="Arial" w:cs="Arial"/>
          <w:lang w:eastAsia="cs-CZ"/>
        </w:rPr>
        <w:t xml:space="preserve">v papírové i elektronické podobě) obecního úřadu, v místním tisku, v místním rozhlase a pomocí </w:t>
      </w:r>
      <w:proofErr w:type="spellStart"/>
      <w:r w:rsidR="003524EF">
        <w:rPr>
          <w:rFonts w:ascii="Arial" w:eastAsia="Times New Roman" w:hAnsi="Arial" w:cs="Arial"/>
          <w:lang w:eastAsia="cs-CZ"/>
        </w:rPr>
        <w:t>sms</w:t>
      </w:r>
      <w:proofErr w:type="spellEnd"/>
      <w:r w:rsidR="003524E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zprávy.</w:t>
      </w:r>
    </w:p>
    <w:p w:rsidR="00974F77" w:rsidRDefault="00974F77" w:rsidP="00974F77">
      <w:pPr>
        <w:pStyle w:val="Odstavecseseznamem"/>
        <w:spacing w:after="0" w:line="240" w:lineRule="auto"/>
        <w:ind w:left="501"/>
        <w:jc w:val="both"/>
        <w:rPr>
          <w:rFonts w:ascii="Arial" w:eastAsia="Times New Roman" w:hAnsi="Arial" w:cs="Arial"/>
          <w:lang w:eastAsia="cs-CZ"/>
        </w:rPr>
      </w:pPr>
    </w:p>
    <w:p w:rsidR="003524EF" w:rsidRDefault="00974F77" w:rsidP="007A2A4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Nebezpečný odpad lze také odevzdávat ve sběrném dvoře, který je umístěn v Bystrém.</w:t>
      </w:r>
    </w:p>
    <w:p w:rsidR="00974F77" w:rsidRDefault="00974F77" w:rsidP="00974F77">
      <w:pPr>
        <w:pStyle w:val="Odstavecseseznamem"/>
        <w:spacing w:after="0" w:line="240" w:lineRule="auto"/>
        <w:ind w:left="501"/>
        <w:jc w:val="both"/>
        <w:rPr>
          <w:rFonts w:ascii="Arial" w:eastAsia="Times New Roman" w:hAnsi="Arial" w:cs="Arial"/>
          <w:lang w:eastAsia="cs-CZ"/>
        </w:rPr>
      </w:pPr>
    </w:p>
    <w:p w:rsidR="00974F77" w:rsidRDefault="00974F77" w:rsidP="007A2A4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Soustřeďování nebezpečných složek komunálního odpadu podléhá požadavkům stanoveným v čl. 3 odst. 4 a 5.</w:t>
      </w:r>
    </w:p>
    <w:p w:rsidR="00974F77" w:rsidRDefault="00974F77" w:rsidP="00DD5A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D5A49" w:rsidRDefault="00DD5A49" w:rsidP="00DD5A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D5A49" w:rsidRDefault="00DD5A49" w:rsidP="00DD5A4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DD5A49" w:rsidRDefault="00DD5A49" w:rsidP="00DD5A4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DD5A49" w:rsidRDefault="00DD5A49" w:rsidP="00DD5A4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DD5A49" w:rsidRDefault="00DD5A49" w:rsidP="00DD5A4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DD5A49" w:rsidRDefault="00DD5A49" w:rsidP="00DD5A4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DD5A49" w:rsidRPr="00A449AA" w:rsidRDefault="00DD5A49" w:rsidP="00DD5A4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449AA">
        <w:rPr>
          <w:rFonts w:ascii="Arial" w:eastAsia="Times New Roman" w:hAnsi="Arial" w:cs="Arial"/>
          <w:b/>
          <w:lang w:eastAsia="cs-CZ"/>
        </w:rPr>
        <w:lastRenderedPageBreak/>
        <w:t xml:space="preserve">Čl. </w:t>
      </w:r>
      <w:r>
        <w:rPr>
          <w:rFonts w:ascii="Arial" w:eastAsia="Times New Roman" w:hAnsi="Arial" w:cs="Arial"/>
          <w:b/>
          <w:lang w:eastAsia="cs-CZ"/>
        </w:rPr>
        <w:t>5</w:t>
      </w:r>
    </w:p>
    <w:p w:rsidR="00DD5A49" w:rsidRDefault="00DD5A49" w:rsidP="00DD5A4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Svoz objemného odpadu</w:t>
      </w:r>
    </w:p>
    <w:p w:rsidR="00DD5A49" w:rsidRDefault="00DD5A49" w:rsidP="00DD5A4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253F3C" w:rsidRDefault="00DD5A49" w:rsidP="00253F3C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53F3C">
        <w:rPr>
          <w:rFonts w:ascii="Arial" w:eastAsia="Times New Roman" w:hAnsi="Arial" w:cs="Arial"/>
          <w:lang w:eastAsia="cs-CZ"/>
        </w:rPr>
        <w:t>Svoz</w:t>
      </w:r>
      <w:r w:rsidRPr="00253F3C">
        <w:rPr>
          <w:rFonts w:ascii="Arial" w:eastAsia="Times New Roman" w:hAnsi="Arial" w:cs="Arial"/>
          <w:b/>
          <w:lang w:eastAsia="cs-CZ"/>
        </w:rPr>
        <w:t xml:space="preserve"> </w:t>
      </w:r>
      <w:r w:rsidRPr="00253F3C">
        <w:rPr>
          <w:rFonts w:ascii="Arial" w:eastAsia="Times New Roman" w:hAnsi="Arial" w:cs="Arial"/>
          <w:lang w:eastAsia="cs-CZ"/>
        </w:rPr>
        <w:t>objemného odpadu je zajišťován dvakrát ročně, nebo dle potřeby jeho odebíráním na předem vyhlášených přechodných stanovištích přímo do zvláštních sběrných nádob k tomu účelu určených.</w:t>
      </w:r>
      <w:r w:rsidR="00253F3C" w:rsidRPr="00253F3C">
        <w:rPr>
          <w:rFonts w:ascii="Arial" w:eastAsia="Times New Roman" w:hAnsi="Arial" w:cs="Arial"/>
          <w:lang w:eastAsia="cs-CZ"/>
        </w:rPr>
        <w:t xml:space="preserve"> Informace o svozu jsou zveřejňovány na úřední desce (v papírové i elektronické podobě) obecního úřadu, v místním tisku, v místním rozhlase a pomocí </w:t>
      </w:r>
      <w:proofErr w:type="spellStart"/>
      <w:r w:rsidR="00253F3C" w:rsidRPr="00253F3C">
        <w:rPr>
          <w:rFonts w:ascii="Arial" w:eastAsia="Times New Roman" w:hAnsi="Arial" w:cs="Arial"/>
          <w:lang w:eastAsia="cs-CZ"/>
        </w:rPr>
        <w:t>sms</w:t>
      </w:r>
      <w:proofErr w:type="spellEnd"/>
      <w:r w:rsidR="00253F3C" w:rsidRPr="00253F3C">
        <w:rPr>
          <w:rFonts w:ascii="Arial" w:eastAsia="Times New Roman" w:hAnsi="Arial" w:cs="Arial"/>
          <w:lang w:eastAsia="cs-CZ"/>
        </w:rPr>
        <w:t xml:space="preserve"> zprávy.</w:t>
      </w:r>
    </w:p>
    <w:p w:rsidR="00AE6A6C" w:rsidRDefault="00AE6A6C" w:rsidP="00AE6A6C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Objemný odpad lze také odevzdávat ve sběrném dvoře, který je umístěn v Bystrém.</w:t>
      </w:r>
    </w:p>
    <w:p w:rsidR="00AE6A6C" w:rsidRPr="00AE6A6C" w:rsidRDefault="00AE6A6C" w:rsidP="00AE6A6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E6A6C" w:rsidRDefault="00AE6A6C" w:rsidP="009F7F9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Soustřeďování objemného odpadu podléhá požadavkům stanoveným v čl. 3 odst. 4 a 5.</w:t>
      </w:r>
    </w:p>
    <w:p w:rsidR="00AE6A6C" w:rsidRDefault="00AE6A6C" w:rsidP="00AE6A6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D5A49" w:rsidRDefault="00DD5A49" w:rsidP="00240FDD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40FDD" w:rsidRPr="00DD5A49" w:rsidRDefault="00240FDD" w:rsidP="00240FDD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40FDD" w:rsidRPr="00A449AA" w:rsidRDefault="00240FDD" w:rsidP="00240FD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449AA">
        <w:rPr>
          <w:rFonts w:ascii="Arial" w:eastAsia="Times New Roman" w:hAnsi="Arial" w:cs="Arial"/>
          <w:b/>
          <w:lang w:eastAsia="cs-CZ"/>
        </w:rPr>
        <w:t xml:space="preserve">Čl. </w:t>
      </w:r>
      <w:r>
        <w:rPr>
          <w:rFonts w:ascii="Arial" w:eastAsia="Times New Roman" w:hAnsi="Arial" w:cs="Arial"/>
          <w:b/>
          <w:lang w:eastAsia="cs-CZ"/>
        </w:rPr>
        <w:t>6</w:t>
      </w:r>
    </w:p>
    <w:p w:rsidR="00240FDD" w:rsidRPr="00A449AA" w:rsidRDefault="00240FDD" w:rsidP="00240FD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Soustřeďování směsného  komunálního odpadu</w:t>
      </w:r>
    </w:p>
    <w:p w:rsidR="00240FDD" w:rsidRDefault="00240FDD" w:rsidP="00240FDD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DD5A49" w:rsidRDefault="00DD5A49" w:rsidP="00DD5A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D5A49" w:rsidRPr="00DD5A49" w:rsidRDefault="00DD5A49" w:rsidP="00DD5A49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C1CED" w:rsidRDefault="006F34E7" w:rsidP="006F34E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Směsný</w:t>
      </w:r>
      <w:r w:rsidR="00E53F44" w:rsidRPr="00E53F4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komunální odpad se odkládá do sběrných nádob. Pro účely této vyhlášky se sběrnými nádobami rozumějí:                   a) popelnice                           b) igelitové pytle c) odpadkové koše, které jsou umístěny na veřejných prostranstvích v obci, sloužící pro odkládání drobného směsného komunálního odpadu.</w:t>
      </w:r>
      <w:r w:rsidR="00F91653">
        <w:rPr>
          <w:rFonts w:ascii="Arial" w:eastAsia="Times New Roman" w:hAnsi="Arial" w:cs="Arial"/>
          <w:lang w:eastAsia="cs-CZ"/>
        </w:rPr>
        <w:t xml:space="preserve"> </w:t>
      </w:r>
    </w:p>
    <w:p w:rsidR="006F34E7" w:rsidRDefault="00F91653" w:rsidP="008C1CED">
      <w:pPr>
        <w:pStyle w:val="Odstavecseseznamem"/>
        <w:spacing w:after="0" w:line="240" w:lineRule="auto"/>
        <w:ind w:left="502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="008C1CED">
        <w:rPr>
          <w:rFonts w:ascii="Arial" w:eastAsia="Times New Roman" w:hAnsi="Arial" w:cs="Arial"/>
          <w:lang w:eastAsia="cs-CZ"/>
        </w:rPr>
        <w:t xml:space="preserve">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</w:p>
    <w:p w:rsidR="008C1CED" w:rsidRPr="008C1CED" w:rsidRDefault="006F34E7" w:rsidP="008C1CED">
      <w:pPr>
        <w:spacing w:after="0" w:line="240" w:lineRule="auto"/>
        <w:ind w:left="141"/>
        <w:jc w:val="both"/>
        <w:rPr>
          <w:rFonts w:ascii="Arial" w:eastAsia="Times New Roman" w:hAnsi="Arial" w:cs="Arial"/>
          <w:lang w:eastAsia="cs-CZ"/>
        </w:rPr>
      </w:pPr>
      <w:r w:rsidRPr="008C1CED">
        <w:rPr>
          <w:rFonts w:ascii="Arial" w:eastAsia="Times New Roman" w:hAnsi="Arial" w:cs="Arial"/>
          <w:lang w:eastAsia="cs-CZ"/>
        </w:rPr>
        <w:t xml:space="preserve">   </w:t>
      </w:r>
      <w:r w:rsidR="008C1CED" w:rsidRPr="008C1CED">
        <w:rPr>
          <w:rFonts w:ascii="Arial" w:eastAsia="Times New Roman" w:hAnsi="Arial" w:cs="Arial"/>
          <w:lang w:eastAsia="cs-CZ"/>
        </w:rPr>
        <w:t xml:space="preserve">Soustřeďování </w:t>
      </w:r>
      <w:r w:rsidR="008C1CED">
        <w:rPr>
          <w:rFonts w:ascii="Arial" w:eastAsia="Times New Roman" w:hAnsi="Arial" w:cs="Arial"/>
          <w:lang w:eastAsia="cs-CZ"/>
        </w:rPr>
        <w:t xml:space="preserve"> směsného </w:t>
      </w:r>
      <w:r w:rsidR="008C1CED" w:rsidRPr="008C1CED">
        <w:rPr>
          <w:rFonts w:ascii="Arial" w:eastAsia="Times New Roman" w:hAnsi="Arial" w:cs="Arial"/>
          <w:lang w:eastAsia="cs-CZ"/>
        </w:rPr>
        <w:t>komunálního odpadu podléhá požadavkům stanoveným v čl. 3 odst. 4 a 5.</w:t>
      </w:r>
    </w:p>
    <w:p w:rsidR="008C1CED" w:rsidRDefault="008C1CED" w:rsidP="008C1C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C26DA" w:rsidRDefault="006C26DA" w:rsidP="008C1C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C26DA" w:rsidRDefault="006C26DA" w:rsidP="008C1C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E575F" w:rsidRPr="00A449AA" w:rsidRDefault="009E575F" w:rsidP="009F06F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449AA">
        <w:rPr>
          <w:rFonts w:ascii="Arial" w:eastAsia="Times New Roman" w:hAnsi="Arial" w:cs="Arial"/>
          <w:b/>
          <w:lang w:eastAsia="cs-CZ"/>
        </w:rPr>
        <w:t xml:space="preserve">Čl. </w:t>
      </w:r>
      <w:r>
        <w:rPr>
          <w:rFonts w:ascii="Arial" w:eastAsia="Times New Roman" w:hAnsi="Arial" w:cs="Arial"/>
          <w:b/>
          <w:lang w:eastAsia="cs-CZ"/>
        </w:rPr>
        <w:t>7</w:t>
      </w:r>
    </w:p>
    <w:p w:rsidR="009E575F" w:rsidRPr="00A449AA" w:rsidRDefault="009E575F" w:rsidP="009F06F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Nakládání s komunálním odpadem vznikajícím na území obce při činnosti právnických a podnikajících fyzických osob</w:t>
      </w:r>
    </w:p>
    <w:p w:rsidR="006C26DA" w:rsidRDefault="006C26DA" w:rsidP="008C1C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E575F" w:rsidRPr="00CB202A" w:rsidRDefault="009E575F" w:rsidP="00CB202A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CB202A">
        <w:rPr>
          <w:rFonts w:ascii="Arial" w:eastAsia="Times New Roman" w:hAnsi="Arial" w:cs="Arial"/>
          <w:lang w:eastAsia="cs-CZ"/>
        </w:rPr>
        <w:t>Právnické a podnikající fyzické osoby</w:t>
      </w:r>
      <w:r w:rsidRPr="00CB202A">
        <w:rPr>
          <w:rFonts w:ascii="Arial" w:eastAsia="Times New Roman" w:hAnsi="Arial" w:cs="Arial"/>
          <w:b/>
          <w:lang w:eastAsia="cs-CZ"/>
        </w:rPr>
        <w:t xml:space="preserve"> </w:t>
      </w:r>
      <w:r w:rsidRPr="00CB202A">
        <w:rPr>
          <w:rFonts w:ascii="Arial" w:eastAsia="Times New Roman" w:hAnsi="Arial" w:cs="Arial"/>
          <w:lang w:eastAsia="cs-CZ"/>
        </w:rPr>
        <w:t>zapojené do obecního systému na základě smlouvy s obcí komunální odpad</w:t>
      </w:r>
      <w:r w:rsidR="00681B04" w:rsidRPr="00CB202A">
        <w:rPr>
          <w:rFonts w:ascii="Arial" w:eastAsia="Times New Roman" w:hAnsi="Arial" w:cs="Arial"/>
          <w:lang w:eastAsia="cs-CZ"/>
        </w:rPr>
        <w:t xml:space="preserve"> dl</w:t>
      </w:r>
      <w:r w:rsidRPr="00CB202A">
        <w:rPr>
          <w:rFonts w:ascii="Arial" w:eastAsia="Times New Roman" w:hAnsi="Arial" w:cs="Arial"/>
          <w:lang w:eastAsia="cs-CZ"/>
        </w:rPr>
        <w:t xml:space="preserve">e </w:t>
      </w:r>
      <w:r w:rsidR="00681B04" w:rsidRPr="00CB202A">
        <w:rPr>
          <w:rFonts w:ascii="Arial" w:eastAsia="Times New Roman" w:hAnsi="Arial" w:cs="Arial"/>
          <w:lang w:eastAsia="cs-CZ"/>
        </w:rPr>
        <w:t>čl. 2 odst. 1 písm. a) papír, b) plasty, c) sklo předávají do k tomu určených kontejnerů u obchodu se smíšeným zbožím.</w:t>
      </w:r>
    </w:p>
    <w:p w:rsidR="00CB202A" w:rsidRPr="00CB202A" w:rsidRDefault="00CB202A" w:rsidP="00CB202A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CB202A" w:rsidRDefault="00CB202A" w:rsidP="00CB202A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CB202A">
        <w:rPr>
          <w:rFonts w:ascii="Arial" w:eastAsia="Times New Roman" w:hAnsi="Arial" w:cs="Arial"/>
          <w:lang w:eastAsia="cs-CZ"/>
        </w:rPr>
        <w:t>Výše úhrady za zapojení do obecního systému se stanoví dle objemu odpadu.</w:t>
      </w:r>
    </w:p>
    <w:p w:rsidR="002D286B" w:rsidRPr="002D286B" w:rsidRDefault="002D286B" w:rsidP="002D286B">
      <w:pPr>
        <w:pStyle w:val="Odstavecseseznamem"/>
        <w:rPr>
          <w:rFonts w:ascii="Arial" w:eastAsia="Times New Roman" w:hAnsi="Arial" w:cs="Arial"/>
          <w:lang w:eastAsia="cs-CZ"/>
        </w:rPr>
      </w:pPr>
    </w:p>
    <w:p w:rsidR="002D286B" w:rsidRPr="00CB202A" w:rsidRDefault="002D286B" w:rsidP="00CB202A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Úhrada se vybírá jednorázově převodem na účet.</w:t>
      </w:r>
    </w:p>
    <w:p w:rsidR="00CB202A" w:rsidRPr="00CB202A" w:rsidRDefault="00CB202A" w:rsidP="00CB202A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F147F" w:rsidRPr="009E575F" w:rsidRDefault="006F34E7" w:rsidP="009E575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E575F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                  </w:t>
      </w:r>
    </w:p>
    <w:p w:rsidR="009F06F0" w:rsidRPr="009F06F0" w:rsidRDefault="009F06F0" w:rsidP="009F06F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F06F0">
        <w:rPr>
          <w:rFonts w:ascii="Arial" w:eastAsia="Times New Roman" w:hAnsi="Arial" w:cs="Arial"/>
          <w:b/>
          <w:lang w:eastAsia="cs-CZ"/>
        </w:rPr>
        <w:t xml:space="preserve">Čl. </w:t>
      </w:r>
      <w:r>
        <w:rPr>
          <w:rFonts w:ascii="Arial" w:eastAsia="Times New Roman" w:hAnsi="Arial" w:cs="Arial"/>
          <w:b/>
          <w:lang w:eastAsia="cs-CZ"/>
        </w:rPr>
        <w:t>8</w:t>
      </w:r>
    </w:p>
    <w:p w:rsidR="009A2C9A" w:rsidRPr="009F06F0" w:rsidRDefault="009F06F0" w:rsidP="00742742">
      <w:pPr>
        <w:spacing w:after="0" w:line="240" w:lineRule="auto"/>
        <w:ind w:left="142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Komunitní</w:t>
      </w:r>
      <w:r w:rsidRPr="009F06F0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kompost</w:t>
      </w:r>
      <w:r w:rsidR="00742742">
        <w:rPr>
          <w:rFonts w:ascii="Arial" w:eastAsia="Times New Roman" w:hAnsi="Arial" w:cs="Arial"/>
          <w:b/>
          <w:lang w:eastAsia="cs-CZ"/>
        </w:rPr>
        <w:t>ování</w:t>
      </w:r>
    </w:p>
    <w:p w:rsidR="00742742" w:rsidRPr="00742742" w:rsidRDefault="00742742" w:rsidP="00742742">
      <w:pPr>
        <w:spacing w:after="0" w:line="240" w:lineRule="auto"/>
        <w:ind w:left="142"/>
        <w:rPr>
          <w:rFonts w:ascii="Arial" w:eastAsia="Times New Roman" w:hAnsi="Arial" w:cs="Arial"/>
          <w:lang w:eastAsia="cs-CZ"/>
        </w:rPr>
      </w:pPr>
    </w:p>
    <w:p w:rsidR="00742742" w:rsidRDefault="00742742" w:rsidP="00742742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742742">
        <w:rPr>
          <w:rFonts w:ascii="Arial" w:eastAsia="Times New Roman" w:hAnsi="Arial" w:cs="Arial"/>
          <w:lang w:eastAsia="cs-CZ"/>
        </w:rPr>
        <w:t>Komunitní</w:t>
      </w:r>
      <w:r>
        <w:rPr>
          <w:rFonts w:ascii="Arial" w:eastAsia="Times New Roman" w:hAnsi="Arial" w:cs="Arial"/>
          <w:lang w:eastAsia="cs-CZ"/>
        </w:rPr>
        <w:t xml:space="preserve">m </w:t>
      </w:r>
      <w:r w:rsidRPr="00742742">
        <w:rPr>
          <w:rFonts w:ascii="Arial" w:eastAsia="Times New Roman" w:hAnsi="Arial" w:cs="Arial"/>
          <w:lang w:eastAsia="cs-CZ"/>
        </w:rPr>
        <w:t xml:space="preserve"> kompostování</w:t>
      </w:r>
      <w:r>
        <w:rPr>
          <w:rFonts w:ascii="Arial" w:eastAsia="Times New Roman" w:hAnsi="Arial" w:cs="Arial"/>
          <w:lang w:eastAsia="cs-CZ"/>
        </w:rPr>
        <w:t>m je systém soustřeďování rostlinných zbytků z údržby zeleně, zahrad a domácností z území obce, jejich úprava a následné zpracování</w:t>
      </w:r>
      <w:r w:rsidR="003E191C">
        <w:rPr>
          <w:rFonts w:ascii="Arial" w:eastAsia="Times New Roman" w:hAnsi="Arial" w:cs="Arial"/>
          <w:lang w:eastAsia="cs-CZ"/>
        </w:rPr>
        <w:t xml:space="preserve"> v komunitní kompostárně na kompost.</w:t>
      </w:r>
    </w:p>
    <w:p w:rsidR="003B5DB9" w:rsidRPr="00742742" w:rsidRDefault="003B5DB9" w:rsidP="003B5DB9">
      <w:pPr>
        <w:pStyle w:val="Odstavecseseznamem"/>
        <w:spacing w:after="0" w:line="240" w:lineRule="auto"/>
        <w:ind w:left="502"/>
        <w:rPr>
          <w:rFonts w:ascii="Arial" w:eastAsia="Times New Roman" w:hAnsi="Arial" w:cs="Arial"/>
          <w:lang w:eastAsia="cs-CZ"/>
        </w:rPr>
      </w:pPr>
    </w:p>
    <w:p w:rsidR="00742742" w:rsidRDefault="00C00335" w:rsidP="00C00335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Rostlinné zbytky z údržby zeleně, zahrad a domácností ovoce a zelenina ze zahrad a kuchyní, drny se zeminou, rostliny a jejich zbytky neznečištěné chemickými látkami, které budou využity v rámci komunitního kompostování, lze:</w:t>
      </w:r>
    </w:p>
    <w:p w:rsidR="003B5DB9" w:rsidRPr="003B5DB9" w:rsidRDefault="003B5DB9" w:rsidP="003B5DB9">
      <w:pPr>
        <w:pStyle w:val="Odstavecseseznamem"/>
        <w:numPr>
          <w:ilvl w:val="0"/>
          <w:numId w:val="23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="00C00335" w:rsidRPr="003B5DB9">
        <w:rPr>
          <w:rFonts w:ascii="Arial" w:eastAsia="Times New Roman" w:hAnsi="Arial" w:cs="Arial"/>
          <w:lang w:eastAsia="cs-CZ"/>
        </w:rPr>
        <w:t>ředávat v komunitní  kompost</w:t>
      </w:r>
      <w:r w:rsidRPr="003B5DB9">
        <w:rPr>
          <w:rFonts w:ascii="Arial" w:eastAsia="Times New Roman" w:hAnsi="Arial" w:cs="Arial"/>
          <w:lang w:eastAsia="cs-CZ"/>
        </w:rPr>
        <w:t xml:space="preserve">árně u </w:t>
      </w:r>
      <w:r w:rsidR="00C00335" w:rsidRPr="003B5DB9">
        <w:rPr>
          <w:rFonts w:ascii="Arial" w:eastAsia="Times New Roman" w:hAnsi="Arial" w:cs="Arial"/>
          <w:lang w:eastAsia="cs-CZ"/>
        </w:rPr>
        <w:t xml:space="preserve"> </w:t>
      </w:r>
      <w:r w:rsidRPr="003B5DB9">
        <w:rPr>
          <w:rFonts w:ascii="Arial" w:eastAsia="Times New Roman" w:hAnsi="Arial" w:cs="Arial"/>
          <w:bCs/>
          <w:lang w:eastAsia="cs-CZ"/>
        </w:rPr>
        <w:t>areálu Agro Vysočina Bystré.</w:t>
      </w:r>
    </w:p>
    <w:p w:rsidR="003B5DB9" w:rsidRPr="00A449AA" w:rsidRDefault="003B5DB9" w:rsidP="003B5DB9">
      <w:pPr>
        <w:tabs>
          <w:tab w:val="num" w:pos="540"/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C00335" w:rsidRPr="00742742" w:rsidRDefault="00C00335" w:rsidP="003B5DB9">
      <w:pPr>
        <w:pStyle w:val="Odstavecseseznamem"/>
        <w:spacing w:after="0" w:line="240" w:lineRule="auto"/>
        <w:ind w:left="862"/>
        <w:rPr>
          <w:rFonts w:ascii="Arial" w:eastAsia="Times New Roman" w:hAnsi="Arial" w:cs="Arial"/>
          <w:lang w:eastAsia="cs-CZ"/>
        </w:rPr>
      </w:pPr>
    </w:p>
    <w:p w:rsidR="00A449AA" w:rsidRPr="00A449AA" w:rsidRDefault="00A449AA" w:rsidP="00A449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449AA" w:rsidRPr="00A449AA" w:rsidRDefault="00A449AA" w:rsidP="00A449A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449AA">
        <w:rPr>
          <w:rFonts w:ascii="Arial" w:eastAsia="Times New Roman" w:hAnsi="Arial" w:cs="Arial"/>
          <w:b/>
          <w:lang w:eastAsia="cs-CZ"/>
        </w:rPr>
        <w:t xml:space="preserve">Čl. </w:t>
      </w:r>
      <w:r w:rsidR="00C53C13">
        <w:rPr>
          <w:rFonts w:ascii="Arial" w:eastAsia="Times New Roman" w:hAnsi="Arial" w:cs="Arial"/>
          <w:b/>
          <w:lang w:eastAsia="cs-CZ"/>
        </w:rPr>
        <w:t>9</w:t>
      </w:r>
    </w:p>
    <w:p w:rsidR="00A449AA" w:rsidRPr="00A449AA" w:rsidRDefault="00A449AA" w:rsidP="00A449A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449AA">
        <w:rPr>
          <w:rFonts w:ascii="Arial" w:eastAsia="Times New Roman" w:hAnsi="Arial" w:cs="Arial"/>
          <w:b/>
          <w:lang w:eastAsia="cs-CZ"/>
        </w:rPr>
        <w:t>Závěrečná ustanovení</w:t>
      </w:r>
    </w:p>
    <w:p w:rsidR="00A449AA" w:rsidRPr="00A449AA" w:rsidRDefault="00A449AA" w:rsidP="00A449AA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C53C13" w:rsidRDefault="00A449AA" w:rsidP="00C53C1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49AA">
        <w:rPr>
          <w:rFonts w:ascii="Arial" w:eastAsia="Times New Roman" w:hAnsi="Arial" w:cs="Arial"/>
          <w:lang w:eastAsia="cs-CZ"/>
        </w:rPr>
        <w:t>Nabytím účin</w:t>
      </w:r>
      <w:r w:rsidR="00527B58">
        <w:rPr>
          <w:rFonts w:ascii="Arial" w:eastAsia="Times New Roman" w:hAnsi="Arial" w:cs="Arial"/>
          <w:lang w:eastAsia="cs-CZ"/>
        </w:rPr>
        <w:t>nosti této vyhlášky se zrušuje o</w:t>
      </w:r>
      <w:r w:rsidRPr="00A449AA">
        <w:rPr>
          <w:rFonts w:ascii="Arial" w:eastAsia="Times New Roman" w:hAnsi="Arial" w:cs="Arial"/>
          <w:lang w:eastAsia="cs-CZ"/>
        </w:rPr>
        <w:t xml:space="preserve">becně závazná vyhláška obce </w:t>
      </w:r>
      <w:r w:rsidRPr="00A449AA">
        <w:rPr>
          <w:rFonts w:ascii="Arial" w:eastAsia="Times New Roman" w:hAnsi="Arial" w:cs="Arial"/>
          <w:lang w:eastAsia="cs-CZ"/>
        </w:rPr>
        <w:br/>
      </w:r>
      <w:r w:rsidR="00C53C13">
        <w:rPr>
          <w:rFonts w:ascii="Arial" w:eastAsia="Times New Roman" w:hAnsi="Arial" w:cs="Arial"/>
          <w:lang w:eastAsia="cs-CZ"/>
        </w:rPr>
        <w:t xml:space="preserve">Hartmanice </w:t>
      </w:r>
      <w:r w:rsidRPr="00A449AA">
        <w:rPr>
          <w:rFonts w:ascii="Arial" w:eastAsia="Times New Roman" w:hAnsi="Arial" w:cs="Arial"/>
          <w:lang w:eastAsia="cs-CZ"/>
        </w:rPr>
        <w:t xml:space="preserve">č. </w:t>
      </w:r>
      <w:r w:rsidR="00C53C13">
        <w:rPr>
          <w:rFonts w:ascii="Arial" w:eastAsia="Times New Roman" w:hAnsi="Arial" w:cs="Arial"/>
          <w:lang w:eastAsia="cs-CZ"/>
        </w:rPr>
        <w:t>0</w:t>
      </w:r>
      <w:r w:rsidR="00527B58">
        <w:rPr>
          <w:rFonts w:ascii="Arial" w:eastAsia="Times New Roman" w:hAnsi="Arial" w:cs="Arial"/>
          <w:lang w:eastAsia="cs-CZ"/>
        </w:rPr>
        <w:t>2</w:t>
      </w:r>
      <w:r w:rsidRPr="00A449AA">
        <w:rPr>
          <w:rFonts w:ascii="Arial" w:eastAsia="Times New Roman" w:hAnsi="Arial" w:cs="Arial"/>
          <w:lang w:eastAsia="cs-CZ"/>
        </w:rPr>
        <w:t>/20</w:t>
      </w:r>
      <w:r w:rsidR="00C53C13">
        <w:rPr>
          <w:rFonts w:ascii="Arial" w:eastAsia="Times New Roman" w:hAnsi="Arial" w:cs="Arial"/>
          <w:lang w:eastAsia="cs-CZ"/>
        </w:rPr>
        <w:t>20</w:t>
      </w:r>
      <w:r w:rsidRPr="00A449AA">
        <w:rPr>
          <w:rFonts w:ascii="Arial" w:eastAsia="Times New Roman" w:hAnsi="Arial" w:cs="Arial"/>
          <w:lang w:eastAsia="cs-CZ"/>
        </w:rPr>
        <w:t xml:space="preserve"> o</w:t>
      </w:r>
      <w:r w:rsidR="00C53C13">
        <w:rPr>
          <w:rFonts w:ascii="Arial" w:eastAsia="Times New Roman" w:hAnsi="Arial" w:cs="Arial"/>
          <w:lang w:eastAsia="cs-CZ"/>
        </w:rPr>
        <w:t xml:space="preserve"> stanovení</w:t>
      </w:r>
      <w:r w:rsidRPr="00A449AA">
        <w:rPr>
          <w:rFonts w:ascii="Arial" w:eastAsia="Times New Roman" w:hAnsi="Arial" w:cs="Arial"/>
          <w:lang w:eastAsia="cs-CZ"/>
        </w:rPr>
        <w:t xml:space="preserve"> systému shromažďování, sběru, přepravy, třídění, využívání a </w:t>
      </w:r>
      <w:r w:rsidR="00527B58">
        <w:rPr>
          <w:rFonts w:ascii="Arial" w:eastAsia="Times New Roman" w:hAnsi="Arial" w:cs="Arial"/>
          <w:lang w:eastAsia="cs-CZ"/>
        </w:rPr>
        <w:t>odstraňování komunálního odpadů</w:t>
      </w:r>
      <w:r w:rsidR="00C53C13">
        <w:rPr>
          <w:rFonts w:ascii="Arial" w:eastAsia="Times New Roman" w:hAnsi="Arial" w:cs="Arial"/>
          <w:lang w:eastAsia="cs-CZ"/>
        </w:rPr>
        <w:t>.</w:t>
      </w:r>
    </w:p>
    <w:p w:rsidR="00C53C13" w:rsidRDefault="00C53C13" w:rsidP="00C53C13">
      <w:pPr>
        <w:pStyle w:val="Odstavecseseznamem"/>
        <w:rPr>
          <w:rFonts w:ascii="Arial" w:eastAsia="Times New Roman" w:hAnsi="Arial" w:cs="Arial"/>
          <w:lang w:eastAsia="cs-CZ"/>
        </w:rPr>
      </w:pPr>
    </w:p>
    <w:p w:rsidR="00A449AA" w:rsidRPr="00A449AA" w:rsidRDefault="00C53C13" w:rsidP="00C53C13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A449AA">
        <w:rPr>
          <w:rFonts w:ascii="Arial" w:eastAsia="Times New Roman" w:hAnsi="Arial" w:cs="Arial"/>
          <w:lang w:eastAsia="cs-CZ"/>
        </w:rPr>
        <w:t xml:space="preserve"> </w:t>
      </w:r>
    </w:p>
    <w:p w:rsidR="00A449AA" w:rsidRPr="00A449AA" w:rsidRDefault="00A449AA" w:rsidP="00A449AA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  <w:r w:rsidRPr="00A449AA">
        <w:rPr>
          <w:rFonts w:ascii="Arial" w:eastAsia="Times New Roman" w:hAnsi="Arial" w:cs="Arial"/>
          <w:lang w:eastAsia="cs-CZ"/>
        </w:rPr>
        <w:t xml:space="preserve">Tato vyhláška nabývá účinnosti </w:t>
      </w:r>
      <w:r w:rsidR="00C53C13">
        <w:rPr>
          <w:rFonts w:ascii="Arial" w:eastAsia="Times New Roman" w:hAnsi="Arial" w:cs="Arial"/>
          <w:lang w:eastAsia="cs-CZ"/>
        </w:rPr>
        <w:t xml:space="preserve">patnáctým </w:t>
      </w:r>
      <w:r w:rsidRPr="00A449AA">
        <w:rPr>
          <w:rFonts w:ascii="Arial" w:eastAsia="Times New Roman" w:hAnsi="Arial" w:cs="Arial"/>
          <w:lang w:eastAsia="cs-CZ"/>
        </w:rPr>
        <w:t>dnem po dni vyhlášení.</w:t>
      </w:r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449AA" w:rsidRPr="00A449AA" w:rsidRDefault="00755A88" w:rsidP="00A449A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Podpis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lang w:eastAsia="cs-CZ"/>
        </w:rPr>
        <w:t>Podpis</w:t>
      </w:r>
      <w:proofErr w:type="spellEnd"/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449AA">
        <w:rPr>
          <w:rFonts w:ascii="Arial" w:eastAsia="Times New Roman" w:hAnsi="Arial" w:cs="Arial"/>
          <w:bCs/>
          <w:lang w:eastAsia="cs-CZ"/>
        </w:rPr>
        <w:t xml:space="preserve"> …………………….                                                                        ..……………………..     </w:t>
      </w:r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449AA">
        <w:rPr>
          <w:rFonts w:ascii="Arial" w:eastAsia="Times New Roman" w:hAnsi="Arial" w:cs="Arial"/>
          <w:bCs/>
          <w:lang w:eastAsia="cs-CZ"/>
        </w:rPr>
        <w:t xml:space="preserve"> </w:t>
      </w:r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449AA">
        <w:rPr>
          <w:rFonts w:ascii="Arial" w:eastAsia="Times New Roman" w:hAnsi="Arial" w:cs="Arial"/>
          <w:bCs/>
          <w:lang w:eastAsia="cs-CZ"/>
        </w:rPr>
        <w:t xml:space="preserve">    místostarosta                                                                                    starost</w:t>
      </w:r>
      <w:r w:rsidR="00FD244B">
        <w:rPr>
          <w:rFonts w:ascii="Arial" w:eastAsia="Times New Roman" w:hAnsi="Arial" w:cs="Arial"/>
          <w:bCs/>
          <w:lang w:eastAsia="cs-CZ"/>
        </w:rPr>
        <w:t>k</w:t>
      </w:r>
      <w:r w:rsidRPr="00A449AA">
        <w:rPr>
          <w:rFonts w:ascii="Arial" w:eastAsia="Times New Roman" w:hAnsi="Arial" w:cs="Arial"/>
          <w:bCs/>
          <w:lang w:eastAsia="cs-CZ"/>
        </w:rPr>
        <w:t xml:space="preserve">a </w:t>
      </w:r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449AA">
        <w:rPr>
          <w:rFonts w:ascii="Arial" w:eastAsia="Times New Roman" w:hAnsi="Arial" w:cs="Arial"/>
          <w:lang w:eastAsia="cs-CZ"/>
        </w:rPr>
        <w:t xml:space="preserve">Vyvěšeno na úřední desce obecního úřadu dne: </w:t>
      </w:r>
      <w:r w:rsidR="00A14216">
        <w:rPr>
          <w:rFonts w:ascii="Arial" w:eastAsia="Times New Roman" w:hAnsi="Arial" w:cs="Arial"/>
          <w:lang w:eastAsia="cs-CZ"/>
        </w:rPr>
        <w:t>1. 12. 2021</w:t>
      </w:r>
      <w:bookmarkStart w:id="1" w:name="_GoBack"/>
      <w:bookmarkEnd w:id="1"/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449AA">
        <w:rPr>
          <w:rFonts w:ascii="Arial" w:eastAsia="Times New Roman" w:hAnsi="Arial" w:cs="Arial"/>
          <w:lang w:eastAsia="cs-CZ"/>
        </w:rPr>
        <w:t>Sejmuto z úřední desky obecního úřadu dne:</w:t>
      </w:r>
    </w:p>
    <w:p w:rsidR="00A449AA" w:rsidRPr="00A449AA" w:rsidRDefault="00A449AA" w:rsidP="00A449A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A449AA" w:rsidRPr="00A449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D0" w:rsidRDefault="00611BD0" w:rsidP="00084C1F">
      <w:pPr>
        <w:spacing w:after="0" w:line="240" w:lineRule="auto"/>
      </w:pPr>
      <w:r>
        <w:separator/>
      </w:r>
    </w:p>
  </w:endnote>
  <w:endnote w:type="continuationSeparator" w:id="0">
    <w:p w:rsidR="00611BD0" w:rsidRDefault="00611BD0" w:rsidP="0008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635635"/>
      <w:docPartObj>
        <w:docPartGallery w:val="Page Numbers (Bottom of Page)"/>
        <w:docPartUnique/>
      </w:docPartObj>
    </w:sdtPr>
    <w:sdtEndPr/>
    <w:sdtContent>
      <w:p w:rsidR="00FD244B" w:rsidRDefault="00FD24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216">
          <w:rPr>
            <w:noProof/>
          </w:rPr>
          <w:t>4</w:t>
        </w:r>
        <w:r>
          <w:fldChar w:fldCharType="end"/>
        </w:r>
      </w:p>
    </w:sdtContent>
  </w:sdt>
  <w:p w:rsidR="00FD244B" w:rsidRDefault="00FD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D0" w:rsidRDefault="00611BD0" w:rsidP="00084C1F">
      <w:pPr>
        <w:spacing w:after="0" w:line="240" w:lineRule="auto"/>
      </w:pPr>
      <w:r>
        <w:separator/>
      </w:r>
    </w:p>
  </w:footnote>
  <w:footnote w:type="continuationSeparator" w:id="0">
    <w:p w:rsidR="00611BD0" w:rsidRDefault="00611BD0" w:rsidP="0008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1F" w:rsidRDefault="00084C1F" w:rsidP="00084C1F">
    <w:pPr>
      <w:pStyle w:val="Zhlav"/>
      <w:jc w:val="center"/>
    </w:pPr>
    <w:r>
      <w:rPr>
        <w:noProof/>
        <w:lang w:eastAsia="cs-CZ"/>
      </w:rPr>
      <w:drawing>
        <wp:inline distT="0" distB="0" distL="0" distR="0" wp14:anchorId="1523AD07" wp14:editId="14B19833">
          <wp:extent cx="434340" cy="433765"/>
          <wp:effectExtent l="0" t="0" r="381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268" cy="451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FB"/>
    <w:multiLevelType w:val="hybridMultilevel"/>
    <w:tmpl w:val="0F8AA2D8"/>
    <w:lvl w:ilvl="0" w:tplc="E1B683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256E3A50"/>
    <w:lvl w:ilvl="0" w:tplc="8DB62B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250D1A"/>
    <w:multiLevelType w:val="hybridMultilevel"/>
    <w:tmpl w:val="D35025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334E0EC"/>
    <w:lvl w:ilvl="0" w:tplc="44B6478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85BEF"/>
    <w:multiLevelType w:val="hybridMultilevel"/>
    <w:tmpl w:val="B7282BFC"/>
    <w:lvl w:ilvl="0" w:tplc="ED4655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12FC7"/>
    <w:multiLevelType w:val="hybridMultilevel"/>
    <w:tmpl w:val="7124165C"/>
    <w:lvl w:ilvl="0" w:tplc="CA9A2868">
      <w:start w:val="1"/>
      <w:numFmt w:val="decimal"/>
      <w:lvlText w:val="%1)"/>
      <w:lvlJc w:val="left"/>
      <w:pPr>
        <w:ind w:left="501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A0B2ACE"/>
    <w:multiLevelType w:val="hybridMultilevel"/>
    <w:tmpl w:val="D416DA68"/>
    <w:lvl w:ilvl="0" w:tplc="74F666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A40E10"/>
    <w:multiLevelType w:val="hybridMultilevel"/>
    <w:tmpl w:val="8E68AC26"/>
    <w:lvl w:ilvl="0" w:tplc="3B8A6664">
      <w:start w:val="1"/>
      <w:numFmt w:val="decimal"/>
      <w:lvlText w:val="%1)"/>
      <w:lvlJc w:val="left"/>
      <w:pPr>
        <w:ind w:left="86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16E3E96"/>
    <w:multiLevelType w:val="hybridMultilevel"/>
    <w:tmpl w:val="26AE2CCE"/>
    <w:lvl w:ilvl="0" w:tplc="A6187CCC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8632421"/>
    <w:multiLevelType w:val="hybridMultilevel"/>
    <w:tmpl w:val="9C3AC5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0C14D892"/>
    <w:lvl w:ilvl="0" w:tplc="FB20B4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D06CE6"/>
    <w:multiLevelType w:val="hybridMultilevel"/>
    <w:tmpl w:val="DF683D70"/>
    <w:lvl w:ilvl="0" w:tplc="866C3D8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FE72677"/>
    <w:multiLevelType w:val="hybridMultilevel"/>
    <w:tmpl w:val="75EEA2B8"/>
    <w:lvl w:ilvl="0" w:tplc="892A8AE2">
      <w:start w:val="1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21"/>
  </w:num>
  <w:num w:numId="5">
    <w:abstractNumId w:val="17"/>
  </w:num>
  <w:num w:numId="6">
    <w:abstractNumId w:val="8"/>
  </w:num>
  <w:num w:numId="7">
    <w:abstractNumId w:val="2"/>
  </w:num>
  <w:num w:numId="8">
    <w:abstractNumId w:val="18"/>
  </w:num>
  <w:num w:numId="9">
    <w:abstractNumId w:val="16"/>
  </w:num>
  <w:num w:numId="10">
    <w:abstractNumId w:val="10"/>
  </w:num>
  <w:num w:numId="11">
    <w:abstractNumId w:val="20"/>
  </w:num>
  <w:num w:numId="12">
    <w:abstractNumId w:val="4"/>
  </w:num>
  <w:num w:numId="13">
    <w:abstractNumId w:val="1"/>
  </w:num>
  <w:num w:numId="14">
    <w:abstractNumId w:val="7"/>
  </w:num>
  <w:num w:numId="15">
    <w:abstractNumId w:val="6"/>
  </w:num>
  <w:num w:numId="16">
    <w:abstractNumId w:val="15"/>
  </w:num>
  <w:num w:numId="17">
    <w:abstractNumId w:val="3"/>
  </w:num>
  <w:num w:numId="18">
    <w:abstractNumId w:val="0"/>
  </w:num>
  <w:num w:numId="19">
    <w:abstractNumId w:val="19"/>
  </w:num>
  <w:num w:numId="20">
    <w:abstractNumId w:val="9"/>
  </w:num>
  <w:num w:numId="21">
    <w:abstractNumId w:val="5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33"/>
    <w:rsid w:val="00004EC6"/>
    <w:rsid w:val="00020133"/>
    <w:rsid w:val="00027185"/>
    <w:rsid w:val="00042F34"/>
    <w:rsid w:val="00082897"/>
    <w:rsid w:val="00084C1F"/>
    <w:rsid w:val="000858F4"/>
    <w:rsid w:val="00120264"/>
    <w:rsid w:val="001A7FF0"/>
    <w:rsid w:val="00240FDD"/>
    <w:rsid w:val="0024189D"/>
    <w:rsid w:val="00253F3C"/>
    <w:rsid w:val="002A2E32"/>
    <w:rsid w:val="002D286B"/>
    <w:rsid w:val="002D511B"/>
    <w:rsid w:val="00304B10"/>
    <w:rsid w:val="00326500"/>
    <w:rsid w:val="003524EF"/>
    <w:rsid w:val="0036201B"/>
    <w:rsid w:val="00385306"/>
    <w:rsid w:val="003B5DB9"/>
    <w:rsid w:val="003E191C"/>
    <w:rsid w:val="003E337F"/>
    <w:rsid w:val="003F147F"/>
    <w:rsid w:val="00412B49"/>
    <w:rsid w:val="004177AC"/>
    <w:rsid w:val="00425662"/>
    <w:rsid w:val="004D4ED1"/>
    <w:rsid w:val="004E54B0"/>
    <w:rsid w:val="00515AE1"/>
    <w:rsid w:val="00527B58"/>
    <w:rsid w:val="005427B1"/>
    <w:rsid w:val="0055451D"/>
    <w:rsid w:val="00582CBE"/>
    <w:rsid w:val="00592923"/>
    <w:rsid w:val="005959C8"/>
    <w:rsid w:val="005B47CA"/>
    <w:rsid w:val="005B5D54"/>
    <w:rsid w:val="005E4672"/>
    <w:rsid w:val="0060303F"/>
    <w:rsid w:val="006036CD"/>
    <w:rsid w:val="00611BD0"/>
    <w:rsid w:val="00623B0A"/>
    <w:rsid w:val="00646091"/>
    <w:rsid w:val="00681B04"/>
    <w:rsid w:val="006C26DA"/>
    <w:rsid w:val="006F34E7"/>
    <w:rsid w:val="007424CB"/>
    <w:rsid w:val="00742742"/>
    <w:rsid w:val="00743A94"/>
    <w:rsid w:val="00755A88"/>
    <w:rsid w:val="007864CD"/>
    <w:rsid w:val="00807302"/>
    <w:rsid w:val="00836A98"/>
    <w:rsid w:val="008C1CED"/>
    <w:rsid w:val="00974F77"/>
    <w:rsid w:val="00997FA5"/>
    <w:rsid w:val="009A2C9A"/>
    <w:rsid w:val="009A2F92"/>
    <w:rsid w:val="009B0A2D"/>
    <w:rsid w:val="009D19DF"/>
    <w:rsid w:val="009E575F"/>
    <w:rsid w:val="009F06F0"/>
    <w:rsid w:val="009F0B55"/>
    <w:rsid w:val="009F7F94"/>
    <w:rsid w:val="00A01C86"/>
    <w:rsid w:val="00A14216"/>
    <w:rsid w:val="00A40D44"/>
    <w:rsid w:val="00A449AA"/>
    <w:rsid w:val="00A82414"/>
    <w:rsid w:val="00AC355F"/>
    <w:rsid w:val="00AC497C"/>
    <w:rsid w:val="00AC58A0"/>
    <w:rsid w:val="00AE6A6C"/>
    <w:rsid w:val="00B14D90"/>
    <w:rsid w:val="00B25702"/>
    <w:rsid w:val="00B264EB"/>
    <w:rsid w:val="00B67305"/>
    <w:rsid w:val="00B7237F"/>
    <w:rsid w:val="00B87F73"/>
    <w:rsid w:val="00C00335"/>
    <w:rsid w:val="00C07149"/>
    <w:rsid w:val="00C53C13"/>
    <w:rsid w:val="00C93A6B"/>
    <w:rsid w:val="00CB202A"/>
    <w:rsid w:val="00D60D24"/>
    <w:rsid w:val="00DC10F5"/>
    <w:rsid w:val="00DD5A49"/>
    <w:rsid w:val="00DD5CE4"/>
    <w:rsid w:val="00E27BC2"/>
    <w:rsid w:val="00E53F44"/>
    <w:rsid w:val="00E83A7B"/>
    <w:rsid w:val="00EF09B9"/>
    <w:rsid w:val="00F46211"/>
    <w:rsid w:val="00F91653"/>
    <w:rsid w:val="00FD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468E"/>
  <w15:chartTrackingRefBased/>
  <w15:docId w15:val="{AA0A540C-5AE1-4362-8AA3-EFDB3ED8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C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C1F"/>
  </w:style>
  <w:style w:type="paragraph" w:styleId="Zpat">
    <w:name w:val="footer"/>
    <w:basedOn w:val="Normln"/>
    <w:link w:val="ZpatChar"/>
    <w:uiPriority w:val="99"/>
    <w:unhideWhenUsed/>
    <w:rsid w:val="0008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C1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4C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4C1F"/>
    <w:rPr>
      <w:sz w:val="20"/>
      <w:szCs w:val="20"/>
    </w:rPr>
  </w:style>
  <w:style w:type="character" w:styleId="Znakapoznpodarou">
    <w:name w:val="footnote reference"/>
    <w:semiHidden/>
    <w:rsid w:val="00084C1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4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1016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Filipová</dc:creator>
  <cp:keywords/>
  <dc:description/>
  <cp:lastModifiedBy>Jaroslav Valach</cp:lastModifiedBy>
  <cp:revision>73</cp:revision>
  <cp:lastPrinted>2020-01-20T13:39:00Z</cp:lastPrinted>
  <dcterms:created xsi:type="dcterms:W3CDTF">2020-01-11T14:51:00Z</dcterms:created>
  <dcterms:modified xsi:type="dcterms:W3CDTF">2024-11-22T08:37:00Z</dcterms:modified>
</cp:coreProperties>
</file>