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5A4D832A" w:rsidR="00394DC7" w:rsidRPr="007D2DF5" w:rsidRDefault="0006772F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eastAsia="Times New Roman" w:hAnsi="Times New Roman"/>
                <w:lang w:eastAsia="cs-CZ"/>
              </w:rPr>
              <w:t>SZ UKZUZ 227367/2021/50873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05F9DE7B" w:rsidR="00394DC7" w:rsidRPr="007D2DF5" w:rsidRDefault="003004FA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04FA">
              <w:rPr>
                <w:rFonts w:ascii="Times New Roman" w:eastAsia="Times New Roman" w:hAnsi="Times New Roman"/>
                <w:lang w:eastAsia="cs-CZ"/>
              </w:rPr>
              <w:t>UKZUZ 229671/2022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5EE059B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06772F">
              <w:rPr>
                <w:rFonts w:ascii="Times New Roman" w:hAnsi="Times New Roman"/>
              </w:rPr>
              <w:t>cuproxat sc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A14B36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4B36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71926E4B" w:rsidR="00394DC7" w:rsidRPr="00A14B36" w:rsidRDefault="00B80F6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0F68">
              <w:rPr>
                <w:rFonts w:ascii="Times New Roman" w:eastAsia="Times New Roman" w:hAnsi="Times New Roman"/>
                <w:lang w:eastAsia="cs-CZ"/>
              </w:rPr>
              <w:t>30</w:t>
            </w:r>
            <w:r w:rsidR="008A7CB4" w:rsidRPr="00B80F6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14CA9" w:rsidRPr="00B80F68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8A7CB4" w:rsidRPr="00B80F6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B80F68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60688AC3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06772F">
        <w:rPr>
          <w:rFonts w:ascii="Times New Roman" w:hAnsi="Times New Roman"/>
          <w:b/>
          <w:sz w:val="28"/>
          <w:szCs w:val="28"/>
        </w:rPr>
        <w:t>Cuproxat SC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06772F">
        <w:rPr>
          <w:rFonts w:ascii="Times New Roman" w:hAnsi="Times New Roman"/>
          <w:b/>
          <w:sz w:val="28"/>
          <w:szCs w:val="28"/>
        </w:rPr>
        <w:t>3910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BFDC01A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BFA785" w14:textId="77777777" w:rsidR="00A401BC" w:rsidRPr="00861476" w:rsidRDefault="00A401B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645000E8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5"/>
        <w:gridCol w:w="1277"/>
        <w:gridCol w:w="1842"/>
        <w:gridCol w:w="1843"/>
      </w:tblGrid>
      <w:tr w:rsidR="00E705B4" w:rsidRPr="0006772F" w14:paraId="7D487682" w14:textId="77777777" w:rsidTr="009D2E26">
        <w:tc>
          <w:tcPr>
            <w:tcW w:w="1843" w:type="dxa"/>
          </w:tcPr>
          <w:p w14:paraId="666C45E2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559" w:type="dxa"/>
          </w:tcPr>
          <w:p w14:paraId="62C1E988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428FEF7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1277" w:type="dxa"/>
          </w:tcPr>
          <w:p w14:paraId="0423CD46" w14:textId="2CC118F5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2" w:type="dxa"/>
          </w:tcPr>
          <w:p w14:paraId="73CA2D88" w14:textId="606E579B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E41B883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A50480B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64E8884A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47C164DC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61472DED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2D0A4010" w14:textId="266409FF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705B4" w:rsidRPr="0006772F" w14:paraId="025C3C10" w14:textId="77777777" w:rsidTr="009D2E26">
        <w:tc>
          <w:tcPr>
            <w:tcW w:w="1843" w:type="dxa"/>
          </w:tcPr>
          <w:p w14:paraId="2F9778D0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559" w:type="dxa"/>
          </w:tcPr>
          <w:p w14:paraId="610290A9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1275" w:type="dxa"/>
          </w:tcPr>
          <w:p w14:paraId="3A74A013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5,3 l/ha</w:t>
            </w:r>
          </w:p>
        </w:tc>
        <w:tc>
          <w:tcPr>
            <w:tcW w:w="1277" w:type="dxa"/>
          </w:tcPr>
          <w:p w14:paraId="041467C3" w14:textId="56563E98" w:rsidR="00E705B4" w:rsidRPr="0006772F" w:rsidRDefault="009D2E26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24B47E2" w14:textId="77777777" w:rsidR="009D2E26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 1) od: 11 BBCH, </w:t>
            </w:r>
          </w:p>
          <w:p w14:paraId="272DDC56" w14:textId="59B2FAC5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256A8425" w14:textId="12FBB6BA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>
              <w:rPr>
                <w:rFonts w:ascii="Times New Roman" w:hAnsi="Times New Roman"/>
                <w:sz w:val="24"/>
                <w:szCs w:val="24"/>
              </w:rPr>
              <w:t>skleníky</w:t>
            </w:r>
          </w:p>
        </w:tc>
      </w:tr>
      <w:tr w:rsidR="00E705B4" w:rsidRPr="0006772F" w14:paraId="3D55772C" w14:textId="77777777" w:rsidTr="009D2E26">
        <w:tc>
          <w:tcPr>
            <w:tcW w:w="1843" w:type="dxa"/>
          </w:tcPr>
          <w:p w14:paraId="50118E95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zelenina salátová</w:t>
            </w:r>
          </w:p>
        </w:tc>
        <w:tc>
          <w:tcPr>
            <w:tcW w:w="1559" w:type="dxa"/>
          </w:tcPr>
          <w:p w14:paraId="4C97D1D4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plíseň salátu</w:t>
            </w:r>
          </w:p>
        </w:tc>
        <w:tc>
          <w:tcPr>
            <w:tcW w:w="1275" w:type="dxa"/>
          </w:tcPr>
          <w:p w14:paraId="77599AD6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5,3 l/ha</w:t>
            </w:r>
          </w:p>
        </w:tc>
        <w:tc>
          <w:tcPr>
            <w:tcW w:w="1277" w:type="dxa"/>
          </w:tcPr>
          <w:p w14:paraId="4D43A8ED" w14:textId="45AC2123" w:rsidR="00E705B4" w:rsidRPr="0006772F" w:rsidRDefault="009D2E26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57436BC" w14:textId="77777777" w:rsidR="009D2E26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 1) od: 12 BBCH, </w:t>
            </w:r>
          </w:p>
          <w:p w14:paraId="4396085E" w14:textId="5D118DA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1843" w:type="dxa"/>
          </w:tcPr>
          <w:p w14:paraId="6DCBC51A" w14:textId="5BC2B203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>
              <w:rPr>
                <w:rFonts w:ascii="Times New Roman" w:hAnsi="Times New Roman"/>
                <w:sz w:val="24"/>
                <w:szCs w:val="24"/>
              </w:rPr>
              <w:t>skleníky</w:t>
            </w:r>
          </w:p>
        </w:tc>
      </w:tr>
      <w:tr w:rsidR="00E705B4" w:rsidRPr="0006772F" w14:paraId="3EB1AD47" w14:textId="77777777" w:rsidTr="009D2E26">
        <w:tc>
          <w:tcPr>
            <w:tcW w:w="1843" w:type="dxa"/>
          </w:tcPr>
          <w:p w14:paraId="2E2774CC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lastRenderedPageBreak/>
              <w:t>rajče, baklažán</w:t>
            </w:r>
          </w:p>
        </w:tc>
        <w:tc>
          <w:tcPr>
            <w:tcW w:w="1559" w:type="dxa"/>
          </w:tcPr>
          <w:p w14:paraId="3AB88D8D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plíseň rajčete</w:t>
            </w:r>
          </w:p>
        </w:tc>
        <w:tc>
          <w:tcPr>
            <w:tcW w:w="1275" w:type="dxa"/>
          </w:tcPr>
          <w:p w14:paraId="551B3316" w14:textId="77777777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>5,3 l/ha</w:t>
            </w:r>
          </w:p>
        </w:tc>
        <w:tc>
          <w:tcPr>
            <w:tcW w:w="1277" w:type="dxa"/>
          </w:tcPr>
          <w:p w14:paraId="223E1141" w14:textId="3A27954D" w:rsidR="00E705B4" w:rsidRPr="0006772F" w:rsidRDefault="009D2E26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(rajče pro zpracování 10)</w:t>
            </w:r>
          </w:p>
        </w:tc>
        <w:tc>
          <w:tcPr>
            <w:tcW w:w="1842" w:type="dxa"/>
          </w:tcPr>
          <w:p w14:paraId="03894752" w14:textId="77777777" w:rsidR="009D2E26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 1) od: 15 BBCH, </w:t>
            </w:r>
          </w:p>
          <w:p w14:paraId="0F83BD2B" w14:textId="1BD633AD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4BFCDCDB" w14:textId="4B7A9BC4" w:rsidR="00E705B4" w:rsidRPr="0006772F" w:rsidRDefault="00E705B4" w:rsidP="0006772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2F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>
              <w:rPr>
                <w:rFonts w:ascii="Times New Roman" w:hAnsi="Times New Roman"/>
                <w:sz w:val="24"/>
                <w:szCs w:val="24"/>
              </w:rPr>
              <w:t>skleníky</w:t>
            </w:r>
          </w:p>
        </w:tc>
      </w:tr>
    </w:tbl>
    <w:p w14:paraId="354F3BAC" w14:textId="77777777" w:rsidR="00A401BC" w:rsidRDefault="00A401BC" w:rsidP="0006772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19B8E3" w14:textId="3AA70A9F" w:rsidR="0006772F" w:rsidRPr="00250DE2" w:rsidRDefault="0006772F" w:rsidP="0006772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</w:p>
    <w:p w14:paraId="16D68D19" w14:textId="2B863A63" w:rsidR="0006772F" w:rsidRDefault="0006772F" w:rsidP="0006772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a sklizní</w:t>
      </w:r>
    </w:p>
    <w:p w14:paraId="19169D15" w14:textId="77777777" w:rsidR="00A01EAD" w:rsidRDefault="00A01EAD" w:rsidP="00A01EA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67EBC640" w14:textId="77777777" w:rsidR="0006772F" w:rsidRDefault="0006772F" w:rsidP="0006772F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5B216B9A" w14:textId="3BB11205" w:rsidR="0006772F" w:rsidRDefault="0006772F" w:rsidP="0006772F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30D302C" w14:textId="77777777" w:rsidR="00A401BC" w:rsidRDefault="00A401BC" w:rsidP="0006772F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126"/>
        <w:gridCol w:w="1560"/>
        <w:gridCol w:w="1701"/>
        <w:gridCol w:w="1702"/>
      </w:tblGrid>
      <w:tr w:rsidR="00546115" w:rsidRPr="0006772F" w14:paraId="512026C7" w14:textId="77777777" w:rsidTr="00546115">
        <w:tc>
          <w:tcPr>
            <w:tcW w:w="2553" w:type="dxa"/>
            <w:shd w:val="clear" w:color="auto" w:fill="auto"/>
          </w:tcPr>
          <w:p w14:paraId="3CD27115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126" w:type="dxa"/>
            <w:shd w:val="clear" w:color="auto" w:fill="auto"/>
          </w:tcPr>
          <w:p w14:paraId="70490E90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560" w:type="dxa"/>
            <w:shd w:val="clear" w:color="auto" w:fill="auto"/>
          </w:tcPr>
          <w:p w14:paraId="3DC0A5A5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701" w:type="dxa"/>
            <w:shd w:val="clear" w:color="auto" w:fill="auto"/>
          </w:tcPr>
          <w:p w14:paraId="229F842F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702" w:type="dxa"/>
            <w:shd w:val="clear" w:color="auto" w:fill="auto"/>
          </w:tcPr>
          <w:p w14:paraId="5C9EBF5C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Interval mezi aplikacemi </w:t>
            </w:r>
          </w:p>
        </w:tc>
      </w:tr>
      <w:tr w:rsidR="00546115" w:rsidRPr="0006772F" w14:paraId="6F6B4D37" w14:textId="77777777" w:rsidTr="00546115">
        <w:tc>
          <w:tcPr>
            <w:tcW w:w="2553" w:type="dxa"/>
            <w:shd w:val="clear" w:color="auto" w:fill="auto"/>
          </w:tcPr>
          <w:p w14:paraId="03A89D00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2126" w:type="dxa"/>
            <w:shd w:val="clear" w:color="auto" w:fill="auto"/>
          </w:tcPr>
          <w:p w14:paraId="769BC70A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560" w:type="dxa"/>
            <w:shd w:val="clear" w:color="auto" w:fill="auto"/>
          </w:tcPr>
          <w:p w14:paraId="512FB3C2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701" w:type="dxa"/>
            <w:shd w:val="clear" w:color="auto" w:fill="auto"/>
          </w:tcPr>
          <w:p w14:paraId="2E0FED53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3x za rok</w:t>
            </w:r>
          </w:p>
        </w:tc>
        <w:tc>
          <w:tcPr>
            <w:tcW w:w="1702" w:type="dxa"/>
            <w:shd w:val="clear" w:color="auto" w:fill="auto"/>
          </w:tcPr>
          <w:p w14:paraId="34104672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  <w:tr w:rsidR="00546115" w:rsidRPr="0006772F" w14:paraId="4A81F12E" w14:textId="77777777" w:rsidTr="00546115">
        <w:tc>
          <w:tcPr>
            <w:tcW w:w="2553" w:type="dxa"/>
            <w:shd w:val="clear" w:color="auto" w:fill="auto"/>
          </w:tcPr>
          <w:p w14:paraId="12D5DE6C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zelenina salátová</w:t>
            </w:r>
          </w:p>
        </w:tc>
        <w:tc>
          <w:tcPr>
            <w:tcW w:w="2126" w:type="dxa"/>
            <w:shd w:val="clear" w:color="auto" w:fill="auto"/>
          </w:tcPr>
          <w:p w14:paraId="31C29680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560" w:type="dxa"/>
            <w:shd w:val="clear" w:color="auto" w:fill="auto"/>
          </w:tcPr>
          <w:p w14:paraId="111467FF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701" w:type="dxa"/>
            <w:shd w:val="clear" w:color="auto" w:fill="auto"/>
          </w:tcPr>
          <w:p w14:paraId="56E65DA7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5x</w:t>
            </w:r>
          </w:p>
        </w:tc>
        <w:tc>
          <w:tcPr>
            <w:tcW w:w="1702" w:type="dxa"/>
            <w:shd w:val="clear" w:color="auto" w:fill="auto"/>
          </w:tcPr>
          <w:p w14:paraId="5EA3BC76" w14:textId="77777777" w:rsidR="0006772F" w:rsidRPr="0006772F" w:rsidRDefault="0006772F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  <w:tr w:rsidR="00546115" w:rsidRPr="0006772F" w14:paraId="7724C6EC" w14:textId="77777777" w:rsidTr="00546115">
        <w:tblPrEx>
          <w:tblLook w:val="04A0" w:firstRow="1" w:lastRow="0" w:firstColumn="1" w:lastColumn="0" w:noHBand="0" w:noVBand="1"/>
        </w:tblPrEx>
        <w:tc>
          <w:tcPr>
            <w:tcW w:w="2553" w:type="dxa"/>
            <w:shd w:val="clear" w:color="auto" w:fill="auto"/>
          </w:tcPr>
          <w:p w14:paraId="35A36164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rajče, baklažán</w:t>
            </w:r>
          </w:p>
        </w:tc>
        <w:tc>
          <w:tcPr>
            <w:tcW w:w="2126" w:type="dxa"/>
            <w:shd w:val="clear" w:color="auto" w:fill="auto"/>
          </w:tcPr>
          <w:p w14:paraId="57DC0082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560" w:type="dxa"/>
            <w:shd w:val="clear" w:color="auto" w:fill="auto"/>
          </w:tcPr>
          <w:p w14:paraId="2E0C6A7F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701" w:type="dxa"/>
            <w:shd w:val="clear" w:color="auto" w:fill="auto"/>
          </w:tcPr>
          <w:p w14:paraId="2D5E59DD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6x</w:t>
            </w:r>
          </w:p>
        </w:tc>
        <w:tc>
          <w:tcPr>
            <w:tcW w:w="1702" w:type="dxa"/>
            <w:shd w:val="clear" w:color="auto" w:fill="auto"/>
          </w:tcPr>
          <w:p w14:paraId="17AA30F4" w14:textId="77777777" w:rsidR="009D2E26" w:rsidRPr="0006772F" w:rsidRDefault="009D2E26" w:rsidP="00546115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06772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</w:tbl>
    <w:p w14:paraId="0C9B36C1" w14:textId="39904E4C" w:rsidR="0006772F" w:rsidRDefault="0006772F" w:rsidP="0006772F">
      <w:pPr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5CD09ED7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59062A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224E636F" w14:textId="77777777" w:rsidR="00A01EAD" w:rsidRDefault="00A01EAD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691024FF" w14:textId="7AA8ED74" w:rsidR="00062347" w:rsidRPr="00062347" w:rsidRDefault="00062347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062347">
        <w:rPr>
          <w:rFonts w:ascii="Times New Roman" w:hAnsi="Times New Roman"/>
          <w:i/>
          <w:iCs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5948A015" w14:textId="577C99FA" w:rsidR="00062347" w:rsidRPr="00062347" w:rsidRDefault="0083451E" w:rsidP="0083451E">
      <w:pPr>
        <w:numPr>
          <w:ilvl w:val="0"/>
          <w:numId w:val="18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</w:t>
      </w:r>
      <w:r w:rsidR="00A401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a čištění aplikačního zařízení: </w:t>
      </w:r>
    </w:p>
    <w:p w14:paraId="096DC846" w14:textId="77777777" w:rsidR="00A401BC" w:rsidRPr="00A401BC" w:rsidRDefault="00A401BC" w:rsidP="00A401BC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 není nutná</w:t>
      </w:r>
    </w:p>
    <w:p w14:paraId="53A8C892" w14:textId="34D029A9" w:rsidR="00A401BC" w:rsidRPr="00A401BC" w:rsidRDefault="00A401BC" w:rsidP="00A401BC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rukavice označené piktogramem pro chemická nebezpečí podle ČSN EN ISO 21420 s kódem podle ČSN EN ISO 374-1</w:t>
      </w:r>
    </w:p>
    <w:p w14:paraId="0D236A26" w14:textId="10CE4E7D" w:rsidR="00A401BC" w:rsidRPr="00A401BC" w:rsidRDefault="00A401BC" w:rsidP="00A401BC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22ABF6DE" w14:textId="55A5C64F" w:rsidR="00A401BC" w:rsidRPr="00A401BC" w:rsidRDefault="00A401BC" w:rsidP="00A401BC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podle ČSN EN ISO 27065 (pro práci s pesticidy – např. typu C2), (nezbytná podmínka – oděv musí mít dlouhé rukávy a nohavice)</w:t>
      </w:r>
    </w:p>
    <w:p w14:paraId="3A2A6BEE" w14:textId="48BAAC2E" w:rsidR="00A401BC" w:rsidRPr="00A401BC" w:rsidRDefault="00A401BC" w:rsidP="00A401BC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087B55AB" w14:textId="3C6C4CD5" w:rsidR="00A401BC" w:rsidRPr="00A401BC" w:rsidRDefault="00A401BC" w:rsidP="00A401BC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uzavřená pracovní obuv podle ČSN EN ISO 20347</w:t>
      </w:r>
    </w:p>
    <w:p w14:paraId="43CE1E46" w14:textId="3DBE788E" w:rsidR="00A401BC" w:rsidRPr="00A401BC" w:rsidRDefault="00A401BC" w:rsidP="00A401BC">
      <w:pPr>
        <w:numPr>
          <w:ilvl w:val="0"/>
          <w:numId w:val="18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1BC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</w:t>
      </w:r>
    </w:p>
    <w:p w14:paraId="556C4836" w14:textId="77777777" w:rsidR="00A401BC" w:rsidRPr="00A401BC" w:rsidRDefault="00A401BC" w:rsidP="00A401BC">
      <w:pPr>
        <w:tabs>
          <w:tab w:val="left" w:pos="3402"/>
        </w:tabs>
        <w:suppressAutoHyphens/>
        <w:spacing w:after="0" w:line="240" w:lineRule="auto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OOPP v daném skleníku je třeba přizpůsobit použité aplikační technice a výšce plodin, které se ošetřují.</w:t>
      </w:r>
    </w:p>
    <w:p w14:paraId="361B15DC" w14:textId="1A581019" w:rsidR="00A401BC" w:rsidRPr="00A401BC" w:rsidRDefault="00A401BC" w:rsidP="00A01EAD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48227562" w14:textId="28C75FAF" w:rsidR="00A401BC" w:rsidRPr="00A401BC" w:rsidRDefault="00A401BC" w:rsidP="00A01EAD">
      <w:pPr>
        <w:tabs>
          <w:tab w:val="left" w:pos="993"/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aplikaci ve skleníku: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pro krátkodobé práce - vhodný typ filtrační polomasky např. s ventily proti plynům a částicím podle ČSN EN 405+A1 nebo k ochraně proti částicím podle ČSN EN 149+A1, (typ FFP2 nebo FFP3)</w:t>
      </w:r>
    </w:p>
    <w:p w14:paraId="6CFE0FFC" w14:textId="1123F8C4" w:rsidR="00A401BC" w:rsidRPr="00A401BC" w:rsidRDefault="00A401BC" w:rsidP="00A01EAD">
      <w:pPr>
        <w:tabs>
          <w:tab w:val="left" w:pos="993"/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ab/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pro déle trvající a pro opakované práce ve skleníku - polomasku / obličejovou maska např. podle ČSN EN 140 / ČSN EN 136, s vhodnými filtry (např. filtry typ A) podle ČSN EN 143</w:t>
      </w:r>
    </w:p>
    <w:p w14:paraId="69B81926" w14:textId="0CB36908" w:rsidR="00A401BC" w:rsidRPr="00A401BC" w:rsidRDefault="00A401BC" w:rsidP="00A01EAD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rukavice označené piktogramem pro chemická nebezpečí podle ČSN EN ISO 21420 s kódem podle ČSN EN ISO 374-1</w:t>
      </w:r>
    </w:p>
    <w:p w14:paraId="56A9C881" w14:textId="1BB10550" w:rsidR="00A401BC" w:rsidRPr="00A401BC" w:rsidRDefault="00A401BC" w:rsidP="00A01EAD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="00A01EA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v případě ručního postřiku – ve výšce hlavy nebo směrem nahoru</w:t>
      </w:r>
    </w:p>
    <w:p w14:paraId="4A7DE6D0" w14:textId="3B4164BA" w:rsidR="00A401BC" w:rsidRPr="00A401BC" w:rsidRDefault="00A401BC" w:rsidP="00A01EAD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="00A01EA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podle ČSN EN ISO 27065 (pro práci s pesticidy – typu C2 nebo C3), popř. celkový ochranný oděv typ 3 podle ČSN EN 14605+A1 nebo typ 6 ČSN EN 13034+A1 označený grafickou značkou „ochrana proti chemikáliím“ podle ČSN EN ISO 13688</w:t>
      </w:r>
    </w:p>
    <w:p w14:paraId="0A80A109" w14:textId="28B0E5A0" w:rsidR="00A401BC" w:rsidRPr="00A401BC" w:rsidRDefault="00A401BC" w:rsidP="00A01EAD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A01EA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kapuce, čepice se štítkem nebo klobouk v případě ručního postřiku – ve výšce hlavy nebo směrem nahoru</w:t>
      </w:r>
    </w:p>
    <w:p w14:paraId="03AE90A5" w14:textId="3A2FE79E" w:rsidR="00A401BC" w:rsidRPr="00A401BC" w:rsidRDefault="00A401BC" w:rsidP="00A01EAD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 w:rsidR="00A01EA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uzavřená pracovní obuv podle ČSN EN ISO 20347 (s ohledem na vykonávanou práci)</w:t>
      </w:r>
    </w:p>
    <w:p w14:paraId="5AEFAA29" w14:textId="77777777" w:rsidR="00A401BC" w:rsidRPr="00A401BC" w:rsidRDefault="00A401BC" w:rsidP="00A401BC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401BC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 OOPP poškozené OOPP (např. protržené rukavice) je třeba vyměnit.</w:t>
      </w:r>
    </w:p>
    <w:p w14:paraId="475977DC" w14:textId="454FA958" w:rsidR="00A401BC" w:rsidRDefault="00A401BC" w:rsidP="0083451E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1C207CF9" w14:textId="77777777" w:rsidR="00921CE4" w:rsidRDefault="00921CE4" w:rsidP="0083451E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1B817194" w14:textId="667C4CD5" w:rsidR="009D2E26" w:rsidRPr="009D2E26" w:rsidRDefault="009D2E26" w:rsidP="009D2E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D2E26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4FEF0911" w14:textId="77777777" w:rsidR="009D2E26" w:rsidRPr="009D2E26" w:rsidRDefault="009D2E26" w:rsidP="009D2E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D2E26">
        <w:rPr>
          <w:rFonts w:ascii="Times New Roman" w:hAnsi="Times New Roman"/>
          <w:sz w:val="24"/>
          <w:szCs w:val="24"/>
        </w:rPr>
        <w:t>Přípravek neaplikujte ve sklenících, kde je používána biologická ochrana na bázi makroorganismů.</w:t>
      </w:r>
    </w:p>
    <w:p w14:paraId="0CB66A15" w14:textId="203BA3E6" w:rsidR="009D2E26" w:rsidRDefault="009D2E26" w:rsidP="009D2E2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D2E26">
        <w:rPr>
          <w:rFonts w:ascii="Times New Roman" w:hAnsi="Times New Roman"/>
          <w:sz w:val="24"/>
          <w:szCs w:val="24"/>
        </w:rPr>
        <w:t>Maximální aplikační dávka 4 kg Cu/ha /rok na stejném pozemku nesmí být překročena ani při použití jiných přípravků na bázi mědi.</w:t>
      </w:r>
    </w:p>
    <w:p w14:paraId="0737CBD4" w14:textId="255A802E" w:rsidR="00A401BC" w:rsidRPr="00A401BC" w:rsidRDefault="00A401BC" w:rsidP="00A401B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401BC">
        <w:rPr>
          <w:rFonts w:ascii="Times New Roman" w:hAnsi="Times New Roman"/>
          <w:sz w:val="24"/>
          <w:szCs w:val="24"/>
        </w:rPr>
        <w:t>Přípravek lze aplikovat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01BC">
        <w:rPr>
          <w:rFonts w:ascii="Times New Roman" w:hAnsi="Times New Roman"/>
          <w:sz w:val="24"/>
          <w:szCs w:val="24"/>
        </w:rPr>
        <w:t>zařízeními určenými k postřiku/rosení plodin ve skleníku.</w:t>
      </w:r>
    </w:p>
    <w:p w14:paraId="07DA289B" w14:textId="684607B2" w:rsidR="009D2E26" w:rsidRDefault="00A401BC" w:rsidP="00A401B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401BC">
        <w:rPr>
          <w:rFonts w:ascii="Times New Roman" w:hAnsi="Times New Roman"/>
          <w:sz w:val="24"/>
          <w:szCs w:val="24"/>
        </w:rPr>
        <w:t>Postřik ve sklenících provádějte bez přítomnosti dalších nechráněných osob (tj. osob bez OOPP).</w:t>
      </w:r>
    </w:p>
    <w:p w14:paraId="69B52658" w14:textId="77777777" w:rsidR="0083451E" w:rsidRDefault="0083451E" w:rsidP="00062347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E3902B5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06772F">
        <w:rPr>
          <w:rFonts w:ascii="Times New Roman" w:hAnsi="Times New Roman"/>
          <w:sz w:val="24"/>
          <w:szCs w:val="24"/>
        </w:rPr>
        <w:t>Cuproxat SC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06772F">
        <w:rPr>
          <w:rFonts w:ascii="Times New Roman" w:hAnsi="Times New Roman"/>
          <w:sz w:val="24"/>
          <w:szCs w:val="24"/>
        </w:rPr>
        <w:t>3910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2567146E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878DBC" w14:textId="315553F8" w:rsidR="00921CE4" w:rsidRDefault="00921CE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30F83" w14:textId="77777777" w:rsidR="00921CE4" w:rsidRDefault="00921CE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C22D529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8D740E">
        <w:rPr>
          <w:rFonts w:ascii="Times New Roman" w:hAnsi="Times New Roman"/>
          <w:sz w:val="24"/>
          <w:szCs w:val="24"/>
        </w:rPr>
        <w:t>Signum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07E9E66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48F8FB6" w14:textId="173CA573" w:rsidR="00A01EAD" w:rsidRDefault="00A01EA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A3F53D" w14:textId="77777777" w:rsidR="00B80F68" w:rsidRDefault="00B80F68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807D77" w14:textId="695A264E" w:rsidR="00A01EAD" w:rsidRDefault="00A01EA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27C63B7" w14:textId="390A341B" w:rsidR="00A01EAD" w:rsidRDefault="00A01EA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7DB45E" w14:textId="0C7D5BB5" w:rsidR="00A01EAD" w:rsidRDefault="00A01EA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33F543" w14:textId="2454E242" w:rsidR="00A01EAD" w:rsidRDefault="00A01EA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78CC6D" w14:textId="77777777" w:rsidR="00A01EAD" w:rsidRDefault="00A01EA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C730" w14:textId="77777777" w:rsidR="00786B37" w:rsidRDefault="00786B37" w:rsidP="00CE12AE">
      <w:pPr>
        <w:spacing w:after="0" w:line="240" w:lineRule="auto"/>
      </w:pPr>
      <w:r>
        <w:separator/>
      </w:r>
    </w:p>
  </w:endnote>
  <w:endnote w:type="continuationSeparator" w:id="0">
    <w:p w14:paraId="166D3C26" w14:textId="77777777" w:rsidR="00786B37" w:rsidRDefault="00786B3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ABA4" w14:textId="77777777" w:rsidR="00786B37" w:rsidRDefault="00786B37" w:rsidP="00CE12AE">
      <w:pPr>
        <w:spacing w:after="0" w:line="240" w:lineRule="auto"/>
      </w:pPr>
      <w:r>
        <w:separator/>
      </w:r>
    </w:p>
  </w:footnote>
  <w:footnote w:type="continuationSeparator" w:id="0">
    <w:p w14:paraId="1D7768D6" w14:textId="77777777" w:rsidR="00786B37" w:rsidRDefault="00786B3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786B37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6"/>
  </w:num>
  <w:num w:numId="16">
    <w:abstractNumId w:val="15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6772F"/>
    <w:rsid w:val="00087038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1AB8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04FA"/>
    <w:rsid w:val="00301B3C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4AD9"/>
    <w:rsid w:val="00546115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0A18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567E"/>
    <w:rsid w:val="00783A73"/>
    <w:rsid w:val="007853B8"/>
    <w:rsid w:val="007861A4"/>
    <w:rsid w:val="00786B37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1CE4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2E26"/>
    <w:rsid w:val="009D4674"/>
    <w:rsid w:val="009D6F6B"/>
    <w:rsid w:val="009E3012"/>
    <w:rsid w:val="009F2247"/>
    <w:rsid w:val="009F3EB7"/>
    <w:rsid w:val="009F79D0"/>
    <w:rsid w:val="009F7E83"/>
    <w:rsid w:val="00A00066"/>
    <w:rsid w:val="00A01EAD"/>
    <w:rsid w:val="00A038F8"/>
    <w:rsid w:val="00A07215"/>
    <w:rsid w:val="00A10301"/>
    <w:rsid w:val="00A111FC"/>
    <w:rsid w:val="00A14B36"/>
    <w:rsid w:val="00A33039"/>
    <w:rsid w:val="00A37C35"/>
    <w:rsid w:val="00A401BC"/>
    <w:rsid w:val="00A5044F"/>
    <w:rsid w:val="00A51311"/>
    <w:rsid w:val="00A51EFA"/>
    <w:rsid w:val="00A5364C"/>
    <w:rsid w:val="00A54558"/>
    <w:rsid w:val="00A56D4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0F68"/>
    <w:rsid w:val="00B82B5D"/>
    <w:rsid w:val="00B84079"/>
    <w:rsid w:val="00BA1AA8"/>
    <w:rsid w:val="00BB7393"/>
    <w:rsid w:val="00BC03D5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CF43C4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05B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D3DA4"/>
    <w:rsid w:val="00FE45B1"/>
    <w:rsid w:val="00FE4A6B"/>
    <w:rsid w:val="00FE6847"/>
    <w:rsid w:val="00FE76CD"/>
    <w:rsid w:val="00FF4F93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854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2022-11-02T07:05:00Z</cp:lastPrinted>
  <dcterms:created xsi:type="dcterms:W3CDTF">2022-11-16T12:14:00Z</dcterms:created>
  <dcterms:modified xsi:type="dcterms:W3CDTF">2022-11-30T11:24:00Z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