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SVS/2026/084856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0E3A161" w14:textId="77777777" w:rsidR="006337BE" w:rsidRPr="006337BE" w:rsidRDefault="00022149" w:rsidP="006337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6337BE">
            <w:rPr>
              <w:rFonts w:ascii="Arial" w:eastAsia="Calibri" w:hAnsi="Arial" w:cs="Arial"/>
            </w:rPr>
            <w:t>Krajská veterinární správa Státní veterinární správy pro Olomoucký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</w:t>
      </w:r>
      <w:r w:rsidR="006337BE" w:rsidRPr="006337BE">
        <w:rPr>
          <w:rFonts w:ascii="Arial" w:eastAsia="Calibri" w:hAnsi="Arial" w:cs="Times New Roman"/>
        </w:rPr>
        <w:t> o veterinární péči a o změně některých souvisejících zákonů (veterinární zákon), ve znění pozdějších předpisů, v souladu s ustanovením § 54 odst. 2 písm. a) a § 75a odst. 1 a 2 veterinárního zákona a podle § 7 vyhl. č. 144/2023 Sb., o veterinárních požadavcích na chov včel a včelstev a o opatřeních pro předcházení a tlumení některých nákaz včel, a ve znění pozdějších předpisů, nařizuje tato </w:t>
      </w:r>
    </w:p>
    <w:p w14:paraId="18E9EEA5" w14:textId="00C6EA7C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174EBCF" w14:textId="5D7827DD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1907374" w14:textId="2C87459D" w:rsidR="006337BE" w:rsidRPr="006337BE" w:rsidRDefault="006337BE" w:rsidP="006337BE">
      <w:pPr>
        <w:jc w:val="center"/>
        <w:rPr>
          <w:rFonts w:ascii="Arial" w:hAnsi="Arial" w:cs="Arial"/>
        </w:rPr>
      </w:pPr>
      <w:r w:rsidRPr="006337BE">
        <w:rPr>
          <w:rFonts w:ascii="Arial" w:hAnsi="Arial" w:cs="Arial"/>
        </w:rPr>
        <w:t>k zamezení šíření nebezpečné nákazy – </w:t>
      </w:r>
      <w:r w:rsidRPr="006337BE">
        <w:rPr>
          <w:rFonts w:ascii="Arial" w:hAnsi="Arial" w:cs="Arial"/>
          <w:b/>
          <w:bCs/>
        </w:rPr>
        <w:t>moru včelího plodu</w:t>
      </w:r>
      <w:r w:rsidRPr="006337BE">
        <w:rPr>
          <w:rFonts w:ascii="Arial" w:hAnsi="Arial" w:cs="Arial"/>
        </w:rPr>
        <w:t> v</w:t>
      </w:r>
      <w:r>
        <w:rPr>
          <w:rFonts w:ascii="Arial" w:hAnsi="Arial" w:cs="Arial"/>
        </w:rPr>
        <w:t> Olomouckém</w:t>
      </w:r>
      <w:r w:rsidRPr="006337BE">
        <w:rPr>
          <w:rFonts w:ascii="Arial" w:hAnsi="Arial" w:cs="Arial"/>
        </w:rPr>
        <w:t> kraji: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759C4AD" w14:textId="77777777" w:rsidR="006337BE" w:rsidRDefault="006337BE" w:rsidP="006337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47EBA0D" w14:textId="5172ACBE" w:rsidR="006337BE" w:rsidRPr="006337BE" w:rsidRDefault="006337BE" w:rsidP="006337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6337BE">
        <w:rPr>
          <w:rStyle w:val="normaltextrun"/>
          <w:rFonts w:ascii="Arial" w:hAnsi="Arial" w:cs="Arial"/>
          <w:b/>
          <w:bCs/>
          <w:sz w:val="26"/>
          <w:szCs w:val="26"/>
        </w:rPr>
        <w:t>Vymezení ochranného pásma</w:t>
      </w:r>
    </w:p>
    <w:p w14:paraId="2EFE5890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43C97C5" w14:textId="5D47AFC4" w:rsidR="00616664" w:rsidRPr="00495705" w:rsidRDefault="006337BE" w:rsidP="00495705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Ochranným pásmem vymezeným v okruhu minimálně 3 km kolem ohniska nákazy (k.ú. Zvole u Zábřeha), s přihlédnutím k epizootologickým, zeměpisným, biologickým a ekologickým podmínkám, se stanovují tato katastrální </w:t>
      </w:r>
      <w:r w:rsidRPr="00BF2D3D">
        <w:rPr>
          <w:rStyle w:val="normaltextrun"/>
          <w:rFonts w:ascii="Arial" w:hAnsi="Arial" w:cs="Arial"/>
          <w:b/>
          <w:bCs/>
          <w:sz w:val="22"/>
          <w:szCs w:val="22"/>
        </w:rPr>
        <w:t>území v územním obvodu Olomouckého kraje, okres Šumperk</w:t>
      </w:r>
      <w:r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Bohuslavice nad Moravou (</w:t>
      </w:r>
      <w:r w:rsidR="000D0DD8">
        <w:rPr>
          <w:rStyle w:val="eop"/>
          <w:rFonts w:ascii="Arial" w:hAnsi="Arial" w:cs="Arial"/>
          <w:sz w:val="22"/>
          <w:szCs w:val="22"/>
        </w:rPr>
        <w:t>606537); Slavoňov u Lukavice (688886); Leština u Zábřeha (680524); Jestřebí u Zábřeha (</w:t>
      </w:r>
      <w:r w:rsidR="00B40282">
        <w:rPr>
          <w:rStyle w:val="eop"/>
          <w:rFonts w:ascii="Arial" w:hAnsi="Arial" w:cs="Arial"/>
          <w:sz w:val="22"/>
          <w:szCs w:val="22"/>
        </w:rPr>
        <w:t>659118); Rájec u Zábřeha (738883); Hrabová u Dubicka (646547); Květín (678244); Lukavice na Moravě (688878); Vlachov (688894); Dubicko (633526) a Zvole u Zábřeha (794091).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79EC5A1" w14:textId="77777777" w:rsidR="006337BE" w:rsidRDefault="006337BE" w:rsidP="006337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A537D8F" w14:textId="4CE9924F" w:rsidR="006337BE" w:rsidRPr="006337BE" w:rsidRDefault="006337BE" w:rsidP="006337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6"/>
          <w:szCs w:val="26"/>
        </w:rPr>
      </w:pPr>
      <w:r w:rsidRPr="006337BE">
        <w:rPr>
          <w:rStyle w:val="normaltextrun"/>
          <w:rFonts w:ascii="Arial" w:hAnsi="Arial" w:cs="Arial"/>
          <w:b/>
          <w:bCs/>
          <w:sz w:val="26"/>
          <w:szCs w:val="26"/>
        </w:rPr>
        <w:t>Opatření v ochranném pásmu</w:t>
      </w:r>
    </w:p>
    <w:p w14:paraId="50D81D0B" w14:textId="77777777" w:rsidR="006337BE" w:rsidRDefault="006337BE" w:rsidP="006337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0049F55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(1) Zakazuje se přemisťování včel a včelstev ze stanoveného ochranného pásma.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9960959" w14:textId="77777777" w:rsidR="006337BE" w:rsidRDefault="006337BE" w:rsidP="006337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C614531" w14:textId="6CFDBCFA" w:rsidR="006337BE" w:rsidRP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(2) Přemístění včel a včelstev uvnitř ochranného pásma je možné jen se souhlasem Krajské veterinární správy Státní veterinární správy pro </w:t>
      </w:r>
      <w:r w:rsidR="00495705">
        <w:rPr>
          <w:rStyle w:val="normaltextrun"/>
          <w:rFonts w:ascii="Arial" w:hAnsi="Arial" w:cs="Arial"/>
          <w:sz w:val="22"/>
          <w:szCs w:val="22"/>
        </w:rPr>
        <w:t>Olomoucký kraj</w:t>
      </w:r>
      <w:r>
        <w:rPr>
          <w:rStyle w:val="normaltextrun"/>
          <w:rFonts w:ascii="Arial" w:hAnsi="Arial" w:cs="Arial"/>
          <w:sz w:val="22"/>
          <w:szCs w:val="22"/>
        </w:rPr>
        <w:t xml:space="preserve"> vydaným na základě žádosti chovatele doložené negativním výsledkem laboratorního vyšetření směsného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vzorku včelí měli nebo vzorku včel ošetřujících plod</w:t>
      </w:r>
      <w:r>
        <w:rPr>
          <w:rStyle w:val="normaltextrun"/>
          <w:rFonts w:ascii="Arial" w:hAnsi="Arial" w:cs="Arial"/>
          <w:sz w:val="22"/>
          <w:szCs w:val="22"/>
        </w:rPr>
        <w:t> na původce moru včelího plodu. Toto laboratorní vyšetření musí být provedeno ve Státním veterinárním ústavu Praha, Jihlava nebo Olomouc (dále jen „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státní veterinární ústav</w:t>
      </w:r>
      <w:r>
        <w:rPr>
          <w:rStyle w:val="normaltextrun"/>
          <w:rFonts w:ascii="Arial" w:hAnsi="Arial" w:cs="Arial"/>
          <w:sz w:val="22"/>
          <w:szCs w:val="22"/>
        </w:rPr>
        <w:t>“) a nesmí být starší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6 měsíců</w:t>
      </w:r>
      <w:r>
        <w:rPr>
          <w:rStyle w:val="normaltextrun"/>
          <w:rFonts w:ascii="Arial" w:hAnsi="Arial" w:cs="Arial"/>
          <w:sz w:val="22"/>
          <w:szCs w:val="22"/>
        </w:rPr>
        <w:t> před předpokládaným termínem přemístění. Každý směsný vzorek je tvořen z nejvýše 10 úlů na stanovišti včelstev. Vzorky jsou odebírány ze stanoviště, ze kterého jsou včely a včelstva přemísťovány.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E1906B" w14:textId="77777777" w:rsidR="006337BE" w:rsidRDefault="006337BE" w:rsidP="006337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AA81CF3" w14:textId="16F56BBE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(3)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odběr vzorků včelí měli nebo vzorků včel ošetřujících plod </w:t>
      </w:r>
      <w:r>
        <w:rPr>
          <w:rStyle w:val="normaltextrun"/>
          <w:rFonts w:ascii="Arial" w:hAnsi="Arial" w:cs="Arial"/>
          <w:sz w:val="22"/>
          <w:szCs w:val="22"/>
        </w:rPr>
        <w:t xml:space="preserve">ze všech včelstev na všech stanovištích umístěných v ochranném pásmu a zajistit jejich laboratorní vyšetření ve státním veterinárním </w:t>
      </w:r>
      <w:r>
        <w:rPr>
          <w:rStyle w:val="normaltextrun"/>
          <w:rFonts w:ascii="Arial" w:hAnsi="Arial" w:cs="Arial"/>
          <w:sz w:val="22"/>
          <w:szCs w:val="22"/>
        </w:rPr>
        <w:lastRenderedPageBreak/>
        <w:t>ústavu, pokud toto 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nebylo provedeno ve státním veterinárním ústavu v posledních 6 měsících </w:t>
      </w:r>
      <w:r>
        <w:rPr>
          <w:rStyle w:val="normaltextrun"/>
          <w:rFonts w:ascii="Arial" w:hAnsi="Arial" w:cs="Arial"/>
          <w:sz w:val="22"/>
          <w:szCs w:val="22"/>
        </w:rPr>
        <w:t>před účinností tohoto nařízení. Každý směsný vzorek je tvořen z nejvýše 10 úlů na stanovišti včelstev.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Vzorky musí být předány k laboratornímu vyšetření nejpozději v termínu do </w:t>
      </w:r>
      <w:r w:rsidR="00B40282">
        <w:rPr>
          <w:rStyle w:val="normaltextrun"/>
          <w:rFonts w:ascii="Arial" w:hAnsi="Arial" w:cs="Arial"/>
          <w:b/>
          <w:bCs/>
          <w:sz w:val="22"/>
          <w:szCs w:val="22"/>
        </w:rPr>
        <w:t>12. 06. 2026.</w:t>
      </w:r>
    </w:p>
    <w:p w14:paraId="0E4D8A3F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6B804C" w14:textId="77777777" w:rsidR="006337BE" w:rsidRDefault="006337BE" w:rsidP="006337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A05B6C" w14:textId="77777777" w:rsidR="00B40282" w:rsidRDefault="00B40282" w:rsidP="00633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25E4A2" w14:textId="05BF6402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a)</w:t>
      </w:r>
      <w:r w:rsidR="00B40282">
        <w:rPr>
          <w:rStyle w:val="normaltextrun"/>
          <w:rFonts w:ascii="Arial" w:hAnsi="Arial" w:cs="Arial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sz w:val="22"/>
          <w:szCs w:val="22"/>
        </w:rPr>
        <w:t xml:space="preserve"> případě odběru směsných vzorků včelí měli vloží chovatelé do všech včelstev chovaných v 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bakteriologickému vyšetření do 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A8EF77A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1C112F6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 bakteriologickému vyšetření do státního veterinárního ústavu. Požadavek na vyšetření moru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5AD2A11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70147CC" w14:textId="116408E3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(4) 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druhý odběr vzorků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včelí měli</w:t>
      </w:r>
      <w:r>
        <w:rPr>
          <w:rStyle w:val="normaltextrun"/>
          <w:rFonts w:ascii="Arial" w:hAnsi="Arial" w:cs="Arial"/>
          <w:sz w:val="22"/>
          <w:szCs w:val="22"/>
        </w:rPr>
        <w:t> od všech včelstev na všech stanovištích umístěných v ochranném pásmu a předat je k 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státního veterinárního ústavu v termínu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do 15.02.20</w:t>
      </w:r>
      <w:r w:rsidR="00B40282">
        <w:rPr>
          <w:rStyle w:val="normaltextrun"/>
          <w:rFonts w:ascii="Arial" w:hAnsi="Arial" w:cs="Arial"/>
          <w:b/>
          <w:bCs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>. Odběr měli se provádí v termínu od 01.01.20</w:t>
      </w:r>
      <w:r w:rsidR="00B40282">
        <w:rPr>
          <w:rStyle w:val="normaltextrun"/>
          <w:rFonts w:ascii="Arial" w:hAnsi="Arial" w:cs="Arial"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 xml:space="preserve"> do 15.02.20</w:t>
      </w:r>
      <w:r w:rsidR="00B40282">
        <w:rPr>
          <w:rStyle w:val="normaltextrun"/>
          <w:rFonts w:ascii="Arial" w:hAnsi="Arial" w:cs="Arial"/>
          <w:sz w:val="22"/>
          <w:szCs w:val="22"/>
        </w:rPr>
        <w:t>27</w:t>
      </w:r>
      <w:r>
        <w:rPr>
          <w:rStyle w:val="normaltextrun"/>
          <w:rFonts w:ascii="Arial" w:hAnsi="Arial" w:cs="Arial"/>
          <w:sz w:val="22"/>
          <w:szCs w:val="22"/>
        </w:rPr>
        <w:t>. Každý směsný vzorek je tvořen z nejvýše 10 úlů na stanovišti včelstev.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14785B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72C548B" w14:textId="77777777" w:rsidR="006337BE" w:rsidRDefault="006337BE" w:rsidP="006337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AFD85E" w14:textId="77777777" w:rsidR="006337BE" w:rsidRDefault="006337BE" w:rsidP="00633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AB446DE" w14:textId="77777777" w:rsidR="006337BE" w:rsidRDefault="006337BE" w:rsidP="006337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laboratornímu vyšetření do státního veterinárního ústavu. Požadavek na vyšetření moru 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160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D3FAFA3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6337BE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257B809F" w:rsidR="00312826" w:rsidRPr="00495705" w:rsidRDefault="00616664" w:rsidP="0049570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337BE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51E9">
            <w:rPr>
              <w:rFonts w:ascii="Arial" w:hAnsi="Arial" w:cs="Arial"/>
            </w:rPr>
            <w:t>21.05.2026</w:t>
          </w:r>
        </w:sdtContent>
      </w:sdt>
      <w:bookmarkEnd w:id="1"/>
    </w:p>
    <w:p w14:paraId="7C68D27D" w14:textId="77777777" w:rsidR="00850D2F" w:rsidRPr="00850D2F" w:rsidRDefault="00022149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022149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6337B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53616DBF" w:rsidR="00616664" w:rsidRDefault="006337B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</w:t>
          </w:r>
        </w:p>
      </w:sdtContent>
    </w:sdt>
    <w:p w14:paraId="55FE0E62" w14:textId="23F9F201" w:rsidR="00BF2D3D" w:rsidRDefault="006337BE" w:rsidP="00BF2D3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>
        <w:rPr>
          <w:rFonts w:ascii="Arial" w:eastAsia="Calibri" w:hAnsi="Arial" w:cs="Times New Roman"/>
          <w:color w:val="000000" w:themeColor="text1"/>
          <w:sz w:val="20"/>
          <w:szCs w:val="20"/>
        </w:rPr>
        <w:t>Dotčené obecní úřady</w:t>
      </w:r>
      <w:r w:rsidR="00BF2D3D">
        <w:rPr>
          <w:rFonts w:ascii="Arial" w:eastAsia="Calibri" w:hAnsi="Arial" w:cs="Times New Roman"/>
          <w:color w:val="000000" w:themeColor="text1"/>
          <w:sz w:val="20"/>
          <w:szCs w:val="20"/>
        </w:rPr>
        <w:t>:</w:t>
      </w:r>
    </w:p>
    <w:p w14:paraId="2FC082BE" w14:textId="7C2A0EB4" w:rsidR="00BF2D3D" w:rsidRPr="00BF2D3D" w:rsidRDefault="00BF2D3D" w:rsidP="00BF2D3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Bohuslavice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; 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Lukavice</w:t>
      </w:r>
      <w:r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;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Leština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; </w:t>
      </w:r>
      <w:r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J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estřebí</w:t>
      </w:r>
      <w:r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;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Zábřeh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; 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Hrabová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; 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>Dubicko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>;</w:t>
      </w:r>
      <w:r w:rsidRPr="00BF2D3D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t xml:space="preserve"> Zvole</w:t>
      </w:r>
    </w:p>
    <w:sectPr w:rsidR="00BF2D3D" w:rsidRPr="00BF2D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35E8" w14:textId="77777777" w:rsidR="00022149" w:rsidRDefault="00022149" w:rsidP="00461078">
      <w:pPr>
        <w:spacing w:after="0" w:line="240" w:lineRule="auto"/>
      </w:pPr>
      <w:r>
        <w:separator/>
      </w:r>
    </w:p>
  </w:endnote>
  <w:endnote w:type="continuationSeparator" w:id="0">
    <w:p w14:paraId="4AA65E02" w14:textId="77777777" w:rsidR="00022149" w:rsidRDefault="0002214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5735202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CD0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DC79" w14:textId="77777777" w:rsidR="00022149" w:rsidRDefault="00022149" w:rsidP="00461078">
      <w:pPr>
        <w:spacing w:after="0" w:line="240" w:lineRule="auto"/>
      </w:pPr>
      <w:r>
        <w:separator/>
      </w:r>
    </w:p>
  </w:footnote>
  <w:footnote w:type="continuationSeparator" w:id="0">
    <w:p w14:paraId="3612941A" w14:textId="77777777" w:rsidR="00022149" w:rsidRDefault="0002214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7439780">
    <w:abstractNumId w:val="0"/>
  </w:num>
  <w:num w:numId="2" w16cid:durableId="1359769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28541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8952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24882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858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2149"/>
    <w:rsid w:val="000D0DD8"/>
    <w:rsid w:val="000E1036"/>
    <w:rsid w:val="00121F25"/>
    <w:rsid w:val="00256328"/>
    <w:rsid w:val="00312826"/>
    <w:rsid w:val="00317CD0"/>
    <w:rsid w:val="00362F56"/>
    <w:rsid w:val="00461078"/>
    <w:rsid w:val="00495705"/>
    <w:rsid w:val="004B0C18"/>
    <w:rsid w:val="004C020A"/>
    <w:rsid w:val="00616664"/>
    <w:rsid w:val="006337BE"/>
    <w:rsid w:val="00661489"/>
    <w:rsid w:val="006D3AC6"/>
    <w:rsid w:val="00701376"/>
    <w:rsid w:val="00740498"/>
    <w:rsid w:val="007B51E9"/>
    <w:rsid w:val="007B6A92"/>
    <w:rsid w:val="00850D2F"/>
    <w:rsid w:val="00867296"/>
    <w:rsid w:val="008A4273"/>
    <w:rsid w:val="009066E7"/>
    <w:rsid w:val="009D7D39"/>
    <w:rsid w:val="00AB1E28"/>
    <w:rsid w:val="00B40282"/>
    <w:rsid w:val="00BB5C31"/>
    <w:rsid w:val="00BF2D3D"/>
    <w:rsid w:val="00DC4873"/>
    <w:rsid w:val="00E0754C"/>
    <w:rsid w:val="00E360DD"/>
    <w:rsid w:val="00F71B1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63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337BE"/>
  </w:style>
  <w:style w:type="character" w:customStyle="1" w:styleId="eop">
    <w:name w:val="eop"/>
    <w:basedOn w:val="Standardnpsmoodstavce"/>
    <w:rsid w:val="006337BE"/>
  </w:style>
  <w:style w:type="character" w:styleId="Hypertextovodkaz">
    <w:name w:val="Hyperlink"/>
    <w:basedOn w:val="Standardnpsmoodstavce"/>
    <w:uiPriority w:val="99"/>
    <w:unhideWhenUsed/>
    <w:rsid w:val="00BF2D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21F25"/>
    <w:rsid w:val="003A5764"/>
    <w:rsid w:val="004A27B6"/>
    <w:rsid w:val="004C020A"/>
    <w:rsid w:val="005E611E"/>
    <w:rsid w:val="006D0693"/>
    <w:rsid w:val="006D3AC6"/>
    <w:rsid w:val="00702975"/>
    <w:rsid w:val="009D7D39"/>
    <w:rsid w:val="00D96EEE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6155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2026-05-21T08:32:00Z</dcterms:created>
  <dcterms:modified xsi:type="dcterms:W3CDTF">2026-05-21T08:32:00Z</dcterms:modified>
</cp:coreProperties>
</file>