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F2FE0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tbl>
      <w:tblPr>
        <w:tblW w:w="9735" w:type="dxa"/>
        <w:tblLook w:val="01E0" w:firstRow="1" w:lastRow="1" w:firstColumn="1" w:lastColumn="1" w:noHBand="0" w:noVBand="0"/>
      </w:tblPr>
      <w:tblGrid>
        <w:gridCol w:w="1826"/>
        <w:gridCol w:w="7909"/>
      </w:tblGrid>
      <w:tr w:rsidR="00953502" w:rsidRPr="00953502" w14:paraId="7BA1EDB7" w14:textId="77777777" w:rsidTr="00A97000">
        <w:trPr>
          <w:trHeight w:val="1447"/>
        </w:trPr>
        <w:tc>
          <w:tcPr>
            <w:tcW w:w="1826" w:type="dxa"/>
            <w:shd w:val="clear" w:color="auto" w:fill="auto"/>
          </w:tcPr>
          <w:p w14:paraId="3883D02C" w14:textId="77777777" w:rsidR="00953502" w:rsidRPr="00953502" w:rsidRDefault="00953502" w:rsidP="00953502">
            <w:pPr>
              <w:keepNext/>
              <w:jc w:val="center"/>
              <w:outlineLvl w:val="0"/>
              <w:rPr>
                <w:rFonts w:ascii="Bangkok" w:hAnsi="Bangkok" w:cs="Tahoma"/>
                <w:sz w:val="72"/>
                <w:szCs w:val="20"/>
              </w:rPr>
            </w:pPr>
            <w:r w:rsidRPr="00953502">
              <w:rPr>
                <w:rFonts w:ascii="Bangkok" w:hAnsi="Bangkok" w:cs="Tahoma"/>
                <w:noProof/>
                <w:sz w:val="72"/>
                <w:szCs w:val="20"/>
              </w:rPr>
              <w:drawing>
                <wp:inline distT="0" distB="0" distL="0" distR="0" wp14:anchorId="0E296FA8" wp14:editId="66AD4257">
                  <wp:extent cx="981075" cy="1171575"/>
                  <wp:effectExtent l="0" t="0" r="0" b="0"/>
                  <wp:docPr id="1" name="obrázek 1" descr="Otnice - Region Cez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nice - Region Cez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3502">
              <w:rPr>
                <w:rFonts w:ascii="Tahoma" w:hAnsi="Tahoma" w:cs="Tahoma"/>
                <w:b/>
                <w:bCs/>
                <w:noProof/>
                <w:sz w:val="96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FD6FA4B" wp14:editId="154CDE4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635</wp:posOffset>
                  </wp:positionV>
                  <wp:extent cx="745490" cy="881380"/>
                  <wp:effectExtent l="0" t="0" r="0" b="0"/>
                  <wp:wrapNone/>
                  <wp:docPr id="2" name="obrázek 2" descr="uprav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prav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9" w:type="dxa"/>
            <w:shd w:val="clear" w:color="auto" w:fill="auto"/>
          </w:tcPr>
          <w:p w14:paraId="33D5FC48" w14:textId="3B989299" w:rsidR="00953502" w:rsidRPr="000B3AD6" w:rsidRDefault="000B3AD6" w:rsidP="00953502">
            <w:pPr>
              <w:keepNext/>
              <w:outlineLvl w:val="0"/>
              <w:rPr>
                <w:rFonts w:ascii="Arial" w:hAnsi="Arial" w:cs="Arial"/>
                <w:b/>
                <w:sz w:val="72"/>
                <w:szCs w:val="20"/>
              </w:rPr>
            </w:pPr>
            <w:r>
              <w:rPr>
                <w:rFonts w:ascii="Bangkok" w:hAnsi="Bangkok" w:cs="Tahoma"/>
                <w:b/>
                <w:sz w:val="72"/>
                <w:szCs w:val="20"/>
              </w:rPr>
              <w:t xml:space="preserve">  </w:t>
            </w:r>
            <w:r w:rsidR="00953502" w:rsidRPr="000B3AD6">
              <w:rPr>
                <w:rFonts w:ascii="Arial" w:hAnsi="Arial" w:cs="Arial"/>
                <w:b/>
                <w:sz w:val="72"/>
                <w:szCs w:val="20"/>
              </w:rPr>
              <w:t>Obec Otnice</w:t>
            </w:r>
          </w:p>
          <w:p w14:paraId="333C16E5" w14:textId="77777777" w:rsidR="00953502" w:rsidRPr="000B3AD6" w:rsidRDefault="00953502" w:rsidP="0095350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B3A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adresa</w:t>
            </w:r>
            <w:r w:rsidRPr="000B3AD6">
              <w:rPr>
                <w:rFonts w:ascii="Arial" w:hAnsi="Arial" w:cs="Arial"/>
                <w:bCs/>
                <w:sz w:val="20"/>
                <w:szCs w:val="20"/>
              </w:rPr>
              <w:t xml:space="preserve">: Dědina 479   683 54 Otnice  </w:t>
            </w:r>
            <w:r w:rsidRPr="000B3AD6">
              <w:rPr>
                <w:rFonts w:ascii="Arial" w:hAnsi="Arial" w:cs="Arial"/>
                <w:b/>
                <w:sz w:val="20"/>
                <w:szCs w:val="20"/>
              </w:rPr>
              <w:t>IČ:</w:t>
            </w:r>
            <w:r w:rsidRPr="000B3AD6">
              <w:rPr>
                <w:rFonts w:ascii="Arial" w:hAnsi="Arial" w:cs="Arial"/>
                <w:bCs/>
                <w:sz w:val="20"/>
                <w:szCs w:val="20"/>
              </w:rPr>
              <w:t xml:space="preserve">00292206    </w:t>
            </w:r>
            <w:r w:rsidRPr="000B3AD6">
              <w:rPr>
                <w:rFonts w:ascii="Arial" w:hAnsi="Arial" w:cs="Arial"/>
                <w:b/>
                <w:sz w:val="20"/>
                <w:szCs w:val="20"/>
              </w:rPr>
              <w:t xml:space="preserve"> tel</w:t>
            </w:r>
            <w:r w:rsidRPr="000B3AD6">
              <w:rPr>
                <w:rFonts w:ascii="Arial" w:hAnsi="Arial" w:cs="Arial"/>
                <w:bCs/>
                <w:sz w:val="20"/>
                <w:szCs w:val="20"/>
              </w:rPr>
              <w:t xml:space="preserve">: 544240018   </w:t>
            </w:r>
            <w:r w:rsidRPr="000B3A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B3AD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34726A3" w14:textId="77777777" w:rsidR="00953502" w:rsidRPr="00953502" w:rsidRDefault="00953502" w:rsidP="0095350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</w:rPr>
            </w:pPr>
            <w:r w:rsidRPr="000B3AD6">
              <w:rPr>
                <w:rFonts w:ascii="Arial" w:hAnsi="Arial" w:cs="Arial"/>
                <w:b/>
                <w:sz w:val="20"/>
                <w:szCs w:val="20"/>
              </w:rPr>
              <w:t xml:space="preserve"> e-mail</w:t>
            </w:r>
            <w:r w:rsidRPr="000B3AD6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0" w:history="1">
              <w:r w:rsidRPr="000B3AD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starosta@otnice.cz</w:t>
              </w:r>
            </w:hyperlink>
            <w:r w:rsidRPr="000B3AD6"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11" w:history="1">
              <w:r w:rsidRPr="000B3AD6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www.otnice.cz</w:t>
              </w:r>
            </w:hyperlink>
            <w:r w:rsidRPr="000B3AD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B3AD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datová schránka: gjdbb6j</w:t>
            </w:r>
          </w:p>
        </w:tc>
      </w:tr>
    </w:tbl>
    <w:p w14:paraId="7B258838" w14:textId="6C879D3F" w:rsidR="00D06446" w:rsidRDefault="00953502" w:rsidP="00F84910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33339B"/>
          <w:sz w:val="26"/>
          <w:szCs w:val="26"/>
        </w:rPr>
      </w:pPr>
      <w:r>
        <w:rPr>
          <w:rFonts w:ascii="Arial,Bold" w:hAnsi="Arial,Bold" w:cs="Arial,Bold"/>
          <w:b/>
          <w:bCs/>
          <w:color w:val="33339B"/>
          <w:sz w:val="26"/>
          <w:szCs w:val="26"/>
        </w:rPr>
        <w:t xml:space="preserve"> </w:t>
      </w:r>
    </w:p>
    <w:p w14:paraId="69E7B4DE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79129178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2F9044E" w14:textId="1FE51C5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53502">
        <w:rPr>
          <w:rFonts w:ascii="Arial" w:hAnsi="Arial" w:cs="Arial"/>
          <w:b/>
        </w:rPr>
        <w:t>Otnice</w:t>
      </w:r>
    </w:p>
    <w:p w14:paraId="2626D857" w14:textId="0160D583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953502">
        <w:rPr>
          <w:rFonts w:ascii="Arial" w:hAnsi="Arial" w:cs="Arial"/>
          <w:b/>
        </w:rPr>
        <w:t>Otnice</w:t>
      </w:r>
    </w:p>
    <w:p w14:paraId="3B463755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C58B6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8829C6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5B60F87" w14:textId="691D95D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53502">
        <w:rPr>
          <w:rFonts w:ascii="Arial" w:hAnsi="Arial" w:cs="Arial"/>
          <w:sz w:val="22"/>
          <w:szCs w:val="22"/>
        </w:rPr>
        <w:t xml:space="preserve">Otnice </w:t>
      </w:r>
      <w:r>
        <w:rPr>
          <w:rFonts w:ascii="Arial" w:hAnsi="Arial" w:cs="Arial"/>
          <w:sz w:val="22"/>
          <w:szCs w:val="22"/>
        </w:rPr>
        <w:t xml:space="preserve">se na svém </w:t>
      </w:r>
      <w:r w:rsidRPr="00956E2C">
        <w:rPr>
          <w:rFonts w:ascii="Arial" w:hAnsi="Arial" w:cs="Arial"/>
          <w:sz w:val="22"/>
          <w:szCs w:val="22"/>
        </w:rPr>
        <w:t xml:space="preserve">zasedání </w:t>
      </w:r>
      <w:proofErr w:type="gramStart"/>
      <w:r w:rsidRPr="00956E2C">
        <w:rPr>
          <w:rFonts w:ascii="Arial" w:hAnsi="Arial" w:cs="Arial"/>
          <w:sz w:val="22"/>
          <w:szCs w:val="22"/>
        </w:rPr>
        <w:t xml:space="preserve">dne </w:t>
      </w:r>
      <w:r w:rsidR="00953502" w:rsidRPr="00956E2C">
        <w:rPr>
          <w:rFonts w:ascii="Arial" w:hAnsi="Arial" w:cs="Arial"/>
          <w:sz w:val="22"/>
          <w:szCs w:val="22"/>
        </w:rPr>
        <w:t>9.</w:t>
      </w:r>
      <w:r w:rsidR="000B3AD6" w:rsidRPr="00956E2C">
        <w:rPr>
          <w:rFonts w:ascii="Arial" w:hAnsi="Arial" w:cs="Arial"/>
          <w:sz w:val="22"/>
          <w:szCs w:val="22"/>
        </w:rPr>
        <w:t>září</w:t>
      </w:r>
      <w:proofErr w:type="gramEnd"/>
      <w:r w:rsidR="000B3AD6" w:rsidRPr="00956E2C">
        <w:rPr>
          <w:rFonts w:ascii="Arial" w:hAnsi="Arial" w:cs="Arial"/>
          <w:sz w:val="22"/>
          <w:szCs w:val="22"/>
        </w:rPr>
        <w:t xml:space="preserve"> </w:t>
      </w:r>
      <w:r w:rsidR="00953502" w:rsidRPr="00956E2C">
        <w:rPr>
          <w:rFonts w:ascii="Arial" w:hAnsi="Arial" w:cs="Arial"/>
          <w:sz w:val="22"/>
          <w:szCs w:val="22"/>
        </w:rPr>
        <w:t>2024</w:t>
      </w:r>
      <w:r w:rsidRPr="00956E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956E2C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47E832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7AA2E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FC9083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E4CB63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FF82BF5" w14:textId="2EB037D1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953502">
        <w:rPr>
          <w:rFonts w:ascii="Arial" w:hAnsi="Arial" w:cs="Arial"/>
          <w:sz w:val="22"/>
          <w:szCs w:val="22"/>
        </w:rPr>
        <w:t>dobou</w:t>
      </w:r>
      <w:r w:rsidR="00010D5D">
        <w:rPr>
          <w:rFonts w:ascii="Arial" w:hAnsi="Arial" w:cs="Arial"/>
          <w:sz w:val="22"/>
          <w:szCs w:val="22"/>
        </w:rPr>
        <w:t xml:space="preserve"> kratší nebo</w:t>
      </w:r>
      <w:r w:rsidR="00953502">
        <w:rPr>
          <w:rFonts w:ascii="Arial" w:hAnsi="Arial" w:cs="Arial"/>
          <w:sz w:val="22"/>
          <w:szCs w:val="22"/>
        </w:rPr>
        <w:t xml:space="preserve"> </w:t>
      </w:r>
      <w:r w:rsidR="00D06446" w:rsidRPr="0095350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54CCA0F" w14:textId="77777777" w:rsidR="00953502" w:rsidRDefault="00953502" w:rsidP="00953502">
      <w:pPr>
        <w:widowControl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0E6482F1" w14:textId="5F488622" w:rsidR="005545D7" w:rsidRDefault="00953502" w:rsidP="00953502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</w:t>
      </w:r>
      <w:r w:rsidR="005545D7">
        <w:rPr>
          <w:rFonts w:ascii="Arial" w:hAnsi="Arial" w:cs="Arial"/>
          <w:b/>
          <w:sz w:val="22"/>
          <w:szCs w:val="22"/>
        </w:rPr>
        <w:t>Čl. 2</w:t>
      </w:r>
    </w:p>
    <w:p w14:paraId="41001C1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C433F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AF0AF7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E8758F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6CF08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  <w:bookmarkStart w:id="0" w:name="_GoBack"/>
      <w:bookmarkEnd w:id="0"/>
    </w:p>
    <w:p w14:paraId="5354E53A" w14:textId="1475CCB9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953502">
        <w:rPr>
          <w:rFonts w:ascii="Arial" w:hAnsi="Arial" w:cs="Arial"/>
          <w:b/>
          <w:sz w:val="22"/>
          <w:szCs w:val="22"/>
        </w:rPr>
        <w:t xml:space="preserve">při nichž </w:t>
      </w:r>
      <w:r w:rsidR="00010D5D" w:rsidRPr="00010D5D">
        <w:rPr>
          <w:rFonts w:ascii="Arial" w:hAnsi="Arial" w:cs="Arial"/>
          <w:b/>
          <w:sz w:val="22"/>
          <w:szCs w:val="22"/>
        </w:rPr>
        <w:t>je doba nočního klidu vymezena dobou kratší nebo při nichž nemusí být doba nočního klidu dodržována.</w:t>
      </w:r>
    </w:p>
    <w:p w14:paraId="3DAF67E8" w14:textId="00736C2C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D31FD0F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1C5F0C1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14D63090" w14:textId="70F3DC2A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953502">
        <w:rPr>
          <w:rFonts w:ascii="Arial" w:hAnsi="Arial" w:cs="Arial"/>
          <w:sz w:val="22"/>
          <w:szCs w:val="22"/>
        </w:rPr>
        <w:t>„Myslivecký ples“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ze soboty na neděli v měsíci </w:t>
      </w:r>
      <w:r w:rsidR="00953502">
        <w:rPr>
          <w:rFonts w:ascii="Arial" w:hAnsi="Arial" w:cs="Arial"/>
          <w:sz w:val="22"/>
          <w:szCs w:val="22"/>
        </w:rPr>
        <w:t>lednu.</w:t>
      </w:r>
    </w:p>
    <w:p w14:paraId="4332C3B7" w14:textId="2891595C" w:rsidR="00376965" w:rsidRDefault="00581E7B" w:rsidP="003769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„</w:t>
      </w:r>
      <w:r w:rsidR="00953502">
        <w:rPr>
          <w:rFonts w:ascii="Arial" w:hAnsi="Arial" w:cs="Arial"/>
          <w:sz w:val="22"/>
          <w:szCs w:val="22"/>
        </w:rPr>
        <w:t>Ostatky</w:t>
      </w:r>
      <w:r>
        <w:rPr>
          <w:rFonts w:ascii="Arial" w:hAnsi="Arial" w:cs="Arial"/>
          <w:sz w:val="22"/>
          <w:szCs w:val="22"/>
        </w:rPr>
        <w:t xml:space="preserve">“ </w:t>
      </w:r>
      <w:r w:rsidR="00376965">
        <w:rPr>
          <w:rFonts w:ascii="Arial" w:hAnsi="Arial" w:cs="Arial"/>
          <w:sz w:val="22"/>
          <w:szCs w:val="22"/>
        </w:rPr>
        <w:t xml:space="preserve">na den následující konané jednu noc </w:t>
      </w:r>
      <w:r w:rsidR="00376965">
        <w:rPr>
          <w:rFonts w:ascii="Arial" w:hAnsi="Arial" w:cs="Arial"/>
          <w:sz w:val="22"/>
          <w:szCs w:val="22"/>
        </w:rPr>
        <w:br/>
        <w:t>ze soboty na neděli v měsíci únoru.</w:t>
      </w:r>
    </w:p>
    <w:p w14:paraId="262D437B" w14:textId="61433BFC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tradičních </w:t>
      </w:r>
      <w:proofErr w:type="spellStart"/>
      <w:r w:rsidR="00376965">
        <w:rPr>
          <w:rFonts w:ascii="Arial" w:hAnsi="Arial" w:cs="Arial"/>
          <w:sz w:val="22"/>
          <w:szCs w:val="22"/>
        </w:rPr>
        <w:t>Aloiských</w:t>
      </w:r>
      <w:proofErr w:type="spellEnd"/>
      <w:r w:rsidR="00581E7B">
        <w:rPr>
          <w:rFonts w:ascii="Arial" w:hAnsi="Arial" w:cs="Arial"/>
          <w:sz w:val="22"/>
          <w:szCs w:val="22"/>
        </w:rPr>
        <w:t xml:space="preserve"> hodů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 xml:space="preserve">konaných jeden víkend v noci </w:t>
      </w:r>
      <w:r w:rsidR="00376965">
        <w:rPr>
          <w:rFonts w:ascii="Arial" w:hAnsi="Arial" w:cs="Arial"/>
          <w:sz w:val="22"/>
          <w:szCs w:val="22"/>
        </w:rPr>
        <w:t xml:space="preserve">z pátku na sobotu, </w:t>
      </w:r>
      <w:r w:rsidR="00581E7B">
        <w:rPr>
          <w:rFonts w:ascii="Arial" w:hAnsi="Arial" w:cs="Arial"/>
          <w:sz w:val="22"/>
          <w:szCs w:val="22"/>
        </w:rPr>
        <w:t xml:space="preserve">ze soboty na neděli </w:t>
      </w:r>
      <w:r w:rsidR="00376965">
        <w:rPr>
          <w:rFonts w:ascii="Arial" w:hAnsi="Arial" w:cs="Arial"/>
          <w:sz w:val="22"/>
          <w:szCs w:val="22"/>
        </w:rPr>
        <w:t xml:space="preserve">a z neděle na pondělí </w:t>
      </w:r>
      <w:r w:rsidR="00581E7B">
        <w:rPr>
          <w:rFonts w:ascii="Arial" w:hAnsi="Arial" w:cs="Arial"/>
          <w:sz w:val="22"/>
          <w:szCs w:val="22"/>
        </w:rPr>
        <w:t xml:space="preserve">v měsíci </w:t>
      </w:r>
      <w:r w:rsidR="00376965">
        <w:rPr>
          <w:rFonts w:ascii="Arial" w:hAnsi="Arial" w:cs="Arial"/>
          <w:sz w:val="22"/>
          <w:szCs w:val="22"/>
        </w:rPr>
        <w:t>červnu.</w:t>
      </w:r>
    </w:p>
    <w:p w14:paraId="5E2D8F8B" w14:textId="696148FC" w:rsidR="00376965" w:rsidRDefault="009044A9" w:rsidP="003769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376965">
        <w:rPr>
          <w:rFonts w:ascii="Arial" w:hAnsi="Arial" w:cs="Arial"/>
          <w:sz w:val="22"/>
          <w:szCs w:val="22"/>
        </w:rPr>
        <w:t>) v no</w:t>
      </w:r>
      <w:r w:rsidR="00D8331F">
        <w:rPr>
          <w:rFonts w:ascii="Arial" w:hAnsi="Arial" w:cs="Arial"/>
          <w:sz w:val="22"/>
          <w:szCs w:val="22"/>
        </w:rPr>
        <w:t xml:space="preserve">ci ze dne konání tradiční </w:t>
      </w:r>
      <w:r w:rsidR="00376965">
        <w:rPr>
          <w:rFonts w:ascii="Arial" w:hAnsi="Arial" w:cs="Arial"/>
          <w:sz w:val="22"/>
          <w:szCs w:val="22"/>
        </w:rPr>
        <w:t>akce „</w:t>
      </w:r>
      <w:r w:rsidR="00B87903">
        <w:rPr>
          <w:rFonts w:ascii="Arial" w:hAnsi="Arial" w:cs="Arial"/>
          <w:sz w:val="22"/>
          <w:szCs w:val="22"/>
        </w:rPr>
        <w:t>Babské hody</w:t>
      </w:r>
      <w:r w:rsidR="00376965">
        <w:rPr>
          <w:rFonts w:ascii="Arial" w:hAnsi="Arial" w:cs="Arial"/>
          <w:sz w:val="22"/>
          <w:szCs w:val="22"/>
        </w:rPr>
        <w:t xml:space="preserve">“ na den následující konané v měsíci </w:t>
      </w:r>
      <w:r w:rsidR="00B87903">
        <w:rPr>
          <w:rFonts w:ascii="Arial" w:hAnsi="Arial" w:cs="Arial"/>
          <w:sz w:val="22"/>
          <w:szCs w:val="22"/>
        </w:rPr>
        <w:t>říjnu</w:t>
      </w:r>
      <w:r w:rsidR="00376965">
        <w:rPr>
          <w:rFonts w:ascii="Arial" w:hAnsi="Arial" w:cs="Arial"/>
          <w:sz w:val="22"/>
          <w:szCs w:val="22"/>
        </w:rPr>
        <w:t xml:space="preserve"> v noci ze soboty na neděli.</w:t>
      </w:r>
    </w:p>
    <w:p w14:paraId="14E8A6F5" w14:textId="7AE7A742" w:rsidR="00376965" w:rsidRDefault="009044A9" w:rsidP="003769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376965">
        <w:rPr>
          <w:rFonts w:ascii="Arial" w:hAnsi="Arial" w:cs="Arial"/>
          <w:sz w:val="22"/>
          <w:szCs w:val="22"/>
        </w:rPr>
        <w:t>) v n</w:t>
      </w:r>
      <w:r w:rsidR="00D8331F">
        <w:rPr>
          <w:rFonts w:ascii="Arial" w:hAnsi="Arial" w:cs="Arial"/>
          <w:sz w:val="22"/>
          <w:szCs w:val="22"/>
        </w:rPr>
        <w:t>oci ze dne konání tradiční</w:t>
      </w:r>
      <w:r w:rsidR="00376965">
        <w:rPr>
          <w:rFonts w:ascii="Arial" w:hAnsi="Arial" w:cs="Arial"/>
          <w:sz w:val="22"/>
          <w:szCs w:val="22"/>
        </w:rPr>
        <w:t xml:space="preserve"> akce „</w:t>
      </w:r>
      <w:r w:rsidR="00D8331F">
        <w:rPr>
          <w:rFonts w:ascii="Arial" w:hAnsi="Arial" w:cs="Arial"/>
          <w:sz w:val="22"/>
          <w:szCs w:val="22"/>
        </w:rPr>
        <w:t>Pálení čarodějnic</w:t>
      </w:r>
      <w:r w:rsidR="00376965">
        <w:rPr>
          <w:rFonts w:ascii="Arial" w:hAnsi="Arial" w:cs="Arial"/>
          <w:sz w:val="22"/>
          <w:szCs w:val="22"/>
        </w:rPr>
        <w:t>“ na den následující</w:t>
      </w:r>
      <w:r w:rsidR="00B210C1">
        <w:rPr>
          <w:rFonts w:ascii="Arial" w:hAnsi="Arial" w:cs="Arial"/>
          <w:sz w:val="22"/>
          <w:szCs w:val="22"/>
        </w:rPr>
        <w:t>,</w:t>
      </w:r>
      <w:r w:rsidR="00376965">
        <w:rPr>
          <w:rFonts w:ascii="Arial" w:hAnsi="Arial" w:cs="Arial"/>
          <w:sz w:val="22"/>
          <w:szCs w:val="22"/>
        </w:rPr>
        <w:t xml:space="preserve"> konané </w:t>
      </w:r>
      <w:r w:rsidR="00B210C1">
        <w:rPr>
          <w:rFonts w:ascii="Arial" w:hAnsi="Arial" w:cs="Arial"/>
          <w:sz w:val="22"/>
          <w:szCs w:val="22"/>
        </w:rPr>
        <w:t xml:space="preserve">poslední den </w:t>
      </w:r>
      <w:r w:rsidR="00376965">
        <w:rPr>
          <w:rFonts w:ascii="Arial" w:hAnsi="Arial" w:cs="Arial"/>
          <w:sz w:val="22"/>
          <w:szCs w:val="22"/>
        </w:rPr>
        <w:t xml:space="preserve">v měsíci </w:t>
      </w:r>
      <w:r w:rsidR="00D8331F">
        <w:rPr>
          <w:rFonts w:ascii="Arial" w:hAnsi="Arial" w:cs="Arial"/>
          <w:sz w:val="22"/>
          <w:szCs w:val="22"/>
        </w:rPr>
        <w:t>dubnu.</w:t>
      </w:r>
    </w:p>
    <w:p w14:paraId="3F5C0D9B" w14:textId="56EE7C57" w:rsidR="009044A9" w:rsidRDefault="009044A9" w:rsidP="003769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 noci ze dne konání</w:t>
      </w:r>
      <w:r w:rsidRPr="009044A9">
        <w:rPr>
          <w:rFonts w:ascii="Arial" w:hAnsi="Arial" w:cs="Arial"/>
          <w:sz w:val="22"/>
          <w:szCs w:val="22"/>
        </w:rPr>
        <w:t xml:space="preserve"> akce „</w:t>
      </w:r>
      <w:r>
        <w:rPr>
          <w:rFonts w:ascii="Arial" w:hAnsi="Arial" w:cs="Arial"/>
          <w:sz w:val="22"/>
          <w:szCs w:val="22"/>
        </w:rPr>
        <w:t>Letní noc</w:t>
      </w:r>
      <w:r w:rsidRPr="009044A9">
        <w:rPr>
          <w:rFonts w:ascii="Arial" w:hAnsi="Arial" w:cs="Arial"/>
          <w:sz w:val="22"/>
          <w:szCs w:val="22"/>
        </w:rPr>
        <w:t>“ na den následující konané jeden den v n</w:t>
      </w:r>
      <w:r>
        <w:rPr>
          <w:rFonts w:ascii="Arial" w:hAnsi="Arial" w:cs="Arial"/>
          <w:sz w:val="22"/>
          <w:szCs w:val="22"/>
        </w:rPr>
        <w:t xml:space="preserve">oci ze soboty na neděli v měsících červenci a </w:t>
      </w:r>
      <w:r w:rsidRPr="009044A9">
        <w:rPr>
          <w:rFonts w:ascii="Arial" w:hAnsi="Arial" w:cs="Arial"/>
          <w:sz w:val="22"/>
          <w:szCs w:val="22"/>
        </w:rPr>
        <w:t>srpnu.</w:t>
      </w:r>
    </w:p>
    <w:p w14:paraId="378F5315" w14:textId="63374FB0" w:rsidR="00E432DB" w:rsidRPr="00376965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073207A" w14:textId="3D3869E9" w:rsidR="005545D7" w:rsidRPr="0026181E" w:rsidRDefault="00B87903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14:paraId="2BB1A59D" w14:textId="00E6347A" w:rsidR="005545D7" w:rsidRDefault="00B8790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>) Doba nočního klidu se vymezuje od</w:t>
      </w:r>
      <w:r w:rsidR="00376965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1</w:t>
      </w:r>
      <w:r w:rsidR="00376965">
        <w:rPr>
          <w:rFonts w:ascii="Arial" w:hAnsi="Arial" w:cs="Arial"/>
          <w:sz w:val="22"/>
          <w:szCs w:val="22"/>
        </w:rPr>
        <w:t>,00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 w:rsidR="00376965">
        <w:rPr>
          <w:rFonts w:ascii="Arial" w:hAnsi="Arial" w:cs="Arial"/>
          <w:sz w:val="22"/>
          <w:szCs w:val="22"/>
        </w:rPr>
        <w:t>06,00</w:t>
      </w:r>
      <w:r w:rsidR="005545D7">
        <w:rPr>
          <w:rFonts w:ascii="Arial" w:hAnsi="Arial" w:cs="Arial"/>
          <w:sz w:val="22"/>
          <w:szCs w:val="22"/>
        </w:rPr>
        <w:t xml:space="preserve"> hodin, a to v</w:t>
      </w:r>
      <w:r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>následující</w:t>
      </w:r>
      <w:r>
        <w:rPr>
          <w:rFonts w:ascii="Arial" w:hAnsi="Arial" w:cs="Arial"/>
          <w:sz w:val="22"/>
          <w:szCs w:val="22"/>
        </w:rPr>
        <w:t xml:space="preserve">ch </w:t>
      </w:r>
      <w:r w:rsidR="005545D7">
        <w:rPr>
          <w:rFonts w:ascii="Arial" w:hAnsi="Arial" w:cs="Arial"/>
          <w:sz w:val="22"/>
          <w:szCs w:val="22"/>
        </w:rPr>
        <w:t>případ</w:t>
      </w:r>
      <w:r>
        <w:rPr>
          <w:rFonts w:ascii="Arial" w:hAnsi="Arial" w:cs="Arial"/>
          <w:sz w:val="22"/>
          <w:szCs w:val="22"/>
        </w:rPr>
        <w:t>ech</w:t>
      </w:r>
      <w:r w:rsidR="005545D7">
        <w:rPr>
          <w:rFonts w:ascii="Arial" w:hAnsi="Arial" w:cs="Arial"/>
          <w:sz w:val="22"/>
          <w:szCs w:val="22"/>
        </w:rPr>
        <w:t>:</w:t>
      </w:r>
    </w:p>
    <w:p w14:paraId="25D1C9A9" w14:textId="01A3BFE0" w:rsidR="00E432DB" w:rsidRDefault="00B87903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>konání tradiční akce „</w:t>
      </w:r>
      <w:r>
        <w:rPr>
          <w:rFonts w:ascii="Arial" w:hAnsi="Arial" w:cs="Arial"/>
          <w:sz w:val="22"/>
          <w:szCs w:val="22"/>
        </w:rPr>
        <w:t>Letní filmový festival</w:t>
      </w:r>
      <w:r w:rsidR="00E432DB"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 xml:space="preserve">konané jeden </w:t>
      </w:r>
      <w:r>
        <w:rPr>
          <w:rFonts w:ascii="Arial" w:hAnsi="Arial" w:cs="Arial"/>
          <w:sz w:val="22"/>
          <w:szCs w:val="22"/>
        </w:rPr>
        <w:t>týden</w:t>
      </w:r>
      <w:r w:rsidR="000A0CE6">
        <w:rPr>
          <w:rFonts w:ascii="Arial" w:hAnsi="Arial" w:cs="Arial"/>
          <w:sz w:val="22"/>
          <w:szCs w:val="22"/>
        </w:rPr>
        <w:t xml:space="preserve"> v noci </w:t>
      </w:r>
      <w:r>
        <w:rPr>
          <w:rFonts w:ascii="Arial" w:hAnsi="Arial" w:cs="Arial"/>
          <w:sz w:val="22"/>
          <w:szCs w:val="22"/>
        </w:rPr>
        <w:t xml:space="preserve">od </w:t>
      </w:r>
      <w:r w:rsidR="000A0CE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ondělí</w:t>
      </w:r>
      <w:r w:rsidR="000A0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pátku</w:t>
      </w:r>
      <w:r w:rsidR="00E432DB">
        <w:rPr>
          <w:rFonts w:ascii="Arial" w:hAnsi="Arial" w:cs="Arial"/>
          <w:sz w:val="22"/>
          <w:szCs w:val="22"/>
        </w:rPr>
        <w:t xml:space="preserve"> v měsíci červenci</w:t>
      </w:r>
      <w:r>
        <w:rPr>
          <w:rFonts w:ascii="Arial" w:hAnsi="Arial" w:cs="Arial"/>
          <w:sz w:val="22"/>
          <w:szCs w:val="22"/>
        </w:rPr>
        <w:t xml:space="preserve"> a srpnu.</w:t>
      </w:r>
    </w:p>
    <w:p w14:paraId="2DD47D4C" w14:textId="7FB111CA" w:rsidR="00B87903" w:rsidRDefault="00B87903" w:rsidP="00B8790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87903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>v noci ze dne konání tradiční akce „Farní den“ na den následující konané jeden den v noci ze soboty na neděli</w:t>
      </w:r>
      <w:r w:rsidR="00020F9F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měsíci srpnu.</w:t>
      </w:r>
    </w:p>
    <w:p w14:paraId="4BD78A3D" w14:textId="09CFD6EC" w:rsidR="00B87903" w:rsidRDefault="00D8331F" w:rsidP="00B8790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B87903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Posezení u cimbálu</w:t>
      </w:r>
      <w:r w:rsidR="00B87903">
        <w:rPr>
          <w:rFonts w:ascii="Arial" w:hAnsi="Arial" w:cs="Arial"/>
          <w:sz w:val="22"/>
          <w:szCs w:val="22"/>
        </w:rPr>
        <w:t xml:space="preserve">“ na den následující konané jeden </w:t>
      </w:r>
      <w:r>
        <w:rPr>
          <w:rFonts w:ascii="Arial" w:hAnsi="Arial" w:cs="Arial"/>
          <w:sz w:val="22"/>
          <w:szCs w:val="22"/>
        </w:rPr>
        <w:t xml:space="preserve">den </w:t>
      </w:r>
      <w:r w:rsidR="00B87903">
        <w:rPr>
          <w:rFonts w:ascii="Arial" w:hAnsi="Arial" w:cs="Arial"/>
          <w:sz w:val="22"/>
          <w:szCs w:val="22"/>
        </w:rPr>
        <w:t xml:space="preserve">v noci od </w:t>
      </w:r>
      <w:r>
        <w:rPr>
          <w:rFonts w:ascii="Arial" w:hAnsi="Arial" w:cs="Arial"/>
          <w:sz w:val="22"/>
          <w:szCs w:val="22"/>
        </w:rPr>
        <w:t>neděle</w:t>
      </w:r>
      <w:r w:rsidR="00B87903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pondělí</w:t>
      </w:r>
      <w:r w:rsidR="00B87903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době velikonočních svátků</w:t>
      </w:r>
      <w:r w:rsidR="00B87903">
        <w:rPr>
          <w:rFonts w:ascii="Arial" w:hAnsi="Arial" w:cs="Arial"/>
          <w:sz w:val="22"/>
          <w:szCs w:val="22"/>
        </w:rPr>
        <w:t>.</w:t>
      </w:r>
    </w:p>
    <w:p w14:paraId="27C1D061" w14:textId="7C0DA9C7" w:rsidR="009044A9" w:rsidRDefault="009044A9" w:rsidP="009044A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tradiční letní akce „</w:t>
      </w:r>
      <w:proofErr w:type="spellStart"/>
      <w:r>
        <w:rPr>
          <w:rFonts w:ascii="Arial" w:hAnsi="Arial" w:cs="Arial"/>
          <w:sz w:val="22"/>
          <w:szCs w:val="22"/>
        </w:rPr>
        <w:t>Gulášfest</w:t>
      </w:r>
      <w:proofErr w:type="spellEnd"/>
      <w:r>
        <w:rPr>
          <w:rFonts w:ascii="Arial" w:hAnsi="Arial" w:cs="Arial"/>
          <w:sz w:val="22"/>
          <w:szCs w:val="22"/>
        </w:rPr>
        <w:t>“ na den následující konané v měsíci červnu v noci ze soboty na neděli.</w:t>
      </w:r>
    </w:p>
    <w:p w14:paraId="0574DE33" w14:textId="6819259C" w:rsidR="009044A9" w:rsidRDefault="009044A9" w:rsidP="00B8790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F34B216" w14:textId="77777777" w:rsidR="00B87903" w:rsidRDefault="00B87903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9F7EA19" w14:textId="33F37088" w:rsidR="005545D7" w:rsidRDefault="00B87903" w:rsidP="00811CA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1 a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</w:t>
      </w:r>
      <w:r w:rsidR="00811CAB">
        <w:rPr>
          <w:rFonts w:ascii="Arial" w:hAnsi="Arial" w:cs="Arial"/>
          <w:sz w:val="22"/>
          <w:szCs w:val="22"/>
        </w:rPr>
        <w:t xml:space="preserve">v kulturním kalendáři na webových stránkách obce, minimálně 5 </w:t>
      </w:r>
      <w:r w:rsidR="005545D7">
        <w:rPr>
          <w:rFonts w:ascii="Arial" w:hAnsi="Arial" w:cs="Arial"/>
          <w:sz w:val="22"/>
          <w:szCs w:val="22"/>
        </w:rPr>
        <w:t xml:space="preserve">dnů před datem konání. </w:t>
      </w:r>
    </w:p>
    <w:p w14:paraId="56DC899D" w14:textId="0F9954AB" w:rsidR="00557C94" w:rsidRDefault="00B87903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5981F47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7F4DF6E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82C435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5216722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7E521A" w14:textId="7417B219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D8331F">
        <w:rPr>
          <w:rFonts w:ascii="Arial" w:hAnsi="Arial" w:cs="Arial"/>
          <w:sz w:val="22"/>
          <w:szCs w:val="22"/>
        </w:rPr>
        <w:t>č. 1</w:t>
      </w:r>
      <w:r w:rsidRPr="00E34AAF">
        <w:rPr>
          <w:rFonts w:ascii="Arial" w:hAnsi="Arial" w:cs="Arial"/>
          <w:sz w:val="22"/>
          <w:szCs w:val="22"/>
        </w:rPr>
        <w:t>/</w:t>
      </w:r>
      <w:r w:rsidR="00D8331F">
        <w:rPr>
          <w:rFonts w:ascii="Arial" w:hAnsi="Arial" w:cs="Arial"/>
          <w:sz w:val="22"/>
          <w:szCs w:val="22"/>
        </w:rPr>
        <w:t>2016</w:t>
      </w:r>
      <w:r w:rsidR="00B210C1">
        <w:rPr>
          <w:rFonts w:ascii="Arial" w:hAnsi="Arial" w:cs="Arial"/>
          <w:sz w:val="22"/>
          <w:szCs w:val="22"/>
        </w:rPr>
        <w:t xml:space="preserve"> o nočním klidu m 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D8331F">
        <w:rPr>
          <w:rFonts w:ascii="Arial" w:hAnsi="Arial" w:cs="Arial"/>
          <w:sz w:val="22"/>
          <w:szCs w:val="22"/>
        </w:rPr>
        <w:t>10.10.2016</w:t>
      </w:r>
      <w:proofErr w:type="gramEnd"/>
      <w:r w:rsidR="00D8331F">
        <w:rPr>
          <w:rFonts w:ascii="Arial" w:hAnsi="Arial" w:cs="Arial"/>
          <w:sz w:val="22"/>
          <w:szCs w:val="22"/>
        </w:rPr>
        <w:t>.</w:t>
      </w:r>
    </w:p>
    <w:p w14:paraId="14B2AD88" w14:textId="50740EF7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5B7F78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DA0981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4F7893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757DB2D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07FF8C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878DE2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EFB73D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2FCFDB8E" w14:textId="20BD0CF9" w:rsidR="005545D7" w:rsidRDefault="00865E4D" w:rsidP="00865E4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Muric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Pavel </w:t>
      </w:r>
      <w:proofErr w:type="spellStart"/>
      <w:r>
        <w:rPr>
          <w:rFonts w:ascii="Arial" w:hAnsi="Arial" w:cs="Arial"/>
          <w:sz w:val="22"/>
          <w:szCs w:val="22"/>
        </w:rPr>
        <w:t>Mezuláník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5426953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6737A636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5CF06525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917FCE1" w14:textId="269EBCE4" w:rsidR="00DA328A" w:rsidRPr="00E34AAF" w:rsidRDefault="00865E4D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97030" w14:textId="77777777" w:rsidR="000F4BD4" w:rsidRDefault="000F4BD4">
      <w:r>
        <w:separator/>
      </w:r>
    </w:p>
  </w:endnote>
  <w:endnote w:type="continuationSeparator" w:id="0">
    <w:p w14:paraId="2227C0A9" w14:textId="77777777" w:rsidR="000F4BD4" w:rsidRDefault="000F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ngk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A3F31" w14:textId="77777777" w:rsidR="000F4BD4" w:rsidRDefault="000F4BD4">
      <w:r>
        <w:separator/>
      </w:r>
    </w:p>
  </w:footnote>
  <w:footnote w:type="continuationSeparator" w:id="0">
    <w:p w14:paraId="1CAD60B8" w14:textId="77777777" w:rsidR="000F4BD4" w:rsidRDefault="000F4BD4">
      <w:r>
        <w:continuationSeparator/>
      </w:r>
    </w:p>
  </w:footnote>
  <w:footnote w:id="1">
    <w:p w14:paraId="74E9720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AC8D35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D5D"/>
    <w:rsid w:val="00015BC7"/>
    <w:rsid w:val="0002050F"/>
    <w:rsid w:val="00020F9F"/>
    <w:rsid w:val="00047D7A"/>
    <w:rsid w:val="000561EB"/>
    <w:rsid w:val="00056640"/>
    <w:rsid w:val="000745FA"/>
    <w:rsid w:val="00081132"/>
    <w:rsid w:val="000A0CE6"/>
    <w:rsid w:val="000B3AD6"/>
    <w:rsid w:val="000C0C56"/>
    <w:rsid w:val="000D3097"/>
    <w:rsid w:val="000F0A44"/>
    <w:rsid w:val="000F4BD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74E65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76965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B63BC"/>
    <w:rsid w:val="005E2F00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59F9"/>
    <w:rsid w:val="00811CAB"/>
    <w:rsid w:val="0084248C"/>
    <w:rsid w:val="00843DC9"/>
    <w:rsid w:val="00857150"/>
    <w:rsid w:val="008573F5"/>
    <w:rsid w:val="00862799"/>
    <w:rsid w:val="00865E4D"/>
    <w:rsid w:val="008761D8"/>
    <w:rsid w:val="00876251"/>
    <w:rsid w:val="00881BDB"/>
    <w:rsid w:val="00887BCF"/>
    <w:rsid w:val="008928E7"/>
    <w:rsid w:val="00893F09"/>
    <w:rsid w:val="008C4C41"/>
    <w:rsid w:val="008C7339"/>
    <w:rsid w:val="008D36EA"/>
    <w:rsid w:val="00900574"/>
    <w:rsid w:val="009044A9"/>
    <w:rsid w:val="009204A9"/>
    <w:rsid w:val="00922828"/>
    <w:rsid w:val="009247EB"/>
    <w:rsid w:val="00927A2A"/>
    <w:rsid w:val="0094393B"/>
    <w:rsid w:val="00946852"/>
    <w:rsid w:val="00953502"/>
    <w:rsid w:val="0095368E"/>
    <w:rsid w:val="00956E2C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D4340"/>
    <w:rsid w:val="00AE2FFD"/>
    <w:rsid w:val="00AF71F5"/>
    <w:rsid w:val="00B04E79"/>
    <w:rsid w:val="00B210C1"/>
    <w:rsid w:val="00B26438"/>
    <w:rsid w:val="00B87903"/>
    <w:rsid w:val="00BB6020"/>
    <w:rsid w:val="00C57C27"/>
    <w:rsid w:val="00C6410F"/>
    <w:rsid w:val="00C82D9F"/>
    <w:rsid w:val="00CB088B"/>
    <w:rsid w:val="00CB56D6"/>
    <w:rsid w:val="00CD5464"/>
    <w:rsid w:val="00D06446"/>
    <w:rsid w:val="00D26ECC"/>
    <w:rsid w:val="00D32BCB"/>
    <w:rsid w:val="00D3710E"/>
    <w:rsid w:val="00D41525"/>
    <w:rsid w:val="00D42007"/>
    <w:rsid w:val="00D55D71"/>
    <w:rsid w:val="00D5768F"/>
    <w:rsid w:val="00D61FE1"/>
    <w:rsid w:val="00D7654C"/>
    <w:rsid w:val="00D8331F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369D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35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535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n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rosta@otn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156D-4120-4716-AE2F-9D0C819C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11</cp:revision>
  <cp:lastPrinted>2024-09-10T06:08:00Z</cp:lastPrinted>
  <dcterms:created xsi:type="dcterms:W3CDTF">2024-07-18T08:47:00Z</dcterms:created>
  <dcterms:modified xsi:type="dcterms:W3CDTF">2024-09-10T06:08:00Z</dcterms:modified>
</cp:coreProperties>
</file>