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48E9" w14:textId="77777777" w:rsidR="00822DED" w:rsidRDefault="00822DED" w:rsidP="00405767">
      <w:pPr>
        <w:pStyle w:val="Calibrinadpisvelk"/>
        <w:jc w:val="center"/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</w:pPr>
    </w:p>
    <w:sdt>
      <w:sdtPr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  <w:tag w:val="Věc"/>
        <w:id w:val="-1100180143"/>
        <w:placeholder>
          <w:docPart w:val="8CC9EF8ED8CC40F08FAB98E654C2DB49"/>
        </w:placeholder>
        <w:text/>
      </w:sdtPr>
      <w:sdtEndPr/>
      <w:sdtContent>
        <w:p w14:paraId="3E22D867" w14:textId="77777777" w:rsidR="00405767" w:rsidRPr="00625E5C" w:rsidRDefault="00405767" w:rsidP="00405767">
          <w:pPr>
            <w:pStyle w:val="Calibrinadpisvelk"/>
            <w:jc w:val="center"/>
            <w:rPr>
              <w:rFonts w:ascii="Times New Roman" w:hAnsi="Times New Roman" w:cs="Times New Roman"/>
              <w:noProof w:val="0"/>
              <w:color w:val="auto"/>
              <w:szCs w:val="36"/>
            </w:rPr>
          </w:pPr>
          <w:r w:rsidRPr="00625E5C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Obecně závazná vyhláška města Český Brod</w:t>
          </w:r>
        </w:p>
      </w:sdtContent>
    </w:sdt>
    <w:p w14:paraId="59D4C560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5E5C">
        <w:rPr>
          <w:rFonts w:ascii="Times New Roman" w:hAnsi="Times New Roman"/>
          <w:b/>
          <w:bCs/>
          <w:sz w:val="24"/>
          <w:szCs w:val="24"/>
        </w:rPr>
        <w:t xml:space="preserve"> k zabezpečení místních záležitostí veřejného pořádku a k ochraně veřejné zeleně</w:t>
      </w:r>
    </w:p>
    <w:p w14:paraId="52A4EB89" w14:textId="77777777" w:rsidR="00405767" w:rsidRPr="00625E5C" w:rsidRDefault="00405767" w:rsidP="00405767">
      <w:pPr>
        <w:autoSpaceDE w:val="0"/>
        <w:autoSpaceDN w:val="0"/>
        <w:spacing w:line="312" w:lineRule="auto"/>
        <w:jc w:val="center"/>
        <w:rPr>
          <w:rFonts w:ascii="Times New Roman" w:hAnsi="Times New Roman"/>
        </w:rPr>
      </w:pPr>
    </w:p>
    <w:p w14:paraId="1BECC3AF" w14:textId="77777777" w:rsidR="00822DED" w:rsidRDefault="00822DED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651BCD0A" w14:textId="7C33964C" w:rsidR="00405767" w:rsidRDefault="00405767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 xml:space="preserve">Zastupitelstvo města Český Brod se na svém zasedání dne </w:t>
      </w:r>
      <w:r w:rsidR="00FD564B">
        <w:rPr>
          <w:rFonts w:ascii="Times New Roman" w:hAnsi="Times New Roman"/>
          <w:color w:val="auto"/>
        </w:rPr>
        <w:t>11.12.2023</w:t>
      </w:r>
      <w:r w:rsidRPr="00625E5C">
        <w:rPr>
          <w:rFonts w:ascii="Times New Roman" w:hAnsi="Times New Roman"/>
          <w:color w:val="auto"/>
        </w:rPr>
        <w:t xml:space="preserve"> usnesením č. </w:t>
      </w:r>
      <w:r w:rsidR="00FD564B">
        <w:rPr>
          <w:rFonts w:ascii="Times New Roman" w:hAnsi="Times New Roman"/>
          <w:color w:val="auto"/>
        </w:rPr>
        <w:t>164/2023</w:t>
      </w:r>
      <w:r w:rsidRPr="00625E5C">
        <w:rPr>
          <w:rFonts w:ascii="Times New Roman" w:hAnsi="Times New Roman"/>
          <w:color w:val="auto"/>
        </w:rPr>
        <w:t xml:space="preserve"> usneslo vydat na základě § 10 písm. a), c) </w:t>
      </w:r>
      <w:r w:rsidRPr="00625E5C">
        <w:rPr>
          <w:rFonts w:ascii="Times New Roman" w:hAnsi="Times New Roman"/>
        </w:rPr>
        <w:t xml:space="preserve">zákona č. 128/2000 Sb., o obcích (obecní zřízení), ve znění pozdějších předpisů </w:t>
      </w:r>
      <w:r w:rsidRPr="00625E5C">
        <w:rPr>
          <w:rFonts w:ascii="Times New Roman" w:hAnsi="Times New Roman"/>
          <w:color w:val="auto"/>
        </w:rPr>
        <w:t>(dále jen „zákon o obcích“), a v souladu s § 84 odst. 2 písm. h) zákona o obcích, tuto obecně závaznou vyhlášku.</w:t>
      </w:r>
    </w:p>
    <w:p w14:paraId="7695E8DF" w14:textId="77777777" w:rsidR="00AD3820" w:rsidRPr="00625E5C" w:rsidRDefault="00AD3820" w:rsidP="00405767">
      <w:pPr>
        <w:pStyle w:val="Zkladntext"/>
        <w:spacing w:line="312" w:lineRule="auto"/>
        <w:ind w:firstLine="540"/>
        <w:jc w:val="both"/>
        <w:rPr>
          <w:rFonts w:ascii="Times New Roman" w:hAnsi="Times New Roman"/>
          <w:color w:val="auto"/>
        </w:rPr>
      </w:pPr>
    </w:p>
    <w:p w14:paraId="7013B6F5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Čl. 1</w:t>
      </w:r>
    </w:p>
    <w:p w14:paraId="3F5ED043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Předmět a cíl</w:t>
      </w:r>
    </w:p>
    <w:p w14:paraId="33686C8A" w14:textId="77777777" w:rsidR="00822DED" w:rsidRPr="00625E5C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4818A79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Tato obecně závazná vyhláška je vydávána k zabezpečení místních záležitostí veřejného pořádku na veřejných prostranstvích, k ochraně veřejné zeleně a k ochraně čistoty veřejných prostranství a ovzduší a za tím účelem stanoví omezení či zákazy některých činností, které by mohly narušit veřejný pořádek ve městě, ochranu veřejné zeleně, ochranu čistoty veřejných prostranství anebo které by mohly být v rozporu s dobrými mravy, ochranou bezpečnosti, zdraví a majetku. Tato obecně závazná vyhláška rovněž stanoví územní a časovou působnost omezení a zákazů podle předchozí věty.</w:t>
      </w:r>
    </w:p>
    <w:p w14:paraId="74E18A24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0B7D7BD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Cílem této obecně závazné vyhlášky je zajištění veřejného pořádku ve městě jako stavu, který umožňuje pokojné soužití občanů a návštěvníků, vytváření příznivých podmínek pro život ve městě.</w:t>
      </w:r>
    </w:p>
    <w:p w14:paraId="6803DAC3" w14:textId="77777777" w:rsidR="00405767" w:rsidRPr="00625E5C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</w:rPr>
      </w:pPr>
    </w:p>
    <w:p w14:paraId="76EC62DF" w14:textId="77777777" w:rsidR="00405767" w:rsidRPr="00662EFF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Veřejným prostranstvím se pro účely této obecně závazné vyhlášky rozumí všechna náměstí, ulice, tržiště, chodníky, veřejná zeleň, parky a další prostory přístupné každému bez omezení, tedy sloužící obecnému užívání, a to bez ohledu na vlastnictví k tomuto </w:t>
      </w:r>
      <w:r w:rsidRPr="00662EFF">
        <w:rPr>
          <w:rFonts w:ascii="Times New Roman" w:hAnsi="Times New Roman"/>
        </w:rPr>
        <w:t>prostoru</w:t>
      </w:r>
      <w:r w:rsidRPr="00662EFF">
        <w:rPr>
          <w:rStyle w:val="Znakapoznpodarou"/>
          <w:rFonts w:ascii="Times New Roman" w:hAnsi="Times New Roman"/>
        </w:rPr>
        <w:footnoteReference w:id="1"/>
      </w:r>
      <w:r w:rsidRPr="00662EFF">
        <w:rPr>
          <w:rFonts w:ascii="Times New Roman" w:hAnsi="Times New Roman"/>
        </w:rPr>
        <w:t xml:space="preserve">. </w:t>
      </w:r>
    </w:p>
    <w:p w14:paraId="659A04C3" w14:textId="77777777" w:rsidR="00405767" w:rsidRPr="00662EFF" w:rsidRDefault="00405767" w:rsidP="00405767">
      <w:pPr>
        <w:pStyle w:val="Zkladntext"/>
        <w:spacing w:line="312" w:lineRule="auto"/>
        <w:ind w:left="360"/>
        <w:jc w:val="both"/>
        <w:rPr>
          <w:rFonts w:ascii="Times New Roman" w:hAnsi="Times New Roman"/>
          <w:color w:val="auto"/>
        </w:rPr>
      </w:pPr>
    </w:p>
    <w:p w14:paraId="60B5A180" w14:textId="77777777" w:rsidR="00405767" w:rsidRPr="00662EFF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Čl. 2</w:t>
      </w:r>
    </w:p>
    <w:p w14:paraId="3301A496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62EFF">
        <w:rPr>
          <w:rFonts w:ascii="Times New Roman" w:hAnsi="Times New Roman"/>
          <w:b/>
          <w:color w:val="auto"/>
        </w:rPr>
        <w:t>Zákaz konzumace alkoholických nápojů</w:t>
      </w:r>
    </w:p>
    <w:p w14:paraId="6113D659" w14:textId="77777777" w:rsidR="00822DED" w:rsidRPr="00662EFF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5112F597" w14:textId="77777777" w:rsidR="005A7F7A" w:rsidRPr="00625E5C" w:rsidRDefault="00405767" w:rsidP="005A7F7A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62EFF">
        <w:rPr>
          <w:rFonts w:ascii="Times New Roman" w:hAnsi="Times New Roman"/>
        </w:rPr>
        <w:t xml:space="preserve">(1) </w:t>
      </w:r>
      <w:r w:rsidR="005A7F7A" w:rsidRPr="00662EFF">
        <w:rPr>
          <w:rFonts w:ascii="Times New Roman" w:hAnsi="Times New Roman"/>
        </w:rPr>
        <w:t>Konzumací alkoholických nápojů</w:t>
      </w:r>
      <w:r w:rsidR="00CC2235" w:rsidRPr="00662EFF">
        <w:rPr>
          <w:rStyle w:val="Znakapoznpodarou"/>
          <w:rFonts w:ascii="Times New Roman" w:hAnsi="Times New Roman"/>
        </w:rPr>
        <w:footnoteReference w:id="2"/>
      </w:r>
      <w:r w:rsidR="00AD3820" w:rsidRPr="00662EFF">
        <w:rPr>
          <w:rFonts w:asciiTheme="minorHAnsi" w:hAnsiTheme="minorHAnsi" w:cstheme="minorHAnsi"/>
          <w:color w:val="auto"/>
        </w:rPr>
        <w:t xml:space="preserve"> </w:t>
      </w:r>
      <w:r w:rsidR="005A7F7A" w:rsidRPr="00662EFF">
        <w:rPr>
          <w:rFonts w:ascii="Times New Roman" w:hAnsi="Times New Roman"/>
        </w:rPr>
        <w:t>na veřejném prostranství se rozumí požívání alkoholického nápoje nebo zdržování se na veřejném prostranství s otevřenou lahví anebo jinou nádobou s alkoholickým nápojem.</w:t>
      </w:r>
    </w:p>
    <w:p w14:paraId="5F6472DA" w14:textId="77777777" w:rsidR="005A7F7A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B96FC99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(2) </w:t>
      </w:r>
      <w:r w:rsidR="00405767" w:rsidRPr="00625E5C">
        <w:rPr>
          <w:rFonts w:ascii="Times New Roman" w:hAnsi="Times New Roman"/>
        </w:rPr>
        <w:t>Zakazuje se konzumace alkoholických nápojů</w:t>
      </w:r>
      <w:r w:rsidR="00AD3820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 xml:space="preserve">na těchto veřejně přístupných místech vyznačených i v příloze č. 1 k této vyhlášce: </w:t>
      </w:r>
    </w:p>
    <w:p w14:paraId="5A65468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7A4FBE2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603EA37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Arnošta z</w:t>
      </w:r>
      <w:r w:rsidR="008027C2"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 w:rsidR="008027C2">
        <w:rPr>
          <w:rFonts w:ascii="Times New Roman" w:hAnsi="Times New Roman"/>
          <w:b/>
          <w:i/>
          <w:color w:val="auto"/>
        </w:rPr>
        <w:t xml:space="preserve"> </w:t>
      </w:r>
      <w:r w:rsidR="008027C2"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 w:rsidR="008027C2"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5E1259E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01100A4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 w:rsidR="00BC41AE"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 w:rsidR="00CB0467"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 w:rsidR="00CB0467"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 w:rsidR="00CB0467"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5F66F5F8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 w:rsidR="008027C2"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0BF7236F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3170D5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667053D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7940D81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7ADD506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72D220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023E0F0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21D28364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40747A2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</w:t>
      </w:r>
      <w:proofErr w:type="gramStart"/>
      <w:r w:rsidRPr="00625E5C">
        <w:rPr>
          <w:rFonts w:ascii="Times New Roman" w:hAnsi="Times New Roman"/>
          <w:i/>
          <w:iCs/>
          <w:color w:val="auto"/>
        </w:rPr>
        <w:t>6,  870</w:t>
      </w:r>
      <w:proofErr w:type="gramEnd"/>
      <w:r w:rsidRPr="00625E5C">
        <w:rPr>
          <w:rFonts w:ascii="Times New Roman" w:hAnsi="Times New Roman"/>
          <w:i/>
          <w:iCs/>
          <w:color w:val="auto"/>
        </w:rPr>
        <w:t xml:space="preserve">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4653D417" w14:textId="77777777" w:rsidR="00405767" w:rsidRPr="00625E5C" w:rsidRDefault="005B2960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="00405767"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="00405767" w:rsidRPr="00625E5C">
        <w:rPr>
          <w:rFonts w:ascii="Times New Roman" w:hAnsi="Times New Roman"/>
          <w:b/>
          <w:i/>
          <w:iCs/>
          <w:color w:val="auto"/>
        </w:rPr>
        <w:t>vlečky</w:t>
      </w:r>
      <w:r w:rsidR="00405767"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18FC3FB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2024FC4A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45EF6E30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</w:t>
      </w:r>
      <w:proofErr w:type="gramStart"/>
      <w:r w:rsidRPr="00625E5C">
        <w:rPr>
          <w:rFonts w:ascii="Times New Roman" w:hAnsi="Times New Roman"/>
          <w:i/>
          <w:color w:val="auto"/>
        </w:rPr>
        <w:t>křižovatku  s</w:t>
      </w:r>
      <w:proofErr w:type="gramEnd"/>
      <w:r w:rsidRPr="00625E5C">
        <w:rPr>
          <w:rFonts w:ascii="Times New Roman" w:hAnsi="Times New Roman"/>
          <w:i/>
          <w:color w:val="auto"/>
        </w:rPr>
        <w:t xml:space="preserve">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0D62EFF9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 w:rsidR="00D1131F"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 w:rsidR="009E68CC"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 w:rsidR="00D1131F">
        <w:rPr>
          <w:rFonts w:ascii="Times New Roman" w:hAnsi="Times New Roman"/>
          <w:i/>
          <w:color w:val="auto"/>
        </w:rPr>
        <w:t xml:space="preserve">, </w:t>
      </w:r>
      <w:proofErr w:type="spellStart"/>
      <w:r w:rsidR="00BC41AE">
        <w:rPr>
          <w:rFonts w:ascii="Times New Roman" w:hAnsi="Times New Roman"/>
          <w:i/>
          <w:color w:val="auto"/>
        </w:rPr>
        <w:t>parc</w:t>
      </w:r>
      <w:proofErr w:type="spellEnd"/>
      <w:r w:rsidR="00BC41AE">
        <w:rPr>
          <w:rFonts w:ascii="Times New Roman" w:hAnsi="Times New Roman"/>
          <w:i/>
          <w:color w:val="auto"/>
        </w:rPr>
        <w:t xml:space="preserve">. č. </w:t>
      </w:r>
      <w:r w:rsidR="00D1131F">
        <w:rPr>
          <w:rFonts w:ascii="Times New Roman" w:hAnsi="Times New Roman"/>
          <w:i/>
          <w:color w:val="auto"/>
        </w:rPr>
        <w:t>695/1, 695/2, 695/3, 695/5, 695/6</w:t>
      </w:r>
      <w:r w:rsidR="00BC41AE">
        <w:rPr>
          <w:rFonts w:ascii="Times New Roman" w:hAnsi="Times New Roman"/>
          <w:i/>
          <w:color w:val="auto"/>
        </w:rPr>
        <w:t xml:space="preserve"> </w:t>
      </w:r>
      <w:r w:rsidR="00834DCF">
        <w:rPr>
          <w:rFonts w:ascii="Times New Roman" w:hAnsi="Times New Roman"/>
          <w:i/>
          <w:color w:val="auto"/>
        </w:rPr>
        <w:t xml:space="preserve">+ </w:t>
      </w:r>
      <w:proofErr w:type="spellStart"/>
      <w:r w:rsidR="00834DCF">
        <w:rPr>
          <w:rFonts w:ascii="Times New Roman" w:hAnsi="Times New Roman"/>
          <w:i/>
          <w:color w:val="auto"/>
        </w:rPr>
        <w:t>k.ú</w:t>
      </w:r>
      <w:proofErr w:type="spellEnd"/>
      <w:r w:rsidR="00834DCF">
        <w:rPr>
          <w:rFonts w:ascii="Times New Roman" w:hAnsi="Times New Roman"/>
          <w:i/>
          <w:color w:val="auto"/>
        </w:rPr>
        <w:t xml:space="preserve">. Liblice </w:t>
      </w:r>
      <w:r w:rsidR="00A103F7">
        <w:rPr>
          <w:rFonts w:ascii="Times New Roman" w:hAnsi="Times New Roman"/>
          <w:i/>
          <w:color w:val="auto"/>
        </w:rPr>
        <w:t xml:space="preserve">u Českého Brodu </w:t>
      </w:r>
      <w:proofErr w:type="spellStart"/>
      <w:r w:rsidR="00A103F7">
        <w:rPr>
          <w:rFonts w:ascii="Times New Roman" w:hAnsi="Times New Roman"/>
          <w:i/>
          <w:color w:val="auto"/>
        </w:rPr>
        <w:t>parc</w:t>
      </w:r>
      <w:proofErr w:type="spellEnd"/>
      <w:r w:rsidR="00A103F7">
        <w:rPr>
          <w:rFonts w:ascii="Times New Roman" w:hAnsi="Times New Roman"/>
          <w:i/>
          <w:color w:val="auto"/>
        </w:rPr>
        <w:t>.</w:t>
      </w:r>
      <w:r w:rsidR="009E68CC">
        <w:rPr>
          <w:rFonts w:ascii="Times New Roman" w:hAnsi="Times New Roman"/>
          <w:i/>
          <w:color w:val="auto"/>
        </w:rPr>
        <w:t xml:space="preserve"> </w:t>
      </w:r>
      <w:r w:rsidR="00A103F7">
        <w:rPr>
          <w:rFonts w:ascii="Times New Roman" w:hAnsi="Times New Roman"/>
          <w:i/>
          <w:color w:val="auto"/>
        </w:rPr>
        <w:t>č. 667/5, 667/69, 667/26, 667/7</w:t>
      </w:r>
      <w:r w:rsidR="00BC41AE">
        <w:rPr>
          <w:rFonts w:ascii="Times New Roman" w:hAnsi="Times New Roman"/>
          <w:i/>
          <w:color w:val="auto"/>
        </w:rPr>
        <w:t>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279CD057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45F16BE0" w14:textId="5AB1A16F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59C45B26" w14:textId="77777777" w:rsidR="00541F30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5CE9946C" w14:textId="77777777" w:rsidR="00405767" w:rsidRDefault="00405767" w:rsidP="00541F30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07EFE85A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 w:rsidR="00BC41AE">
        <w:rPr>
          <w:rFonts w:ascii="Times New Roman" w:hAnsi="Times New Roman"/>
          <w:i/>
          <w:color w:val="auto"/>
        </w:rPr>
        <w:t xml:space="preserve"> u Českého Brodu</w:t>
      </w:r>
    </w:p>
    <w:p w14:paraId="19B17481" w14:textId="77777777" w:rsidR="00405767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47CF27FE" w14:textId="77777777" w:rsidR="00541F30" w:rsidRDefault="00541F30" w:rsidP="00541F30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713E1EC7" w14:textId="77777777" w:rsidR="00405767" w:rsidRPr="00625E5C" w:rsidRDefault="00405767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772F9A85" w14:textId="0B904DE3" w:rsidR="00405767" w:rsidRPr="00625E5C" w:rsidRDefault="00CE3B92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405767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405767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</w:t>
      </w:r>
      <w:r>
        <w:rPr>
          <w:rFonts w:ascii="Times New Roman" w:hAnsi="Times New Roman"/>
          <w:i/>
          <w:color w:val="auto"/>
        </w:rPr>
        <w:t xml:space="preserve"> 16/1,</w:t>
      </w:r>
      <w:r w:rsidR="00405767" w:rsidRPr="00625E5C">
        <w:rPr>
          <w:rFonts w:ascii="Times New Roman" w:hAnsi="Times New Roman"/>
          <w:i/>
          <w:color w:val="auto"/>
        </w:rPr>
        <w:t xml:space="preserve"> 17/3, 74, 57/1 v části sousedící s pozemkem </w:t>
      </w:r>
      <w:proofErr w:type="spellStart"/>
      <w:r w:rsidR="00405767" w:rsidRPr="00625E5C">
        <w:rPr>
          <w:rFonts w:ascii="Times New Roman" w:hAnsi="Times New Roman"/>
          <w:i/>
          <w:color w:val="auto"/>
        </w:rPr>
        <w:t>parc</w:t>
      </w:r>
      <w:proofErr w:type="spellEnd"/>
      <w:r w:rsidR="00405767" w:rsidRPr="00625E5C">
        <w:rPr>
          <w:rFonts w:ascii="Times New Roman" w:hAnsi="Times New Roman"/>
          <w:i/>
          <w:color w:val="auto"/>
        </w:rPr>
        <w:t>. č. 17/3)</w:t>
      </w:r>
    </w:p>
    <w:p w14:paraId="7847E59C" w14:textId="77777777" w:rsidR="00405767" w:rsidRPr="00625E5C" w:rsidRDefault="00405767" w:rsidP="00405767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 w:rsidR="005B2960"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 w:rsidR="005B2960"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79409744" w14:textId="77777777" w:rsidR="00F51AB9" w:rsidRPr="002F274B" w:rsidRDefault="00405767" w:rsidP="002F274B">
      <w:pPr>
        <w:pStyle w:val="Zkladntext"/>
        <w:numPr>
          <w:ilvl w:val="0"/>
          <w:numId w:val="18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proofErr w:type="gram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="002F274B">
        <w:rPr>
          <w:rFonts w:ascii="Times New Roman" w:hAnsi="Times New Roman"/>
          <w:b/>
          <w:i/>
          <w:iCs/>
          <w:color w:val="auto"/>
        </w:rPr>
        <w:t xml:space="preserve"> a</w:t>
      </w:r>
      <w:proofErr w:type="gramEnd"/>
      <w:r w:rsidR="002F274B">
        <w:rPr>
          <w:rFonts w:ascii="Times New Roman" w:hAnsi="Times New Roman"/>
          <w:b/>
          <w:i/>
          <w:iCs/>
          <w:color w:val="auto"/>
        </w:rPr>
        <w:t xml:space="preserve"> </w:t>
      </w:r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="00F51AB9"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="00F51AB9"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="00F51AB9"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="00F51AB9"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="00F51AB9" w:rsidRPr="002F274B">
        <w:rPr>
          <w:rFonts w:ascii="Times New Roman" w:hAnsi="Times New Roman"/>
          <w:i/>
          <w:iCs/>
          <w:color w:val="auto"/>
        </w:rPr>
        <w:t>.</w:t>
      </w:r>
      <w:r w:rsidR="00541F30">
        <w:rPr>
          <w:rFonts w:ascii="Times New Roman" w:hAnsi="Times New Roman"/>
          <w:i/>
          <w:iCs/>
          <w:color w:val="auto"/>
        </w:rPr>
        <w:t xml:space="preserve"> </w:t>
      </w:r>
      <w:r w:rsidR="00F51AB9" w:rsidRPr="002F274B">
        <w:rPr>
          <w:rFonts w:ascii="Times New Roman" w:hAnsi="Times New Roman"/>
          <w:i/>
          <w:iCs/>
          <w:color w:val="auto"/>
        </w:rPr>
        <w:t xml:space="preserve">č. </w:t>
      </w:r>
      <w:r w:rsidR="002F274B" w:rsidRPr="00625E5C">
        <w:rPr>
          <w:rFonts w:ascii="Times New Roman" w:hAnsi="Times New Roman"/>
          <w:i/>
          <w:iCs/>
          <w:color w:val="auto"/>
        </w:rPr>
        <w:t>508</w:t>
      </w:r>
      <w:r w:rsidR="002F274B">
        <w:rPr>
          <w:rFonts w:ascii="Times New Roman" w:hAnsi="Times New Roman"/>
          <w:i/>
          <w:iCs/>
          <w:color w:val="auto"/>
        </w:rPr>
        <w:t xml:space="preserve">, </w:t>
      </w:r>
      <w:r w:rsidR="00F51AB9" w:rsidRPr="002F274B">
        <w:rPr>
          <w:rFonts w:ascii="Times New Roman" w:hAnsi="Times New Roman"/>
          <w:i/>
          <w:iCs/>
          <w:color w:val="auto"/>
        </w:rPr>
        <w:t>519, část parcely 471/1</w:t>
      </w:r>
      <w:r w:rsidR="00B12740" w:rsidRPr="002F274B">
        <w:rPr>
          <w:rFonts w:ascii="Times New Roman" w:hAnsi="Times New Roman"/>
          <w:i/>
          <w:iCs/>
          <w:color w:val="auto"/>
        </w:rPr>
        <w:t xml:space="preserve">směrem od Českého Brodu </w:t>
      </w:r>
      <w:r w:rsidR="00273939" w:rsidRPr="002F274B">
        <w:rPr>
          <w:rFonts w:ascii="Times New Roman" w:hAnsi="Times New Roman"/>
          <w:i/>
          <w:iCs/>
          <w:color w:val="auto"/>
        </w:rPr>
        <w:t xml:space="preserve">až po hranici parcel </w:t>
      </w:r>
      <w:r w:rsidR="00B12740" w:rsidRPr="002F274B">
        <w:rPr>
          <w:rFonts w:ascii="Times New Roman" w:hAnsi="Times New Roman"/>
          <w:i/>
          <w:iCs/>
          <w:color w:val="auto"/>
        </w:rPr>
        <w:t>parc.č.5</w:t>
      </w:r>
      <w:r w:rsidR="005F1612" w:rsidRPr="002F274B">
        <w:rPr>
          <w:rFonts w:ascii="Times New Roman" w:hAnsi="Times New Roman"/>
          <w:i/>
          <w:iCs/>
          <w:color w:val="auto"/>
        </w:rPr>
        <w:t>75 a 544</w:t>
      </w:r>
      <w:r w:rsidR="00B12740" w:rsidRPr="002F274B">
        <w:rPr>
          <w:rFonts w:ascii="Times New Roman" w:hAnsi="Times New Roman"/>
          <w:i/>
          <w:iCs/>
          <w:color w:val="auto"/>
        </w:rPr>
        <w:t>)</w:t>
      </w:r>
      <w:r w:rsidR="00DC6C54" w:rsidRPr="002F274B">
        <w:rPr>
          <w:rFonts w:ascii="Times New Roman" w:hAnsi="Times New Roman"/>
          <w:i/>
          <w:iCs/>
          <w:color w:val="auto"/>
        </w:rPr>
        <w:t>.</w:t>
      </w:r>
    </w:p>
    <w:p w14:paraId="3DF806D0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6F2A1DD2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</w:t>
      </w:r>
      <w:r w:rsidR="00405767" w:rsidRPr="00625E5C">
        <w:rPr>
          <w:rFonts w:ascii="Times New Roman" w:hAnsi="Times New Roman"/>
        </w:rPr>
        <w:t>) Zakazuje se konzumace alkoholických nápojů na veřejně přístupných místech:</w:t>
      </w:r>
    </w:p>
    <w:p w14:paraId="3DC6ED56" w14:textId="77777777" w:rsidR="00405767" w:rsidRPr="00625E5C" w:rsidRDefault="00405767" w:rsidP="005A7F7A">
      <w:pPr>
        <w:pStyle w:val="Zkladntext"/>
        <w:spacing w:line="312" w:lineRule="auto"/>
        <w:ind w:left="360" w:firstLine="349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dětských hřištích a pískovištích.</w:t>
      </w:r>
    </w:p>
    <w:p w14:paraId="138BD363" w14:textId="77777777" w:rsidR="00405767" w:rsidRPr="00625E5C" w:rsidRDefault="00405767" w:rsidP="00405767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</w:p>
    <w:p w14:paraId="763939F4" w14:textId="77777777" w:rsidR="00405767" w:rsidRPr="00625E5C" w:rsidRDefault="005A7F7A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="00405767" w:rsidRPr="00625E5C">
        <w:rPr>
          <w:rFonts w:ascii="Times New Roman" w:hAnsi="Times New Roman"/>
        </w:rPr>
        <w:t>) Zákaz se nevztahuje:</w:t>
      </w:r>
    </w:p>
    <w:p w14:paraId="0C71404D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</w:t>
      </w:r>
      <w:r w:rsidR="00432A0D">
        <w:rPr>
          <w:rFonts w:ascii="Times New Roman" w:hAnsi="Times New Roman"/>
          <w:i/>
          <w:color w:val="auto"/>
        </w:rPr>
        <w:t>story restauračních předzahráde</w:t>
      </w:r>
      <w:r w:rsidR="00662EFF">
        <w:rPr>
          <w:rFonts w:ascii="Times New Roman" w:hAnsi="Times New Roman"/>
          <w:i/>
          <w:color w:val="auto"/>
        </w:rPr>
        <w:t>k</w:t>
      </w:r>
      <w:r w:rsidR="00662EFF">
        <w:rPr>
          <w:rStyle w:val="Znakapoznpodarou"/>
          <w:rFonts w:ascii="Times New Roman" w:hAnsi="Times New Roman"/>
          <w:i/>
          <w:color w:val="auto"/>
        </w:rPr>
        <w:footnoteReference w:id="3"/>
      </w:r>
      <w:r w:rsidRPr="00625E5C">
        <w:rPr>
          <w:rFonts w:ascii="Times New Roman" w:hAnsi="Times New Roman"/>
          <w:i/>
          <w:color w:val="auto"/>
          <w:vertAlign w:val="superscript"/>
        </w:rPr>
        <w:t xml:space="preserve"> </w:t>
      </w:r>
      <w:r w:rsidRPr="00625E5C">
        <w:rPr>
          <w:rFonts w:ascii="Times New Roman" w:hAnsi="Times New Roman"/>
          <w:i/>
          <w:color w:val="auto"/>
        </w:rPr>
        <w:t xml:space="preserve">po dobu provozu těchto restauračních zařízení  </w:t>
      </w:r>
    </w:p>
    <w:p w14:paraId="6FBC8AC8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prostor, ve kterém se koná veřejnosti přístupná slavnost, například posvícení</w:t>
      </w:r>
      <w:r w:rsidR="005A7F7A">
        <w:rPr>
          <w:rFonts w:ascii="Times New Roman" w:hAnsi="Times New Roman"/>
          <w:i/>
          <w:color w:val="auto"/>
        </w:rPr>
        <w:t>, pouť,</w:t>
      </w:r>
      <w:r w:rsidRPr="00625E5C">
        <w:rPr>
          <w:rFonts w:ascii="Times New Roman" w:hAnsi="Times New Roman"/>
          <w:i/>
          <w:color w:val="auto"/>
        </w:rPr>
        <w:t xml:space="preserve"> či jiná kulturní, taneční, sportovní a podobná akce</w:t>
      </w:r>
    </w:p>
    <w:p w14:paraId="2F251F6E" w14:textId="77777777" w:rsidR="00405767" w:rsidRPr="00625E5C" w:rsidRDefault="00405767" w:rsidP="00405767">
      <w:pPr>
        <w:pStyle w:val="Zkladntext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na silvestrovské a novoroční oslavy ve dnech 31. prosince a 1. ledna.</w:t>
      </w:r>
    </w:p>
    <w:p w14:paraId="3E3393B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BB64AF0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Čl. 3</w:t>
      </w:r>
    </w:p>
    <w:p w14:paraId="7B65BE43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Žebrání</w:t>
      </w:r>
      <w:r w:rsidR="00512C08">
        <w:rPr>
          <w:rFonts w:ascii="Times New Roman" w:hAnsi="Times New Roman"/>
          <w:b/>
          <w:bCs/>
        </w:rPr>
        <w:t>, stanování a nocování</w:t>
      </w:r>
    </w:p>
    <w:p w14:paraId="094111D2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205553F9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(1)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 xml:space="preserve">je činností způsobilou narušit veřejný pořádek ve městě. </w:t>
      </w:r>
    </w:p>
    <w:p w14:paraId="0483312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380179C3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Žebrání</w:t>
      </w:r>
      <w:r w:rsidR="00512C08">
        <w:rPr>
          <w:rFonts w:ascii="Times New Roman" w:hAnsi="Times New Roman"/>
        </w:rPr>
        <w:t xml:space="preserve">, stanování a nocování </w:t>
      </w:r>
      <w:r w:rsidRPr="00625E5C">
        <w:rPr>
          <w:rFonts w:ascii="Times New Roman" w:hAnsi="Times New Roman"/>
        </w:rPr>
        <w:t>je zakázáno na těchto veřejně přístupných místech vyzn</w:t>
      </w:r>
      <w:r w:rsidR="00681F9B">
        <w:rPr>
          <w:rFonts w:ascii="Times New Roman" w:hAnsi="Times New Roman"/>
        </w:rPr>
        <w:t>a</w:t>
      </w:r>
      <w:r w:rsidRPr="00625E5C">
        <w:rPr>
          <w:rFonts w:ascii="Times New Roman" w:hAnsi="Times New Roman"/>
        </w:rPr>
        <w:t xml:space="preserve">čených i v příloze č. 1 k této vyhlášce: </w:t>
      </w:r>
    </w:p>
    <w:p w14:paraId="2BA90A74" w14:textId="77777777" w:rsidR="00BC41AE" w:rsidRPr="00625E5C" w:rsidRDefault="00BC41AE" w:rsidP="00BC41AE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Český Brod</w:t>
      </w:r>
    </w:p>
    <w:p w14:paraId="0F02CB1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náměstí Husovo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923/1, 947/2, 2098)</w:t>
      </w:r>
    </w:p>
    <w:p w14:paraId="79365871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náměstí Arnošta z</w:t>
      </w:r>
      <w:r>
        <w:rPr>
          <w:rFonts w:ascii="Times New Roman" w:hAnsi="Times New Roman"/>
          <w:b/>
          <w:i/>
          <w:color w:val="auto"/>
        </w:rPr>
        <w:t> </w:t>
      </w:r>
      <w:r w:rsidRPr="00625E5C">
        <w:rPr>
          <w:rFonts w:ascii="Times New Roman" w:hAnsi="Times New Roman"/>
          <w:b/>
          <w:i/>
          <w:color w:val="auto"/>
        </w:rPr>
        <w:t>Pardubic</w:t>
      </w:r>
      <w:r>
        <w:rPr>
          <w:rFonts w:ascii="Times New Roman" w:hAnsi="Times New Roman"/>
          <w:b/>
          <w:i/>
          <w:color w:val="auto"/>
        </w:rPr>
        <w:t xml:space="preserve"> </w:t>
      </w:r>
      <w:r w:rsidRPr="00BC41AE">
        <w:rPr>
          <w:rFonts w:ascii="Times New Roman" w:hAnsi="Times New Roman"/>
          <w:i/>
          <w:color w:val="auto"/>
        </w:rPr>
        <w:t>vč. ulice Suvorovova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145, 923/2, 923/3, 923/8, 923/9, 923/14, 923/15, 923/16, 923/17, 923/18, 935</w:t>
      </w:r>
      <w:r>
        <w:rPr>
          <w:rFonts w:ascii="Times New Roman" w:hAnsi="Times New Roman"/>
          <w:i/>
          <w:color w:val="auto"/>
        </w:rPr>
        <w:t>, 914/1, 914/12, 914/13, 914/14</w:t>
      </w:r>
      <w:r w:rsidRPr="00625E5C">
        <w:rPr>
          <w:rFonts w:ascii="Times New Roman" w:hAnsi="Times New Roman"/>
          <w:i/>
          <w:color w:val="auto"/>
        </w:rPr>
        <w:t>)</w:t>
      </w:r>
    </w:p>
    <w:p w14:paraId="34EBE9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park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Škvárovna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vč. ulic Jugoslávská, Slovenská a Za Svitavkou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714/1, 714/3, 726/98, 726/152, 726/154, 726/155)</w:t>
      </w:r>
    </w:p>
    <w:p w14:paraId="5969B67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Jiráskovy sady</w:t>
      </w:r>
      <w:r w:rsidRPr="00625E5C">
        <w:rPr>
          <w:rFonts w:ascii="Times New Roman" w:hAnsi="Times New Roman"/>
          <w:i/>
          <w:color w:val="auto"/>
        </w:rPr>
        <w:t xml:space="preserve"> vč. </w:t>
      </w:r>
      <w:r>
        <w:rPr>
          <w:rFonts w:ascii="Times New Roman" w:hAnsi="Times New Roman"/>
          <w:i/>
          <w:color w:val="auto"/>
        </w:rPr>
        <w:t xml:space="preserve">ulice Havlíčkova a </w:t>
      </w:r>
      <w:r w:rsidRPr="00625E5C">
        <w:rPr>
          <w:rFonts w:ascii="Times New Roman" w:hAnsi="Times New Roman"/>
          <w:i/>
          <w:color w:val="auto"/>
        </w:rPr>
        <w:t xml:space="preserve">části ulice Jungmannova </w:t>
      </w:r>
      <w:r>
        <w:rPr>
          <w:rFonts w:ascii="Times New Roman" w:hAnsi="Times New Roman"/>
          <w:i/>
          <w:color w:val="auto"/>
        </w:rPr>
        <w:t xml:space="preserve">a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57, 58/1, 58/2, 60/1, 60/2, 65/2, 920/2, 920/6, </w:t>
      </w:r>
      <w:r>
        <w:rPr>
          <w:rFonts w:ascii="Times New Roman" w:hAnsi="Times New Roman"/>
          <w:i/>
          <w:color w:val="auto"/>
        </w:rPr>
        <w:t xml:space="preserve">920/4, </w:t>
      </w:r>
      <w:r w:rsidRPr="00625E5C">
        <w:rPr>
          <w:rFonts w:ascii="Times New Roman" w:hAnsi="Times New Roman"/>
          <w:i/>
          <w:color w:val="auto"/>
        </w:rPr>
        <w:t xml:space="preserve">920/8, 920/9, </w:t>
      </w:r>
      <w:r>
        <w:rPr>
          <w:rFonts w:ascii="Times New Roman" w:hAnsi="Times New Roman"/>
          <w:i/>
          <w:color w:val="auto"/>
        </w:rPr>
        <w:t xml:space="preserve">920/22, 920/23, </w:t>
      </w:r>
      <w:r w:rsidRPr="00625E5C">
        <w:rPr>
          <w:rFonts w:ascii="Times New Roman" w:hAnsi="Times New Roman"/>
          <w:i/>
          <w:color w:val="auto"/>
        </w:rPr>
        <w:t>920/26, 940, 928/1 od ulice Havlíčkova k ulici Tuchorazská)</w:t>
      </w:r>
    </w:p>
    <w:p w14:paraId="478A6480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Pivovarského rybníka</w:t>
      </w:r>
      <w:r w:rsidRPr="00625E5C">
        <w:rPr>
          <w:rFonts w:ascii="Times New Roman" w:hAnsi="Times New Roman"/>
          <w:i/>
          <w:color w:val="auto"/>
        </w:rPr>
        <w:t xml:space="preserve"> vč. ulice Podskalí</w:t>
      </w:r>
      <w:r>
        <w:rPr>
          <w:rFonts w:ascii="Times New Roman" w:hAnsi="Times New Roman"/>
          <w:i/>
          <w:color w:val="auto"/>
        </w:rPr>
        <w:t xml:space="preserve"> </w:t>
      </w:r>
      <w:r w:rsidRPr="00625E5C">
        <w:rPr>
          <w:rFonts w:ascii="Times New Roman" w:hAnsi="Times New Roman"/>
          <w:i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62/2, 64, 65/1, 65/3, 65/4, 65/5, 902/1, 941)</w:t>
      </w:r>
    </w:p>
    <w:p w14:paraId="233E57D8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areál nemocnice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199/2, 199/69,199/78, 199/79, 2088, 2089, 2108)</w:t>
      </w:r>
    </w:p>
    <w:p w14:paraId="29BCCF0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Hálova zahrada</w:t>
      </w:r>
      <w:r w:rsidRPr="00625E5C">
        <w:rPr>
          <w:rFonts w:ascii="Times New Roman" w:hAnsi="Times New Roman"/>
          <w:i/>
          <w:color w:val="auto"/>
        </w:rPr>
        <w:t xml:space="preserve"> vč. ulice Nábřežní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240/1, 240/2, 240/3, 243/3, 602/2, 602/7, 602/16, 605/2, 605/3, 928/1 – od ulice Tuchorazská k ulici Sokolská)</w:t>
      </w:r>
    </w:p>
    <w:p w14:paraId="4B5F76BE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parčík na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Škvárovně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850)       </w:t>
      </w:r>
    </w:p>
    <w:p w14:paraId="285B352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okolí nádraží</w:t>
      </w:r>
      <w:r w:rsidRPr="00625E5C">
        <w:rPr>
          <w:rFonts w:ascii="Times New Roman" w:hAnsi="Times New Roman"/>
          <w:i/>
          <w:color w:val="auto"/>
        </w:rPr>
        <w:t xml:space="preserve"> včetně ulice Krále Jiřího po křižovatku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2052, 709/19, 709/21, 852/8) </w:t>
      </w:r>
    </w:p>
    <w:p w14:paraId="4E12389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část ulice </w:t>
      </w:r>
      <w:proofErr w:type="spellStart"/>
      <w:r w:rsidRPr="00625E5C">
        <w:rPr>
          <w:rFonts w:ascii="Times New Roman" w:hAnsi="Times New Roman"/>
          <w:b/>
          <w:i/>
          <w:color w:val="auto"/>
        </w:rPr>
        <w:t>Žitomířská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917/18 – po křižovatku s ulicí Na </w:t>
      </w:r>
      <w:proofErr w:type="spellStart"/>
      <w:r w:rsidRPr="00625E5C">
        <w:rPr>
          <w:rFonts w:ascii="Times New Roman" w:hAnsi="Times New Roman"/>
          <w:i/>
          <w:color w:val="auto"/>
        </w:rPr>
        <w:t>Vanderkách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917/19, 917/20, 917/21, 919/6 – po hranici s ul. Želivského)</w:t>
      </w:r>
    </w:p>
    <w:p w14:paraId="2C11A72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část ulice Krále Jiřího</w:t>
      </w:r>
      <w:r w:rsidRPr="00625E5C">
        <w:rPr>
          <w:rFonts w:ascii="Times New Roman" w:hAnsi="Times New Roman"/>
          <w:i/>
          <w:color w:val="auto"/>
        </w:rPr>
        <w:t xml:space="preserve"> po hranici s ulicí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852/3)</w:t>
      </w:r>
    </w:p>
    <w:p w14:paraId="3C46B37A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Jana Kouly</w:t>
      </w:r>
      <w:r w:rsidRPr="00625E5C">
        <w:rPr>
          <w:rFonts w:ascii="Times New Roman" w:hAnsi="Times New Roman"/>
          <w:i/>
          <w:color w:val="auto"/>
        </w:rPr>
        <w:t xml:space="preserve"> vč. ulice Jana Kouly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2011, 2012, 2013, 2014, 2015, 2116, 705/5, 705/17, 705/32, 705/33, 705/42, 705/49, 705/51, 708/4, 708/5, 708/6, 708/17, 708/18, 708/21, 708/24, 708/34)</w:t>
      </w:r>
    </w:p>
    <w:p w14:paraId="7F60122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Šafaříkova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604, 708/3, 919/7)    </w:t>
      </w:r>
    </w:p>
    <w:p w14:paraId="23A5634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 xml:space="preserve">prostor před hřbitovem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</w:t>
      </w:r>
      <w:proofErr w:type="gramStart"/>
      <w:r w:rsidRPr="00625E5C">
        <w:rPr>
          <w:rFonts w:ascii="Times New Roman" w:hAnsi="Times New Roman"/>
          <w:i/>
          <w:iCs/>
          <w:color w:val="auto"/>
        </w:rPr>
        <w:t>6,  870</w:t>
      </w:r>
      <w:proofErr w:type="gramEnd"/>
      <w:r w:rsidRPr="00625E5C">
        <w:rPr>
          <w:rFonts w:ascii="Times New Roman" w:hAnsi="Times New Roman"/>
          <w:i/>
          <w:iCs/>
          <w:color w:val="auto"/>
        </w:rPr>
        <w:t xml:space="preserve">/2, část 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870/1 v místech sousedících s 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615/6)</w:t>
      </w:r>
    </w:p>
    <w:p w14:paraId="1ADE26B6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i/>
          <w:iCs/>
          <w:color w:val="auto"/>
        </w:rPr>
        <w:t xml:space="preserve">bývalý </w:t>
      </w:r>
      <w:r w:rsidRPr="00625E5C">
        <w:rPr>
          <w:rFonts w:ascii="Times New Roman" w:hAnsi="Times New Roman"/>
          <w:b/>
          <w:i/>
          <w:iCs/>
          <w:color w:val="auto"/>
        </w:rPr>
        <w:t xml:space="preserve">areál ZZN a </w:t>
      </w:r>
      <w:r>
        <w:rPr>
          <w:rFonts w:ascii="Times New Roman" w:hAnsi="Times New Roman"/>
          <w:b/>
          <w:i/>
          <w:iCs/>
          <w:color w:val="auto"/>
        </w:rPr>
        <w:t xml:space="preserve">bývalé </w:t>
      </w:r>
      <w:r w:rsidRPr="00625E5C">
        <w:rPr>
          <w:rFonts w:ascii="Times New Roman" w:hAnsi="Times New Roman"/>
          <w:b/>
          <w:i/>
          <w:iCs/>
          <w:color w:val="auto"/>
        </w:rPr>
        <w:t>vlečky</w:t>
      </w:r>
      <w:r w:rsidRPr="00625E5C">
        <w:rPr>
          <w:rFonts w:ascii="Times New Roman" w:hAnsi="Times New Roman"/>
          <w:i/>
          <w:iCs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172/3, 173/2, 2161, 169, 2069, 2159, 2160, 932/2, 932/1)</w:t>
      </w:r>
    </w:p>
    <w:p w14:paraId="577FC305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 xml:space="preserve">Dolina </w:t>
      </w:r>
      <w:r w:rsidRPr="00625E5C">
        <w:rPr>
          <w:rFonts w:ascii="Times New Roman" w:hAnsi="Times New Roman"/>
          <w:i/>
          <w:color w:val="auto"/>
        </w:rPr>
        <w:t xml:space="preserve">(část </w:t>
      </w:r>
      <w:proofErr w:type="spellStart"/>
      <w:r w:rsidRPr="00625E5C">
        <w:rPr>
          <w:rFonts w:ascii="Times New Roman" w:hAnsi="Times New Roman"/>
          <w:i/>
          <w:color w:val="auto"/>
        </w:rPr>
        <w:t>parc.č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709/6 a 709/8 - pás zeleně od hranice ulice Sportovní ve směru na Prahu vlevo od trati,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709/18, 949/1, 949/3) </w:t>
      </w:r>
    </w:p>
    <w:p w14:paraId="5B698BC7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Kollárova a Komenského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919/1, 919/2)</w:t>
      </w:r>
    </w:p>
    <w:p w14:paraId="7B243FE2" w14:textId="6B8B08E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Palackého</w:t>
      </w:r>
      <w:r w:rsidRPr="00625E5C">
        <w:rPr>
          <w:rFonts w:ascii="Times New Roman" w:hAnsi="Times New Roman"/>
          <w:i/>
          <w:color w:val="auto"/>
        </w:rPr>
        <w:t xml:space="preserve"> (část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904/3 a 904/76 po křižovatku s ulicí 28.října,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904/38, 904/78)</w:t>
      </w:r>
    </w:p>
    <w:p w14:paraId="38B3C533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Stezka Břetislava Jedličky Brodského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685/1</w:t>
      </w:r>
      <w:r>
        <w:rPr>
          <w:rFonts w:ascii="Times New Roman" w:hAnsi="Times New Roman"/>
          <w:i/>
          <w:color w:val="auto"/>
        </w:rPr>
        <w:t>,</w:t>
      </w:r>
      <w:r w:rsidRPr="00625E5C">
        <w:rPr>
          <w:rFonts w:ascii="Times New Roman" w:hAnsi="Times New Roman"/>
          <w:i/>
          <w:color w:val="auto"/>
        </w:rPr>
        <w:t xml:space="preserve"> 685/2</w:t>
      </w:r>
      <w:r>
        <w:rPr>
          <w:rFonts w:ascii="Times New Roman" w:hAnsi="Times New Roman"/>
          <w:i/>
          <w:color w:val="auto"/>
        </w:rPr>
        <w:t xml:space="preserve">, </w:t>
      </w:r>
      <w:r w:rsidRPr="00625E5C">
        <w:rPr>
          <w:rFonts w:ascii="Times New Roman" w:hAnsi="Times New Roman"/>
          <w:i/>
          <w:color w:val="auto"/>
        </w:rPr>
        <w:t xml:space="preserve">část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856/1 k hranici pozemku 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685/2</w:t>
      </w:r>
      <w:r>
        <w:rPr>
          <w:rFonts w:ascii="Times New Roman" w:hAnsi="Times New Roman"/>
          <w:i/>
          <w:color w:val="auto"/>
        </w:rPr>
        <w:t xml:space="preserve">,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 xml:space="preserve">. č. 695/1, 695/2, 695/3, 695/5, 695/6 + </w:t>
      </w:r>
      <w:proofErr w:type="spellStart"/>
      <w:r>
        <w:rPr>
          <w:rFonts w:ascii="Times New Roman" w:hAnsi="Times New Roman"/>
          <w:i/>
          <w:color w:val="auto"/>
        </w:rPr>
        <w:t>k.ú</w:t>
      </w:r>
      <w:proofErr w:type="spellEnd"/>
      <w:r>
        <w:rPr>
          <w:rFonts w:ascii="Times New Roman" w:hAnsi="Times New Roman"/>
          <w:i/>
          <w:color w:val="auto"/>
        </w:rPr>
        <w:t xml:space="preserve">. Liblice u Českého Brodu </w:t>
      </w:r>
      <w:proofErr w:type="spellStart"/>
      <w:r>
        <w:rPr>
          <w:rFonts w:ascii="Times New Roman" w:hAnsi="Times New Roman"/>
          <w:i/>
          <w:color w:val="auto"/>
        </w:rPr>
        <w:t>parc</w:t>
      </w:r>
      <w:proofErr w:type="spellEnd"/>
      <w:r>
        <w:rPr>
          <w:rFonts w:ascii="Times New Roman" w:hAnsi="Times New Roman"/>
          <w:i/>
          <w:color w:val="auto"/>
        </w:rPr>
        <w:t>. č. 667/5, 667/69, 667/26, 667/71</w:t>
      </w:r>
      <w:r w:rsidRPr="00625E5C">
        <w:rPr>
          <w:rFonts w:ascii="Times New Roman" w:hAnsi="Times New Roman"/>
          <w:i/>
          <w:color w:val="auto"/>
        </w:rPr>
        <w:t xml:space="preserve">)  </w:t>
      </w:r>
    </w:p>
    <w:p w14:paraId="63A1185B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Tyršova, vč. parku za úřadem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923/13, 21/1, 21/3)</w:t>
      </w:r>
    </w:p>
    <w:p w14:paraId="36304B4D" w14:textId="4FE136C5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Sportovní od křižovatky s Kollárova po křižovatku Císaře Zikmunda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175/11, 709/10, 950/2, 950/8, 950/9, 950/10, 950/11, 950/12, 950/13, 950/14, 950/15, 957/18, 957/19)</w:t>
      </w:r>
    </w:p>
    <w:p w14:paraId="75C5A68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lastRenderedPageBreak/>
        <w:t>ulice V Chobotě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 xml:space="preserve">. č. 957/1, 957/15, 957/16,957/18, 957/19, 957/20, 957/21)    </w:t>
      </w:r>
    </w:p>
    <w:p w14:paraId="3A9390C5" w14:textId="77777777" w:rsidR="006441BF" w:rsidRDefault="006441BF" w:rsidP="006441BF">
      <w:pPr>
        <w:pStyle w:val="Zkladntext"/>
        <w:spacing w:line="312" w:lineRule="auto"/>
        <w:ind w:left="720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 </w:t>
      </w:r>
    </w:p>
    <w:p w14:paraId="4A25A0B8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>v katastrálním území dle KN Liblice</w:t>
      </w:r>
      <w:r>
        <w:rPr>
          <w:rFonts w:ascii="Times New Roman" w:hAnsi="Times New Roman"/>
          <w:i/>
          <w:color w:val="auto"/>
        </w:rPr>
        <w:t xml:space="preserve"> u Českého Brodu</w:t>
      </w:r>
    </w:p>
    <w:p w14:paraId="209393CE" w14:textId="77777777" w:rsidR="006441BF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b/>
          <w:i/>
          <w:color w:val="auto"/>
        </w:rPr>
        <w:t>ulice Ve Staré Vsi</w:t>
      </w:r>
      <w:r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Pr="00625E5C">
        <w:rPr>
          <w:rFonts w:ascii="Times New Roman" w:hAnsi="Times New Roman"/>
          <w:i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color w:val="auto"/>
        </w:rPr>
        <w:t>. č. 373, 374/1, 380/4, 380/5, 59)</w:t>
      </w:r>
    </w:p>
    <w:p w14:paraId="5899FAF5" w14:textId="77777777" w:rsidR="006441BF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</w:p>
    <w:p w14:paraId="263D80E4" w14:textId="77777777" w:rsidR="006441BF" w:rsidRPr="00625E5C" w:rsidRDefault="006441BF" w:rsidP="006441BF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  <w:i/>
          <w:color w:val="auto"/>
        </w:rPr>
        <w:t xml:space="preserve">v katastrálním území dle KN </w:t>
      </w:r>
      <w:proofErr w:type="spellStart"/>
      <w:r w:rsidRPr="00625E5C">
        <w:rPr>
          <w:rFonts w:ascii="Times New Roman" w:hAnsi="Times New Roman"/>
          <w:i/>
          <w:color w:val="auto"/>
        </w:rPr>
        <w:t>Štolmíř</w:t>
      </w:r>
      <w:proofErr w:type="spellEnd"/>
    </w:p>
    <w:p w14:paraId="20867648" w14:textId="567FE70D" w:rsidR="006441BF" w:rsidRPr="00625E5C" w:rsidRDefault="00CE3B92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náves a </w:t>
      </w:r>
      <w:r w:rsidR="006441BF" w:rsidRPr="00625E5C">
        <w:rPr>
          <w:rFonts w:ascii="Times New Roman" w:hAnsi="Times New Roman"/>
          <w:b/>
          <w:i/>
          <w:color w:val="auto"/>
        </w:rPr>
        <w:t>okolí Štolmířského rybníka</w:t>
      </w:r>
      <w:r w:rsidR="006441BF" w:rsidRPr="00625E5C">
        <w:rPr>
          <w:rFonts w:ascii="Times New Roman" w:hAnsi="Times New Roman"/>
          <w:i/>
          <w:color w:val="auto"/>
        </w:rPr>
        <w:t xml:space="preserve"> (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 xml:space="preserve">. č. </w:t>
      </w:r>
      <w:r>
        <w:rPr>
          <w:rFonts w:ascii="Times New Roman" w:hAnsi="Times New Roman"/>
          <w:i/>
          <w:color w:val="auto"/>
        </w:rPr>
        <w:t xml:space="preserve">16/1, </w:t>
      </w:r>
      <w:r w:rsidR="006441BF" w:rsidRPr="00625E5C">
        <w:rPr>
          <w:rFonts w:ascii="Times New Roman" w:hAnsi="Times New Roman"/>
          <w:i/>
          <w:color w:val="auto"/>
        </w:rPr>
        <w:t xml:space="preserve">17/3, 74, 57/1 v části sousedící s pozemkem </w:t>
      </w:r>
      <w:proofErr w:type="spellStart"/>
      <w:r w:rsidR="006441BF" w:rsidRPr="00625E5C">
        <w:rPr>
          <w:rFonts w:ascii="Times New Roman" w:hAnsi="Times New Roman"/>
          <w:i/>
          <w:color w:val="auto"/>
        </w:rPr>
        <w:t>parc</w:t>
      </w:r>
      <w:proofErr w:type="spellEnd"/>
      <w:r w:rsidR="006441BF" w:rsidRPr="00625E5C">
        <w:rPr>
          <w:rFonts w:ascii="Times New Roman" w:hAnsi="Times New Roman"/>
          <w:i/>
          <w:color w:val="auto"/>
        </w:rPr>
        <w:t>. č. 17/3)</w:t>
      </w:r>
    </w:p>
    <w:p w14:paraId="61747E9F" w14:textId="77777777" w:rsidR="006441BF" w:rsidRPr="00625E5C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r w:rsidRPr="00625E5C">
        <w:rPr>
          <w:rFonts w:ascii="Times New Roman" w:hAnsi="Times New Roman"/>
          <w:b/>
          <w:i/>
          <w:iCs/>
          <w:color w:val="auto"/>
        </w:rPr>
        <w:t>prostor před hřbitovem</w:t>
      </w:r>
      <w:r>
        <w:rPr>
          <w:rFonts w:ascii="Times New Roman" w:hAnsi="Times New Roman"/>
          <w:b/>
          <w:i/>
          <w:iCs/>
          <w:color w:val="auto"/>
        </w:rPr>
        <w:t xml:space="preserve"> ve </w:t>
      </w:r>
      <w:proofErr w:type="spellStart"/>
      <w:r>
        <w:rPr>
          <w:rFonts w:ascii="Times New Roman" w:hAnsi="Times New Roman"/>
          <w:b/>
          <w:i/>
          <w:iCs/>
          <w:color w:val="auto"/>
        </w:rPr>
        <w:t>Štolmíři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 w:rsidRPr="00625E5C">
        <w:rPr>
          <w:rFonts w:ascii="Times New Roman" w:hAnsi="Times New Roman"/>
          <w:i/>
          <w:iCs/>
          <w:color w:val="auto"/>
        </w:rPr>
        <w:t>(</w:t>
      </w:r>
      <w:proofErr w:type="spellStart"/>
      <w:r w:rsidRPr="00625E5C">
        <w:rPr>
          <w:rFonts w:ascii="Times New Roman" w:hAnsi="Times New Roman"/>
          <w:i/>
          <w:iCs/>
          <w:color w:val="auto"/>
        </w:rPr>
        <w:t>parc</w:t>
      </w:r>
      <w:proofErr w:type="spellEnd"/>
      <w:r w:rsidRPr="00625E5C">
        <w:rPr>
          <w:rFonts w:ascii="Times New Roman" w:hAnsi="Times New Roman"/>
          <w:i/>
          <w:iCs/>
          <w:color w:val="auto"/>
        </w:rPr>
        <w:t>. č. 297)</w:t>
      </w:r>
    </w:p>
    <w:p w14:paraId="4D2A8B21" w14:textId="77777777" w:rsidR="006441BF" w:rsidRPr="002F274B" w:rsidRDefault="006441BF" w:rsidP="006441BF">
      <w:pPr>
        <w:pStyle w:val="Zkladntext"/>
        <w:numPr>
          <w:ilvl w:val="0"/>
          <w:numId w:val="24"/>
        </w:numPr>
        <w:spacing w:line="312" w:lineRule="auto"/>
        <w:jc w:val="both"/>
        <w:rPr>
          <w:rFonts w:ascii="Times New Roman" w:hAnsi="Times New Roman"/>
          <w:b/>
          <w:i/>
          <w:iCs/>
          <w:color w:val="auto"/>
        </w:rPr>
      </w:pPr>
      <w:proofErr w:type="spellStart"/>
      <w:proofErr w:type="gramStart"/>
      <w:r w:rsidRPr="00625E5C">
        <w:rPr>
          <w:rFonts w:ascii="Times New Roman" w:hAnsi="Times New Roman"/>
          <w:b/>
          <w:i/>
          <w:iCs/>
          <w:color w:val="auto"/>
        </w:rPr>
        <w:t>Topolka</w:t>
      </w:r>
      <w:proofErr w:type="spellEnd"/>
      <w:r w:rsidRPr="00625E5C">
        <w:rPr>
          <w:rFonts w:ascii="Times New Roman" w:hAnsi="Times New Roman"/>
          <w:b/>
          <w:i/>
          <w:iCs/>
          <w:color w:val="auto"/>
        </w:rPr>
        <w:t xml:space="preserve"> </w:t>
      </w:r>
      <w:r>
        <w:rPr>
          <w:rFonts w:ascii="Times New Roman" w:hAnsi="Times New Roman"/>
          <w:b/>
          <w:i/>
          <w:iCs/>
          <w:color w:val="auto"/>
        </w:rPr>
        <w:t xml:space="preserve"> a</w:t>
      </w:r>
      <w:proofErr w:type="gramEnd"/>
      <w:r>
        <w:rPr>
          <w:rFonts w:ascii="Times New Roman" w:hAnsi="Times New Roman"/>
          <w:b/>
          <w:i/>
          <w:iCs/>
          <w:color w:val="auto"/>
        </w:rPr>
        <w:t xml:space="preserve"> </w:t>
      </w:r>
      <w:r w:rsidRPr="002F274B">
        <w:rPr>
          <w:rFonts w:ascii="Times New Roman" w:hAnsi="Times New Roman"/>
          <w:b/>
          <w:i/>
          <w:iCs/>
          <w:color w:val="auto"/>
        </w:rPr>
        <w:t xml:space="preserve">asfaltová stezka do </w:t>
      </w:r>
      <w:proofErr w:type="spellStart"/>
      <w:r w:rsidRPr="002F274B">
        <w:rPr>
          <w:rFonts w:ascii="Times New Roman" w:hAnsi="Times New Roman"/>
          <w:b/>
          <w:i/>
          <w:iCs/>
          <w:color w:val="auto"/>
        </w:rPr>
        <w:t>Štolmíře</w:t>
      </w:r>
      <w:proofErr w:type="spellEnd"/>
      <w:r w:rsidRPr="002F274B">
        <w:rPr>
          <w:rFonts w:ascii="Times New Roman" w:hAnsi="Times New Roman"/>
          <w:b/>
          <w:i/>
          <w:iCs/>
          <w:color w:val="auto"/>
        </w:rPr>
        <w:t xml:space="preserve"> a její okolí u rybníčka </w:t>
      </w:r>
      <w:r w:rsidRPr="002F274B">
        <w:rPr>
          <w:rFonts w:ascii="Times New Roman" w:hAnsi="Times New Roman"/>
          <w:i/>
          <w:iCs/>
          <w:color w:val="auto"/>
        </w:rPr>
        <w:t>(</w:t>
      </w:r>
      <w:proofErr w:type="spellStart"/>
      <w:r w:rsidRPr="002F274B">
        <w:rPr>
          <w:rFonts w:ascii="Times New Roman" w:hAnsi="Times New Roman"/>
          <w:i/>
          <w:iCs/>
          <w:color w:val="auto"/>
        </w:rPr>
        <w:t>parc</w:t>
      </w:r>
      <w:proofErr w:type="spellEnd"/>
      <w:r w:rsidRPr="002F274B">
        <w:rPr>
          <w:rFonts w:ascii="Times New Roman" w:hAnsi="Times New Roman"/>
          <w:i/>
          <w:iCs/>
          <w:color w:val="auto"/>
        </w:rPr>
        <w:t>.</w:t>
      </w:r>
      <w:r>
        <w:rPr>
          <w:rFonts w:ascii="Times New Roman" w:hAnsi="Times New Roman"/>
          <w:i/>
          <w:iCs/>
          <w:color w:val="auto"/>
        </w:rPr>
        <w:t xml:space="preserve"> </w:t>
      </w:r>
      <w:r w:rsidRPr="002F274B">
        <w:rPr>
          <w:rFonts w:ascii="Times New Roman" w:hAnsi="Times New Roman"/>
          <w:i/>
          <w:iCs/>
          <w:color w:val="auto"/>
        </w:rPr>
        <w:t xml:space="preserve">č. </w:t>
      </w:r>
      <w:r w:rsidRPr="00625E5C">
        <w:rPr>
          <w:rFonts w:ascii="Times New Roman" w:hAnsi="Times New Roman"/>
          <w:i/>
          <w:iCs/>
          <w:color w:val="auto"/>
        </w:rPr>
        <w:t>508</w:t>
      </w:r>
      <w:r>
        <w:rPr>
          <w:rFonts w:ascii="Times New Roman" w:hAnsi="Times New Roman"/>
          <w:i/>
          <w:iCs/>
          <w:color w:val="auto"/>
        </w:rPr>
        <w:t xml:space="preserve">, </w:t>
      </w:r>
      <w:r w:rsidRPr="002F274B">
        <w:rPr>
          <w:rFonts w:ascii="Times New Roman" w:hAnsi="Times New Roman"/>
          <w:i/>
          <w:iCs/>
          <w:color w:val="auto"/>
        </w:rPr>
        <w:t>519, část parcely 471/1směrem od Českého Brodu až po hranici parcel parc.č.575 a 544).</w:t>
      </w:r>
    </w:p>
    <w:p w14:paraId="7428440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Cs/>
          <w:color w:val="auto"/>
        </w:rPr>
      </w:pPr>
    </w:p>
    <w:p w14:paraId="47C5E47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Žebráním ve smyslu této obecně závazné vyhlášky není </w:t>
      </w:r>
    </w:p>
    <w:p w14:paraId="0DDA2D5B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a) sjednávání dárcovství, při kterém nedochází k bezprostřednímu peněžitému či nepeněžitému plnění, </w:t>
      </w:r>
    </w:p>
    <w:p w14:paraId="060AAF2A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 vybírání peněžních prostředků v rámci veřejné sbírky uskutečňované v souladu s příslušným právním předpisem</w:t>
      </w:r>
      <w:r w:rsidR="00662EFF">
        <w:rPr>
          <w:rStyle w:val="Znakapoznpodarou"/>
          <w:rFonts w:ascii="Times New Roman" w:hAnsi="Times New Roman"/>
        </w:rPr>
        <w:footnoteReference w:id="4"/>
      </w:r>
      <w:r w:rsidRPr="00625E5C">
        <w:rPr>
          <w:rFonts w:ascii="Times New Roman" w:hAnsi="Times New Roman"/>
        </w:rPr>
        <w:t xml:space="preserve">, </w:t>
      </w:r>
    </w:p>
    <w:p w14:paraId="62EE8D16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c) shromažďování peněžních prostředků příslušníky církví a náboženských společností registrovaných podle příslušného právního předpisu</w:t>
      </w:r>
      <w:r w:rsidR="00662EFF">
        <w:rPr>
          <w:rStyle w:val="Znakapoznpodarou"/>
          <w:rFonts w:ascii="Times New Roman" w:hAnsi="Times New Roman"/>
        </w:rPr>
        <w:footnoteReference w:id="5"/>
      </w:r>
      <w:r w:rsidRPr="00625E5C">
        <w:rPr>
          <w:rFonts w:ascii="Times New Roman" w:hAnsi="Times New Roman"/>
        </w:rPr>
        <w:t xml:space="preserve">, </w:t>
      </w:r>
    </w:p>
    <w:p w14:paraId="74A772FC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d) vybírání peněz studenty v souvislosti s ukončením školy (tzv. poslední zvonění), </w:t>
      </w:r>
    </w:p>
    <w:p w14:paraId="56F32043" w14:textId="77777777" w:rsidR="00405767" w:rsidRPr="00625E5C" w:rsidRDefault="00405767" w:rsidP="00405767">
      <w:pPr>
        <w:pStyle w:val="Zkladntext"/>
        <w:spacing w:line="312" w:lineRule="auto"/>
        <w:ind w:firstLine="360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e) vybírání peněz v souvislosti s pouliční uměleckou produkcí (hudební, divadelní apod.).</w:t>
      </w:r>
    </w:p>
    <w:p w14:paraId="482987C6" w14:textId="77777777" w:rsidR="00405767" w:rsidRPr="00625E5C" w:rsidRDefault="00405767" w:rsidP="00405767">
      <w:pPr>
        <w:pStyle w:val="Default"/>
        <w:jc w:val="center"/>
        <w:rPr>
          <w:b/>
          <w:bCs/>
        </w:rPr>
      </w:pPr>
    </w:p>
    <w:p w14:paraId="7C4AA42C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4</w:t>
      </w:r>
    </w:p>
    <w:p w14:paraId="568925BE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Používání zábavní pyrotechniky</w:t>
      </w:r>
    </w:p>
    <w:p w14:paraId="6679CA4E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6952FBD5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  <w:i/>
          <w:color w:val="auto"/>
        </w:rPr>
      </w:pPr>
      <w:r w:rsidRPr="00625E5C">
        <w:rPr>
          <w:rFonts w:ascii="Times New Roman" w:hAnsi="Times New Roman"/>
        </w:rPr>
        <w:t xml:space="preserve">(1) Odpalování ohňostrojů, provádění pyrotechnických efektů a jiné užívání a provozování zábavní pyrotechniky je činností, která by mohla narušit veřejný pořádek ve městě </w:t>
      </w:r>
      <w:r w:rsidRPr="00625E5C">
        <w:rPr>
          <w:rFonts w:ascii="Times New Roman" w:hAnsi="Times New Roman"/>
          <w:color w:val="auto"/>
        </w:rPr>
        <w:t>nebo být v rozporu s dobrými mravy, ochranou bezpečnosti, majetku, zdraví osob a zvířat.</w:t>
      </w:r>
    </w:p>
    <w:p w14:paraId="2F9410FE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5E5CA85A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(2) Činností, která by mohla narušit veřejný pořádek ve městě nebo být v rozporu s dobrými mravy, ochranou bezpečnosti, zdraví a majetku je:</w:t>
      </w:r>
    </w:p>
    <w:p w14:paraId="23B37ADC" w14:textId="14C4809A" w:rsidR="00405767" w:rsidRPr="00625E5C" w:rsidRDefault="00405767" w:rsidP="00405767">
      <w:pPr>
        <w:pStyle w:val="Zkladntext"/>
        <w:spacing w:line="312" w:lineRule="auto"/>
        <w:ind w:left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a) užívání a provozování zábavní pyrotechniky</w:t>
      </w:r>
      <w:r w:rsidR="005159CC">
        <w:rPr>
          <w:rFonts w:ascii="Times New Roman" w:hAnsi="Times New Roman"/>
        </w:rPr>
        <w:t xml:space="preserve"> s výjimkou zábavní pyrotechniky kategorie F1</w:t>
      </w:r>
      <w:r w:rsidRPr="00625E5C">
        <w:rPr>
          <w:rFonts w:ascii="Times New Roman" w:hAnsi="Times New Roman"/>
        </w:rPr>
        <w:t>,</w:t>
      </w:r>
    </w:p>
    <w:p w14:paraId="377D0E8F" w14:textId="77777777" w:rsidR="00405767" w:rsidRPr="00625E5C" w:rsidRDefault="00405767" w:rsidP="00405767">
      <w:pPr>
        <w:pStyle w:val="Zkladntext"/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</w:t>
      </w:r>
      <w:r w:rsidRPr="00625E5C">
        <w:rPr>
          <w:rFonts w:ascii="Times New Roman" w:hAnsi="Times New Roman"/>
        </w:rPr>
        <w:tab/>
        <w:t>provádění pyrotechnických efektů,</w:t>
      </w:r>
    </w:p>
    <w:p w14:paraId="53A4461C" w14:textId="77777777" w:rsidR="00405767" w:rsidRPr="00625E5C" w:rsidRDefault="00405767" w:rsidP="00405767">
      <w:pPr>
        <w:pStyle w:val="Zkladntext"/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c)</w:t>
      </w:r>
      <w:r w:rsidRPr="00625E5C">
        <w:rPr>
          <w:rFonts w:ascii="Times New Roman" w:hAnsi="Times New Roman"/>
        </w:rPr>
        <w:tab/>
        <w:t>odpalování ohňostrojů</w:t>
      </w:r>
      <w:r w:rsidR="0021020B">
        <w:rPr>
          <w:rFonts w:ascii="Times New Roman" w:hAnsi="Times New Roman"/>
        </w:rPr>
        <w:t>.</w:t>
      </w:r>
    </w:p>
    <w:p w14:paraId="602288EC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7EB9D07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(3) Činnost uvedená v odst. 2 tohoto článku je zakázána na celém území města. </w:t>
      </w:r>
    </w:p>
    <w:p w14:paraId="14F3E079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6AF74E02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(4) Zákaz dle odst. 3 tohoto článku neplatí:</w:t>
      </w:r>
    </w:p>
    <w:p w14:paraId="2C788A94" w14:textId="77777777" w:rsidR="00405767" w:rsidRPr="00625E5C" w:rsidRDefault="00405767" w:rsidP="00405767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ab/>
        <w:t>a)</w:t>
      </w:r>
      <w:r w:rsidRPr="00625E5C">
        <w:rPr>
          <w:rFonts w:ascii="Times New Roman" w:hAnsi="Times New Roman"/>
        </w:rPr>
        <w:tab/>
        <w:t>31. prosince v době od 18 hodin do 24 hodin</w:t>
      </w:r>
    </w:p>
    <w:p w14:paraId="27692051" w14:textId="77777777" w:rsidR="00405767" w:rsidRDefault="00405767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b)</w:t>
      </w:r>
      <w:r w:rsidRPr="00625E5C">
        <w:rPr>
          <w:rFonts w:ascii="Times New Roman" w:hAnsi="Times New Roman"/>
        </w:rPr>
        <w:tab/>
        <w:t>1. ledna v době od 0 hodin do 1 hodiny</w:t>
      </w:r>
      <w:r w:rsidR="00822DED">
        <w:rPr>
          <w:rFonts w:ascii="Times New Roman" w:hAnsi="Times New Roman"/>
        </w:rPr>
        <w:t>.</w:t>
      </w:r>
    </w:p>
    <w:p w14:paraId="07098105" w14:textId="77777777" w:rsidR="00822DED" w:rsidRDefault="00822DED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</w:p>
    <w:p w14:paraId="12A75C22" w14:textId="77777777" w:rsidR="00822DED" w:rsidRPr="00625E5C" w:rsidRDefault="00822DED" w:rsidP="00822DED">
      <w:pPr>
        <w:pStyle w:val="Zkladntext"/>
        <w:tabs>
          <w:tab w:val="left" w:pos="426"/>
        </w:tabs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Zákaz dle odst. 3 </w:t>
      </w:r>
      <w:r w:rsidR="00904AC0">
        <w:rPr>
          <w:rFonts w:ascii="Times New Roman" w:hAnsi="Times New Roman"/>
        </w:rPr>
        <w:t xml:space="preserve">tohoto článku </w:t>
      </w:r>
      <w:r>
        <w:rPr>
          <w:rFonts w:ascii="Times New Roman" w:hAnsi="Times New Roman"/>
        </w:rPr>
        <w:t>dále neplatí:</w:t>
      </w:r>
    </w:p>
    <w:p w14:paraId="39864A7C" w14:textId="77777777" w:rsidR="00405767" w:rsidRPr="00625E5C" w:rsidRDefault="009872E8" w:rsidP="00405767">
      <w:pPr>
        <w:pStyle w:val="Zkladntext"/>
        <w:tabs>
          <w:tab w:val="left" w:pos="426"/>
        </w:tabs>
        <w:spacing w:line="312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05767" w:rsidRPr="00625E5C">
        <w:rPr>
          <w:rFonts w:ascii="Times New Roman" w:hAnsi="Times New Roman"/>
        </w:rPr>
        <w:t>v době pořádání posvícení a pouti v době od pátku 18 hodin do soboty do 22</w:t>
      </w:r>
      <w:r w:rsidR="0083681A">
        <w:rPr>
          <w:rFonts w:ascii="Times New Roman" w:hAnsi="Times New Roman"/>
        </w:rPr>
        <w:t xml:space="preserve"> </w:t>
      </w:r>
      <w:r w:rsidR="00405767" w:rsidRPr="00625E5C">
        <w:rPr>
          <w:rFonts w:ascii="Times New Roman" w:hAnsi="Times New Roman"/>
        </w:rPr>
        <w:t>hodin</w:t>
      </w:r>
      <w:r w:rsidR="0021020B">
        <w:rPr>
          <w:rFonts w:ascii="Times New Roman" w:hAnsi="Times New Roman"/>
        </w:rPr>
        <w:t>.</w:t>
      </w:r>
    </w:p>
    <w:p w14:paraId="6FE4517C" w14:textId="77777777" w:rsidR="00405767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</w:p>
    <w:p w14:paraId="2516E51B" w14:textId="77777777" w:rsidR="00405767" w:rsidRPr="00625E5C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Čl. </w:t>
      </w:r>
      <w:r w:rsidR="00A21C1B">
        <w:rPr>
          <w:rFonts w:ascii="Times New Roman" w:hAnsi="Times New Roman"/>
          <w:b/>
          <w:bCs/>
        </w:rPr>
        <w:t>5</w:t>
      </w:r>
    </w:p>
    <w:p w14:paraId="7A5FF560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 xml:space="preserve"> Ochrana veřejné zeleně</w:t>
      </w:r>
    </w:p>
    <w:p w14:paraId="4E556966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3DB93BE8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(1) Každý je povinen počínat si tak, aby nezpůsobil znečištění či poškození porostů veřejné zeleně. </w:t>
      </w:r>
    </w:p>
    <w:p w14:paraId="063C028F" w14:textId="77777777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(2) Bez souhlasu vlastníka, či správce veřejné zeleně je na plochách veřejné zeleně zakázáno </w:t>
      </w:r>
    </w:p>
    <w:p w14:paraId="473AE22B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a) používání motorových vozidel včetně přípojných vozidel</w:t>
      </w:r>
      <w:r w:rsidR="00662EFF">
        <w:rPr>
          <w:rStyle w:val="Znakapoznpodarou"/>
          <w:rFonts w:ascii="Times New Roman" w:hAnsi="Times New Roman"/>
        </w:rPr>
        <w:footnoteReference w:id="6"/>
      </w:r>
      <w:r w:rsidRPr="00625E5C">
        <w:rPr>
          <w:rFonts w:ascii="Times New Roman" w:hAnsi="Times New Roman"/>
        </w:rPr>
        <w:t xml:space="preserve">, vjíždění a parkování s těmito vozidly na veřejné zeleni; tento zákaz se nevztahuje na vozíky užívané zdravotně postiženými osobami,  </w:t>
      </w:r>
    </w:p>
    <w:p w14:paraId="39036AA2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b) vjíždění s jízdními koly, kolečkovými bruslemi, skateboardy, koloběžkami a jinými nemotorovými prostředky na plochy mimo vyznačené stezky či cesty; tento zákaz se nevztahuje na vozíky užívané zdravotně postiženými osobami, kočárky a dětské tříkolky, </w:t>
      </w:r>
    </w:p>
    <w:p w14:paraId="531E889D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 xml:space="preserve">c) vstupovat na plochy květinových záhonů, trhat květiny či jiné plodiny na záhonech, </w:t>
      </w:r>
    </w:p>
    <w:p w14:paraId="556BDEFA" w14:textId="77777777" w:rsidR="00405767" w:rsidRPr="005E3F3A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  <w:r w:rsidRPr="005E3F3A">
        <w:rPr>
          <w:rFonts w:ascii="Times New Roman" w:hAnsi="Times New Roman"/>
        </w:rPr>
        <w:t xml:space="preserve">d) rozdělávat a udržovat otevřený oheň mimo místa, která byla pro tuto činnost vlastníkem či správcem veřejné zeleně výslovně vyhrazena a zřetelně označena. </w:t>
      </w:r>
    </w:p>
    <w:p w14:paraId="265604E6" w14:textId="77777777" w:rsidR="00405767" w:rsidRPr="00625E5C" w:rsidRDefault="00405767" w:rsidP="00405767">
      <w:pPr>
        <w:pStyle w:val="Zkladntext"/>
        <w:numPr>
          <w:ilvl w:val="1"/>
          <w:numId w:val="17"/>
        </w:numPr>
        <w:spacing w:line="312" w:lineRule="auto"/>
        <w:jc w:val="both"/>
        <w:rPr>
          <w:rFonts w:ascii="Times New Roman" w:hAnsi="Times New Roman"/>
        </w:rPr>
      </w:pPr>
    </w:p>
    <w:p w14:paraId="4D06AA7E" w14:textId="0A7CAF0E" w:rsidR="00405767" w:rsidRPr="00625E5C" w:rsidRDefault="00405767" w:rsidP="00405767">
      <w:pPr>
        <w:pStyle w:val="Zkladntext"/>
        <w:spacing w:line="312" w:lineRule="auto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(3) Vlastník či správce veřejné zeleně je povinen zeleň udržovat formou pravidelných sečí. Četnost sečí je minimálně dvakrát ročně</w:t>
      </w:r>
      <w:r w:rsidR="005159CC">
        <w:rPr>
          <w:rFonts w:ascii="Times New Roman" w:hAnsi="Times New Roman"/>
        </w:rPr>
        <w:t xml:space="preserve"> v termínech do 30.</w:t>
      </w:r>
      <w:r w:rsidR="008D2049">
        <w:rPr>
          <w:rFonts w:ascii="Times New Roman" w:hAnsi="Times New Roman"/>
        </w:rPr>
        <w:t>0</w:t>
      </w:r>
      <w:r w:rsidR="005159CC">
        <w:rPr>
          <w:rFonts w:ascii="Times New Roman" w:hAnsi="Times New Roman"/>
        </w:rPr>
        <w:t>6. a 15.09</w:t>
      </w:r>
      <w:r w:rsidRPr="00625E5C">
        <w:rPr>
          <w:rFonts w:ascii="Times New Roman" w:hAnsi="Times New Roman"/>
        </w:rPr>
        <w:t xml:space="preserve">. Po provedené seči musí být posekaná hmota odstraněna nejpozději do tří dnů. Povinnosti podle tohoto odstavce se nevztahují na území, kde by provádění takových sečí bylo v rozporu s jinými právními předpisy. </w:t>
      </w:r>
    </w:p>
    <w:p w14:paraId="13C793CB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6A7D9B6D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6</w:t>
      </w:r>
    </w:p>
    <w:p w14:paraId="6FC085C7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  <w:r w:rsidRPr="00625E5C">
        <w:rPr>
          <w:rFonts w:ascii="Times New Roman" w:hAnsi="Times New Roman"/>
          <w:b/>
          <w:bCs/>
        </w:rPr>
        <w:t>Společná ustanovení</w:t>
      </w:r>
    </w:p>
    <w:p w14:paraId="47D913AF" w14:textId="77777777" w:rsidR="00822DED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b/>
          <w:bCs/>
        </w:rPr>
      </w:pPr>
    </w:p>
    <w:p w14:paraId="6DD50C18" w14:textId="77777777" w:rsidR="00405767" w:rsidRPr="00625E5C" w:rsidRDefault="00405767" w:rsidP="009D4F7B">
      <w:pPr>
        <w:pStyle w:val="Zkladntext"/>
        <w:spacing w:line="312" w:lineRule="auto"/>
        <w:ind w:firstLine="709"/>
        <w:jc w:val="both"/>
        <w:rPr>
          <w:rFonts w:ascii="Times New Roman" w:hAnsi="Times New Roman"/>
        </w:rPr>
      </w:pPr>
      <w:r w:rsidRPr="00625E5C">
        <w:rPr>
          <w:rFonts w:ascii="Times New Roman" w:hAnsi="Times New Roman"/>
        </w:rPr>
        <w:t>Porušení povinností uložených touto obecně závaznou vyhláškou bude posuzováno podle příslušných právních předpisů</w:t>
      </w:r>
      <w:r w:rsidR="00662EFF">
        <w:rPr>
          <w:rStyle w:val="Znakapoznpodarou"/>
          <w:rFonts w:ascii="Times New Roman" w:hAnsi="Times New Roman"/>
        </w:rPr>
        <w:footnoteReference w:id="7"/>
      </w:r>
      <w:r w:rsidRPr="00625E5C">
        <w:rPr>
          <w:rFonts w:ascii="Times New Roman" w:hAnsi="Times New Roman"/>
        </w:rPr>
        <w:t xml:space="preserve">. </w:t>
      </w:r>
    </w:p>
    <w:p w14:paraId="213DE7A9" w14:textId="77777777" w:rsidR="00AD3820" w:rsidRPr="00625E5C" w:rsidRDefault="00AD3820" w:rsidP="00405767">
      <w:pPr>
        <w:pStyle w:val="Zkladntext"/>
        <w:spacing w:line="312" w:lineRule="auto"/>
        <w:jc w:val="both"/>
        <w:rPr>
          <w:rFonts w:ascii="Times New Roman" w:hAnsi="Times New Roman"/>
          <w:color w:val="auto"/>
        </w:rPr>
      </w:pPr>
    </w:p>
    <w:p w14:paraId="5EED0A72" w14:textId="77777777" w:rsidR="00405767" w:rsidRPr="00625E5C" w:rsidRDefault="00A21C1B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Čl. 7</w:t>
      </w:r>
    </w:p>
    <w:p w14:paraId="46B69F44" w14:textId="77777777" w:rsidR="00405767" w:rsidRDefault="00405767" w:rsidP="00405767">
      <w:pPr>
        <w:pStyle w:val="Zkladntext"/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Zrušovací ustanovení</w:t>
      </w:r>
    </w:p>
    <w:p w14:paraId="6708C419" w14:textId="77777777" w:rsidR="00822DED" w:rsidRPr="00625E5C" w:rsidRDefault="00822DED" w:rsidP="00405767">
      <w:pPr>
        <w:pStyle w:val="Zkladntext"/>
        <w:spacing w:line="312" w:lineRule="auto"/>
        <w:jc w:val="center"/>
        <w:rPr>
          <w:rFonts w:ascii="Times New Roman" w:hAnsi="Times New Roman"/>
          <w:color w:val="auto"/>
        </w:rPr>
      </w:pPr>
    </w:p>
    <w:p w14:paraId="5657EF76" w14:textId="77777777" w:rsidR="00405767" w:rsidRPr="00625E5C" w:rsidRDefault="005072D0" w:rsidP="00405767">
      <w:pPr>
        <w:autoSpaceDE w:val="0"/>
        <w:autoSpaceDN w:val="0"/>
        <w:spacing w:line="312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Zrušují</w:t>
      </w:r>
      <w:r w:rsidR="00405767" w:rsidRPr="00625E5C">
        <w:rPr>
          <w:rFonts w:ascii="Times New Roman" w:hAnsi="Times New Roman"/>
          <w:sz w:val="24"/>
          <w:szCs w:val="24"/>
        </w:rPr>
        <w:t xml:space="preserve"> se obecně závazná vyhláška č. 1/2014 o zákazu požívání alkoholických nápojů na veřejném prostranství a obecně závazná vyhláška č. 3/2023 k zabezpečení místních záležitostí veřejného pořádku na veřejných prostranstvích, kterou se reguluje užívání zábavní pyrotec</w:t>
      </w:r>
      <w:r w:rsidR="00A21C1B">
        <w:rPr>
          <w:rFonts w:ascii="Times New Roman" w:hAnsi="Times New Roman"/>
          <w:sz w:val="24"/>
          <w:szCs w:val="24"/>
        </w:rPr>
        <w:t>h</w:t>
      </w:r>
      <w:r w:rsidR="00405767" w:rsidRPr="00625E5C">
        <w:rPr>
          <w:rFonts w:ascii="Times New Roman" w:hAnsi="Times New Roman"/>
          <w:sz w:val="24"/>
          <w:szCs w:val="24"/>
        </w:rPr>
        <w:t>niky.</w:t>
      </w:r>
    </w:p>
    <w:p w14:paraId="068A6FCA" w14:textId="77777777" w:rsidR="00AD3820" w:rsidRPr="00625E5C" w:rsidRDefault="00AD3820" w:rsidP="00405767">
      <w:pPr>
        <w:autoSpaceDE w:val="0"/>
        <w:autoSpaceDN w:val="0"/>
        <w:spacing w:line="312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07EF5DC5" w14:textId="77777777" w:rsidR="00405767" w:rsidRPr="00625E5C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Čl. 9</w:t>
      </w:r>
    </w:p>
    <w:p w14:paraId="04ED09B0" w14:textId="77777777" w:rsidR="00405767" w:rsidRDefault="00405767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  <w:r w:rsidRPr="00625E5C">
        <w:rPr>
          <w:rFonts w:ascii="Times New Roman" w:hAnsi="Times New Roman"/>
          <w:b/>
          <w:color w:val="auto"/>
        </w:rPr>
        <w:t>Účinnost</w:t>
      </w:r>
    </w:p>
    <w:p w14:paraId="1499647B" w14:textId="77777777" w:rsidR="00822DED" w:rsidRDefault="00822DED" w:rsidP="00405767">
      <w:pPr>
        <w:pStyle w:val="Zkladntext"/>
        <w:tabs>
          <w:tab w:val="left" w:pos="540"/>
        </w:tabs>
        <w:spacing w:line="312" w:lineRule="auto"/>
        <w:jc w:val="center"/>
        <w:rPr>
          <w:rFonts w:ascii="Times New Roman" w:hAnsi="Times New Roman"/>
          <w:b/>
          <w:color w:val="auto"/>
        </w:rPr>
      </w:pPr>
    </w:p>
    <w:p w14:paraId="5BB0775B" w14:textId="77777777" w:rsidR="00405767" w:rsidRPr="00625E5C" w:rsidRDefault="00405767" w:rsidP="004057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25E5C">
        <w:rPr>
          <w:rFonts w:ascii="Times New Roman" w:hAnsi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1BDFD280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749B3650" w14:textId="77777777" w:rsidR="00405767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017F95A6" w14:textId="77777777" w:rsidR="00822DED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69CBB14" w14:textId="77777777" w:rsidR="00822DED" w:rsidRPr="00625E5C" w:rsidRDefault="00822DED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15C1A378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</w:p>
    <w:p w14:paraId="40A8F039" w14:textId="77777777" w:rsidR="00405767" w:rsidRPr="00625E5C" w:rsidRDefault="00405767" w:rsidP="00405767">
      <w:pPr>
        <w:pStyle w:val="Zkladntext"/>
        <w:tabs>
          <w:tab w:val="left" w:pos="697"/>
          <w:tab w:val="left" w:pos="7020"/>
        </w:tabs>
        <w:spacing w:line="312" w:lineRule="auto"/>
        <w:rPr>
          <w:rFonts w:ascii="Times New Roman" w:hAnsi="Times New Roman"/>
          <w:i/>
          <w:iCs/>
          <w:color w:val="auto"/>
        </w:rPr>
      </w:pPr>
      <w:r w:rsidRPr="00625E5C">
        <w:rPr>
          <w:rFonts w:ascii="Times New Roman" w:hAnsi="Times New Roman"/>
          <w:i/>
          <w:iCs/>
          <w:color w:val="auto"/>
        </w:rPr>
        <w:tab/>
      </w:r>
    </w:p>
    <w:p w14:paraId="2C1490B0" w14:textId="77777777" w:rsidR="00405767" w:rsidRPr="00625E5C" w:rsidRDefault="00405767" w:rsidP="00405767">
      <w:pPr>
        <w:pStyle w:val="Zkladntext"/>
        <w:tabs>
          <w:tab w:val="left" w:pos="612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 xml:space="preserve"> </w:t>
      </w:r>
      <w:r w:rsidR="0003762C">
        <w:rPr>
          <w:rFonts w:ascii="Times New Roman" w:hAnsi="Times New Roman"/>
          <w:color w:val="auto"/>
        </w:rPr>
        <w:t xml:space="preserve"> </w:t>
      </w:r>
      <w:r w:rsidRPr="00625E5C">
        <w:rPr>
          <w:rFonts w:ascii="Times New Roman" w:hAnsi="Times New Roman"/>
          <w:color w:val="auto"/>
        </w:rPr>
        <w:t xml:space="preserve"> …………….................……… </w:t>
      </w:r>
      <w:r w:rsidRPr="00625E5C">
        <w:rPr>
          <w:rFonts w:ascii="Times New Roman" w:hAnsi="Times New Roman"/>
          <w:color w:val="auto"/>
        </w:rPr>
        <w:tab/>
        <w:t xml:space="preserve">    …......………………………</w:t>
      </w:r>
    </w:p>
    <w:p w14:paraId="2BFF8728" w14:textId="56148CF9" w:rsidR="00405767" w:rsidRPr="00625E5C" w:rsidRDefault="00405767" w:rsidP="00405767">
      <w:pPr>
        <w:pStyle w:val="Zkladntext"/>
        <w:tabs>
          <w:tab w:val="left" w:pos="180"/>
          <w:tab w:val="left" w:pos="6480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>Ing. arch. Markéta Havlíčková</w:t>
      </w:r>
      <w:r w:rsidR="00F9550E">
        <w:rPr>
          <w:rFonts w:ascii="Times New Roman" w:hAnsi="Times New Roman"/>
          <w:color w:val="auto"/>
        </w:rPr>
        <w:t xml:space="preserve"> v.r.</w:t>
      </w:r>
      <w:r w:rsidRPr="00625E5C">
        <w:rPr>
          <w:rFonts w:ascii="Times New Roman" w:hAnsi="Times New Roman"/>
          <w:color w:val="auto"/>
        </w:rPr>
        <w:t xml:space="preserve"> </w:t>
      </w:r>
      <w:r w:rsidR="00F9550E">
        <w:rPr>
          <w:rFonts w:ascii="Times New Roman" w:hAnsi="Times New Roman"/>
          <w:color w:val="auto"/>
        </w:rPr>
        <w:tab/>
      </w:r>
      <w:r w:rsidRPr="00625E5C">
        <w:rPr>
          <w:rFonts w:ascii="Times New Roman" w:hAnsi="Times New Roman"/>
          <w:color w:val="auto"/>
        </w:rPr>
        <w:t xml:space="preserve">Mgr. Tomáš </w:t>
      </w:r>
      <w:proofErr w:type="spellStart"/>
      <w:r w:rsidRPr="00625E5C">
        <w:rPr>
          <w:rFonts w:ascii="Times New Roman" w:hAnsi="Times New Roman"/>
          <w:color w:val="auto"/>
        </w:rPr>
        <w:t>Klinecký</w:t>
      </w:r>
      <w:proofErr w:type="spellEnd"/>
      <w:r w:rsidR="00F9550E">
        <w:rPr>
          <w:rFonts w:ascii="Times New Roman" w:hAnsi="Times New Roman"/>
          <w:color w:val="auto"/>
        </w:rPr>
        <w:t xml:space="preserve"> v.r.</w:t>
      </w:r>
    </w:p>
    <w:p w14:paraId="04F0CD7F" w14:textId="77777777" w:rsidR="00405767" w:rsidRPr="00625E5C" w:rsidRDefault="00405767" w:rsidP="00405767">
      <w:pPr>
        <w:pStyle w:val="Zkladntext"/>
        <w:tabs>
          <w:tab w:val="left" w:pos="312"/>
          <w:tab w:val="left" w:pos="6974"/>
        </w:tabs>
        <w:spacing w:line="312" w:lineRule="auto"/>
        <w:rPr>
          <w:rFonts w:ascii="Times New Roman" w:hAnsi="Times New Roman"/>
          <w:color w:val="auto"/>
        </w:rPr>
      </w:pPr>
      <w:r w:rsidRPr="00625E5C">
        <w:rPr>
          <w:rFonts w:ascii="Times New Roman" w:hAnsi="Times New Roman"/>
          <w:color w:val="auto"/>
        </w:rPr>
        <w:tab/>
        <w:t xml:space="preserve">         místostarostka</w:t>
      </w:r>
      <w:r w:rsidRPr="00625E5C">
        <w:rPr>
          <w:rFonts w:ascii="Times New Roman" w:hAnsi="Times New Roman"/>
          <w:color w:val="auto"/>
        </w:rPr>
        <w:tab/>
      </w:r>
      <w:r w:rsidR="0003762C">
        <w:rPr>
          <w:rFonts w:ascii="Times New Roman" w:hAnsi="Times New Roman"/>
          <w:color w:val="auto"/>
        </w:rPr>
        <w:t xml:space="preserve">    </w:t>
      </w:r>
      <w:r w:rsidRPr="00625E5C">
        <w:rPr>
          <w:rFonts w:ascii="Times New Roman" w:hAnsi="Times New Roman"/>
          <w:color w:val="auto"/>
        </w:rPr>
        <w:t>starosta</w:t>
      </w:r>
    </w:p>
    <w:sectPr w:rsidR="00405767" w:rsidRPr="00625E5C" w:rsidSect="00660E78">
      <w:headerReference w:type="default" r:id="rId8"/>
      <w:footerReference w:type="default" r:id="rId9"/>
      <w:type w:val="continuous"/>
      <w:pgSz w:w="11906" w:h="16838" w:code="9"/>
      <w:pgMar w:top="1843" w:right="1134" w:bottom="1134" w:left="1134" w:header="567" w:footer="567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E745" w14:textId="77777777" w:rsidR="008D3634" w:rsidRDefault="008D3634" w:rsidP="00C90751">
      <w:r>
        <w:separator/>
      </w:r>
    </w:p>
  </w:endnote>
  <w:endnote w:type="continuationSeparator" w:id="0">
    <w:p w14:paraId="607BE7BA" w14:textId="77777777" w:rsidR="008D3634" w:rsidRDefault="008D363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2EE7FD25" w14:textId="77777777" w:rsidR="008D3634" w:rsidRPr="000633B3" w:rsidRDefault="008D3634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7B067FAF" wp14:editId="435D529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F1F828B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4E73A6D" w14:textId="77777777" w:rsidR="008D3634" w:rsidRPr="00EA7E95" w:rsidRDefault="008D3634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E3621A0" wp14:editId="2DB4EEDD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8291" w14:textId="77777777" w:rsidR="001534BB" w:rsidRPr="001534BB" w:rsidRDefault="008D3634" w:rsidP="001534BB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7586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1534BB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428EC78C" w14:textId="77777777" w:rsidR="008D3634" w:rsidRPr="00AF071D" w:rsidRDefault="008D3634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E3621A0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B0JXJ3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22A58291" w14:textId="77777777" w:rsidR="001534BB" w:rsidRPr="001534BB" w:rsidRDefault="008D3634" w:rsidP="001534BB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D7586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7</w:t>
                        </w:r>
                        <w:r w:rsidRPr="001534BB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428EC78C" w14:textId="77777777" w:rsidR="008D3634" w:rsidRPr="00AF071D" w:rsidRDefault="008D3634" w:rsidP="002B1763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37458" w:rsidRP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737458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737458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737458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</w:p>
      <w:p w14:paraId="05B9341A" w14:textId="77777777" w:rsidR="008D3634" w:rsidRPr="0047442D" w:rsidRDefault="00F9550E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2AF3" w14:textId="77777777" w:rsidR="008D3634" w:rsidRDefault="008D3634" w:rsidP="00C90751">
      <w:r>
        <w:separator/>
      </w:r>
    </w:p>
  </w:footnote>
  <w:footnote w:type="continuationSeparator" w:id="0">
    <w:p w14:paraId="38C56940" w14:textId="77777777" w:rsidR="008D3634" w:rsidRDefault="008D3634" w:rsidP="00C90751">
      <w:r>
        <w:continuationSeparator/>
      </w:r>
    </w:p>
  </w:footnote>
  <w:footnote w:id="1">
    <w:p w14:paraId="113C51F4" w14:textId="77777777" w:rsidR="00432A0D" w:rsidRDefault="005A7F7A" w:rsidP="00405767">
      <w:pPr>
        <w:pStyle w:val="Textpoznpodarou"/>
      </w:pPr>
      <w:r>
        <w:rPr>
          <w:rStyle w:val="Znakapoznpodarou"/>
        </w:rPr>
        <w:t>1</w:t>
      </w:r>
      <w:r w:rsidR="00405767">
        <w:t xml:space="preserve"> § 34 zákona č. 128/2000 Sb., o obcích (obecní zřízení), ve znění pozdějších předpisů.</w:t>
      </w:r>
    </w:p>
  </w:footnote>
  <w:footnote w:id="2">
    <w:p w14:paraId="5220C3EC" w14:textId="77777777" w:rsidR="00CC2235" w:rsidRDefault="00CC22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1039">
        <w:t>§ 2 písm.f)  zákona č. 65/2017 Sb., o  ochraně zdraví před škodlivými účinky návykových látek</w:t>
      </w:r>
    </w:p>
  </w:footnote>
  <w:footnote w:id="3">
    <w:p w14:paraId="4E091D1C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Nařízení č. 2/2021 Tržní řád.</w:t>
      </w:r>
    </w:p>
  </w:footnote>
  <w:footnote w:id="4">
    <w:p w14:paraId="4EAE95FC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 a o změně některých zákonů (zákon o veřejných sbírkách, ve znění pozdějších předpisů.</w:t>
      </w:r>
    </w:p>
  </w:footnote>
  <w:footnote w:id="5">
    <w:p w14:paraId="1ABCC415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Zákon č. 3/2002 Sb., o svobodě náboženskécho vyznání a postavení církví a náboženských společností a o změně některých zákonů (zákon o církvích a náboženských společnostech), ve znění pozdější předpisů.</w:t>
      </w:r>
    </w:p>
  </w:footnote>
  <w:footnote w:id="6">
    <w:p w14:paraId="56BB23CF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§2 odst. 3 zákona č. 56/2001 Sb., o podmínkách provozu vozidel na pozemních komunikacích a o změně zákona č. 168/1999 Sb., (zákon o pojištění odpovědnosti z provozu vozidla), ve znění zákona č. 307/1999 Sb., ve znění pozdějších předpisů.</w:t>
      </w:r>
    </w:p>
  </w:footnote>
  <w:footnote w:id="7">
    <w:p w14:paraId="64598F4B" w14:textId="77777777" w:rsidR="00662EFF" w:rsidRDefault="00662EFF">
      <w:pPr>
        <w:pStyle w:val="Textpoznpodarou"/>
      </w:pPr>
      <w:r>
        <w:rPr>
          <w:rStyle w:val="Znakapoznpodarou"/>
        </w:rPr>
        <w:footnoteRef/>
      </w:r>
      <w:r>
        <w:t xml:space="preserve"> Např. § 4 odst. 2 zákona č. 251/2016 Sb., o některých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F123" w14:textId="77777777" w:rsidR="008D3634" w:rsidRPr="00A248DC" w:rsidRDefault="008D3634" w:rsidP="0093427B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0288" behindDoc="0" locked="0" layoutInCell="1" allowOverlap="1" wp14:anchorId="122B3EB3" wp14:editId="20110B9B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8F70416" wp14:editId="4764A479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EF21F3" id="Přímá spojnice 8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D+030cAgIAAFA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1668436" w14:textId="77777777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="009C127A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14EAE3D0" w14:textId="5BBA6C0F" w:rsidR="008D3634" w:rsidRDefault="008D3634" w:rsidP="007A1452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 w:rsidR="00F51AB9">
      <w:rPr>
        <w:rFonts w:ascii="Times New Roman" w:hAnsi="Times New Roman"/>
        <w:color w:val="234378"/>
        <w:szCs w:val="24"/>
      </w:rPr>
      <w:tab/>
    </w:r>
    <w:r w:rsidR="00F51AB9">
      <w:rPr>
        <w:rFonts w:ascii="Times New Roman" w:hAnsi="Times New Roman"/>
        <w:color w:val="234378"/>
        <w:szCs w:val="24"/>
      </w:rPr>
      <w:tab/>
      <w:t>MUCB</w:t>
    </w:r>
    <w:r w:rsidR="00CE3B92">
      <w:rPr>
        <w:rFonts w:ascii="Times New Roman" w:hAnsi="Times New Roman"/>
        <w:color w:val="234378"/>
        <w:szCs w:val="24"/>
      </w:rPr>
      <w:t xml:space="preserve"> 70316/2023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1676"/>
    <w:multiLevelType w:val="hybridMultilevel"/>
    <w:tmpl w:val="D786B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7F1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69E4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4A85"/>
    <w:multiLevelType w:val="hybridMultilevel"/>
    <w:tmpl w:val="57642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06B7C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5709"/>
    <w:multiLevelType w:val="hybridMultilevel"/>
    <w:tmpl w:val="3F89F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6B13D6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F570F"/>
    <w:multiLevelType w:val="hybridMultilevel"/>
    <w:tmpl w:val="40707EB2"/>
    <w:lvl w:ilvl="0" w:tplc="F17235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165F7"/>
    <w:multiLevelType w:val="hybridMultilevel"/>
    <w:tmpl w:val="29BEE102"/>
    <w:lvl w:ilvl="0" w:tplc="CDF491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63552"/>
    <w:multiLevelType w:val="hybridMultilevel"/>
    <w:tmpl w:val="8940DC10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7">
      <w:start w:val="1"/>
      <w:numFmt w:val="lowerLetter"/>
      <w:lvlText w:val="%3)"/>
      <w:lvlJc w:val="left"/>
      <w:pPr>
        <w:ind w:left="3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50017">
      <w:start w:val="1"/>
      <w:numFmt w:val="lowerLetter"/>
      <w:lvlText w:val="%6)"/>
      <w:lvlJc w:val="left"/>
      <w:pPr>
        <w:ind w:left="360" w:hanging="360"/>
      </w:pPr>
    </w:lvl>
    <w:lvl w:ilvl="6" w:tplc="FFFFFFFF">
      <w:numFmt w:val="decimal"/>
      <w:lvlText w:val=""/>
      <w:lvlJc w:val="left"/>
    </w:lvl>
    <w:lvl w:ilvl="7" w:tplc="04050017">
      <w:start w:val="1"/>
      <w:numFmt w:val="lowerLetter"/>
      <w:lvlText w:val="%8)"/>
      <w:lvlJc w:val="left"/>
      <w:pPr>
        <w:ind w:left="360" w:hanging="360"/>
      </w:pPr>
    </w:lvl>
    <w:lvl w:ilvl="8" w:tplc="04050017">
      <w:start w:val="1"/>
      <w:numFmt w:val="lowerLetter"/>
      <w:lvlText w:val="%9)"/>
      <w:lvlJc w:val="left"/>
      <w:pPr>
        <w:ind w:left="360" w:hanging="360"/>
      </w:pPr>
    </w:lvl>
  </w:abstractNum>
  <w:abstractNum w:abstractNumId="22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0"/>
  </w:num>
  <w:num w:numId="5">
    <w:abstractNumId w:val="7"/>
  </w:num>
  <w:num w:numId="6">
    <w:abstractNumId w:val="7"/>
  </w:num>
  <w:num w:numId="7">
    <w:abstractNumId w:val="22"/>
  </w:num>
  <w:num w:numId="8">
    <w:abstractNumId w:val="1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1"/>
  </w:num>
  <w:num w:numId="17">
    <w:abstractNumId w:val="13"/>
  </w:num>
  <w:num w:numId="18">
    <w:abstractNumId w:val="15"/>
  </w:num>
  <w:num w:numId="19">
    <w:abstractNumId w:val="2"/>
  </w:num>
  <w:num w:numId="20">
    <w:abstractNumId w:val="4"/>
  </w:num>
  <w:num w:numId="21">
    <w:abstractNumId w:val="16"/>
  </w:num>
  <w:num w:numId="22">
    <w:abstractNumId w:val="14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269E7"/>
    <w:rsid w:val="00035571"/>
    <w:rsid w:val="0003762C"/>
    <w:rsid w:val="000423DE"/>
    <w:rsid w:val="0005389D"/>
    <w:rsid w:val="000564D4"/>
    <w:rsid w:val="00057F88"/>
    <w:rsid w:val="00083093"/>
    <w:rsid w:val="000A2911"/>
    <w:rsid w:val="000E51C4"/>
    <w:rsid w:val="00114832"/>
    <w:rsid w:val="001534BB"/>
    <w:rsid w:val="00172E9A"/>
    <w:rsid w:val="001853E3"/>
    <w:rsid w:val="001C39C2"/>
    <w:rsid w:val="001E4994"/>
    <w:rsid w:val="00200723"/>
    <w:rsid w:val="0021020B"/>
    <w:rsid w:val="00212656"/>
    <w:rsid w:val="002662BD"/>
    <w:rsid w:val="00271D7A"/>
    <w:rsid w:val="00273939"/>
    <w:rsid w:val="00292D20"/>
    <w:rsid w:val="00294EDB"/>
    <w:rsid w:val="00295263"/>
    <w:rsid w:val="002B1763"/>
    <w:rsid w:val="002B230D"/>
    <w:rsid w:val="002B3678"/>
    <w:rsid w:val="002D7586"/>
    <w:rsid w:val="002F274B"/>
    <w:rsid w:val="0030031E"/>
    <w:rsid w:val="00304A5B"/>
    <w:rsid w:val="003253A9"/>
    <w:rsid w:val="003474A1"/>
    <w:rsid w:val="00353549"/>
    <w:rsid w:val="00357F29"/>
    <w:rsid w:val="0036556D"/>
    <w:rsid w:val="00371AC8"/>
    <w:rsid w:val="0037445F"/>
    <w:rsid w:val="00391992"/>
    <w:rsid w:val="00397CEF"/>
    <w:rsid w:val="003A2B0F"/>
    <w:rsid w:val="003B7F41"/>
    <w:rsid w:val="003C646B"/>
    <w:rsid w:val="003D0E2C"/>
    <w:rsid w:val="00405767"/>
    <w:rsid w:val="004208C9"/>
    <w:rsid w:val="00425254"/>
    <w:rsid w:val="00432A0D"/>
    <w:rsid w:val="00457C93"/>
    <w:rsid w:val="00460315"/>
    <w:rsid w:val="00463850"/>
    <w:rsid w:val="00471A03"/>
    <w:rsid w:val="00480053"/>
    <w:rsid w:val="00482894"/>
    <w:rsid w:val="0049765C"/>
    <w:rsid w:val="004A30BF"/>
    <w:rsid w:val="004A606B"/>
    <w:rsid w:val="004B1B1C"/>
    <w:rsid w:val="004F47B3"/>
    <w:rsid w:val="005072D0"/>
    <w:rsid w:val="00512C08"/>
    <w:rsid w:val="005159CC"/>
    <w:rsid w:val="00536352"/>
    <w:rsid w:val="00541F30"/>
    <w:rsid w:val="005424BC"/>
    <w:rsid w:val="00581417"/>
    <w:rsid w:val="005A7F7A"/>
    <w:rsid w:val="005B2960"/>
    <w:rsid w:val="005B6D5C"/>
    <w:rsid w:val="005B7C71"/>
    <w:rsid w:val="005D4B07"/>
    <w:rsid w:val="005E2A0F"/>
    <w:rsid w:val="005E3F3A"/>
    <w:rsid w:val="005E4D4A"/>
    <w:rsid w:val="005E5A3F"/>
    <w:rsid w:val="005F1612"/>
    <w:rsid w:val="005F330F"/>
    <w:rsid w:val="0062208E"/>
    <w:rsid w:val="00623C58"/>
    <w:rsid w:val="00625619"/>
    <w:rsid w:val="00625E5C"/>
    <w:rsid w:val="00634C76"/>
    <w:rsid w:val="006441BF"/>
    <w:rsid w:val="00644383"/>
    <w:rsid w:val="006572CE"/>
    <w:rsid w:val="00660A0D"/>
    <w:rsid w:val="00660E78"/>
    <w:rsid w:val="00662EFF"/>
    <w:rsid w:val="00681F9B"/>
    <w:rsid w:val="00683273"/>
    <w:rsid w:val="00685EDF"/>
    <w:rsid w:val="006906DE"/>
    <w:rsid w:val="00694478"/>
    <w:rsid w:val="006A760D"/>
    <w:rsid w:val="006B38BA"/>
    <w:rsid w:val="006B5896"/>
    <w:rsid w:val="006E0AF7"/>
    <w:rsid w:val="006F1210"/>
    <w:rsid w:val="00701F6A"/>
    <w:rsid w:val="00712F51"/>
    <w:rsid w:val="007140B6"/>
    <w:rsid w:val="00721114"/>
    <w:rsid w:val="00736775"/>
    <w:rsid w:val="00737458"/>
    <w:rsid w:val="00744E98"/>
    <w:rsid w:val="007566F4"/>
    <w:rsid w:val="007646F4"/>
    <w:rsid w:val="00767B58"/>
    <w:rsid w:val="00770DDC"/>
    <w:rsid w:val="00771940"/>
    <w:rsid w:val="00774F0D"/>
    <w:rsid w:val="00784994"/>
    <w:rsid w:val="007A1452"/>
    <w:rsid w:val="007B6BF0"/>
    <w:rsid w:val="007F01BA"/>
    <w:rsid w:val="007F3D89"/>
    <w:rsid w:val="007F60BD"/>
    <w:rsid w:val="0080061A"/>
    <w:rsid w:val="008027C2"/>
    <w:rsid w:val="00804851"/>
    <w:rsid w:val="0081274D"/>
    <w:rsid w:val="008144DA"/>
    <w:rsid w:val="00822DED"/>
    <w:rsid w:val="00831F9A"/>
    <w:rsid w:val="00834DCF"/>
    <w:rsid w:val="0083681A"/>
    <w:rsid w:val="00862438"/>
    <w:rsid w:val="00876C14"/>
    <w:rsid w:val="00893A11"/>
    <w:rsid w:val="00893CEA"/>
    <w:rsid w:val="00896AE9"/>
    <w:rsid w:val="008A4535"/>
    <w:rsid w:val="008A525A"/>
    <w:rsid w:val="008B1FAB"/>
    <w:rsid w:val="008D1B3A"/>
    <w:rsid w:val="008D2049"/>
    <w:rsid w:val="008D3634"/>
    <w:rsid w:val="008D5D01"/>
    <w:rsid w:val="008E0E1A"/>
    <w:rsid w:val="008E1F82"/>
    <w:rsid w:val="008E66DA"/>
    <w:rsid w:val="008F4525"/>
    <w:rsid w:val="00904AC0"/>
    <w:rsid w:val="00904AFB"/>
    <w:rsid w:val="0093427B"/>
    <w:rsid w:val="00943404"/>
    <w:rsid w:val="00951BDC"/>
    <w:rsid w:val="009716D5"/>
    <w:rsid w:val="00972013"/>
    <w:rsid w:val="00976290"/>
    <w:rsid w:val="009872E8"/>
    <w:rsid w:val="009B1C74"/>
    <w:rsid w:val="009C0B63"/>
    <w:rsid w:val="009C127A"/>
    <w:rsid w:val="009C413D"/>
    <w:rsid w:val="009D4F7B"/>
    <w:rsid w:val="009E1110"/>
    <w:rsid w:val="009E68CC"/>
    <w:rsid w:val="009F1BDA"/>
    <w:rsid w:val="00A103F7"/>
    <w:rsid w:val="00A116EE"/>
    <w:rsid w:val="00A117BA"/>
    <w:rsid w:val="00A12108"/>
    <w:rsid w:val="00A20685"/>
    <w:rsid w:val="00A21C1B"/>
    <w:rsid w:val="00A3045F"/>
    <w:rsid w:val="00A51768"/>
    <w:rsid w:val="00A54C1E"/>
    <w:rsid w:val="00A76655"/>
    <w:rsid w:val="00A85A22"/>
    <w:rsid w:val="00AB1D07"/>
    <w:rsid w:val="00AB5BBA"/>
    <w:rsid w:val="00AD3820"/>
    <w:rsid w:val="00B12740"/>
    <w:rsid w:val="00B4591B"/>
    <w:rsid w:val="00B51E3B"/>
    <w:rsid w:val="00B53262"/>
    <w:rsid w:val="00B773DA"/>
    <w:rsid w:val="00B9281A"/>
    <w:rsid w:val="00B93068"/>
    <w:rsid w:val="00BC41AE"/>
    <w:rsid w:val="00BE2523"/>
    <w:rsid w:val="00BE5469"/>
    <w:rsid w:val="00BF0DA1"/>
    <w:rsid w:val="00BF75A5"/>
    <w:rsid w:val="00BF7600"/>
    <w:rsid w:val="00C03AD0"/>
    <w:rsid w:val="00C11A53"/>
    <w:rsid w:val="00C33337"/>
    <w:rsid w:val="00C360EB"/>
    <w:rsid w:val="00C3622B"/>
    <w:rsid w:val="00C634F7"/>
    <w:rsid w:val="00C75C17"/>
    <w:rsid w:val="00C84349"/>
    <w:rsid w:val="00C90751"/>
    <w:rsid w:val="00C933D5"/>
    <w:rsid w:val="00CA27D7"/>
    <w:rsid w:val="00CA3481"/>
    <w:rsid w:val="00CB0467"/>
    <w:rsid w:val="00CC2235"/>
    <w:rsid w:val="00CC4B62"/>
    <w:rsid w:val="00CE3B92"/>
    <w:rsid w:val="00D1131F"/>
    <w:rsid w:val="00D14D1E"/>
    <w:rsid w:val="00D37676"/>
    <w:rsid w:val="00D51BB8"/>
    <w:rsid w:val="00D74BF7"/>
    <w:rsid w:val="00D77B2F"/>
    <w:rsid w:val="00DC6C54"/>
    <w:rsid w:val="00DC7845"/>
    <w:rsid w:val="00DD36CE"/>
    <w:rsid w:val="00DD4A16"/>
    <w:rsid w:val="00DE1B6A"/>
    <w:rsid w:val="00DF56B3"/>
    <w:rsid w:val="00DF69E1"/>
    <w:rsid w:val="00E10A8F"/>
    <w:rsid w:val="00E202E6"/>
    <w:rsid w:val="00E30722"/>
    <w:rsid w:val="00EA177A"/>
    <w:rsid w:val="00EA6D60"/>
    <w:rsid w:val="00EA7E95"/>
    <w:rsid w:val="00EB3916"/>
    <w:rsid w:val="00ED133D"/>
    <w:rsid w:val="00ED23AB"/>
    <w:rsid w:val="00F05940"/>
    <w:rsid w:val="00F110D1"/>
    <w:rsid w:val="00F2416B"/>
    <w:rsid w:val="00F31430"/>
    <w:rsid w:val="00F3253E"/>
    <w:rsid w:val="00F421AF"/>
    <w:rsid w:val="00F51AB9"/>
    <w:rsid w:val="00F61AB1"/>
    <w:rsid w:val="00F9550E"/>
    <w:rsid w:val="00F97272"/>
    <w:rsid w:val="00FC4181"/>
    <w:rsid w:val="00FD564B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613C725"/>
  <w15:docId w15:val="{924C00B5-D3B5-40A5-8131-3B942584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qFormat/>
    <w:rsid w:val="00405767"/>
    <w:rPr>
      <w:rFonts w:asciiTheme="minorHAnsi" w:hAnsiTheme="minorHAnsi" w:cstheme="minorHAnsi"/>
      <w:b/>
      <w:noProof/>
      <w:color w:val="000000"/>
      <w:sz w:val="36"/>
    </w:rPr>
  </w:style>
  <w:style w:type="paragraph" w:styleId="Textpoznpodarou">
    <w:name w:val="footnote text"/>
    <w:basedOn w:val="Normln"/>
    <w:link w:val="TextpoznpodarouChar"/>
    <w:semiHidden/>
    <w:locked/>
    <w:rsid w:val="00405767"/>
    <w:rPr>
      <w:rFonts w:ascii="Times New Roman" w:hAnsi="Times New Roman"/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767"/>
    <w:rPr>
      <w:rFonts w:ascii="Times New Roman" w:eastAsia="Times New Roman" w:hAnsi="Times New Roman"/>
      <w:noProof/>
    </w:rPr>
  </w:style>
  <w:style w:type="paragraph" w:customStyle="1" w:styleId="Default">
    <w:name w:val="Default"/>
    <w:rsid w:val="0040576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405767"/>
    <w:rPr>
      <w:vertAlign w:val="superscript"/>
    </w:rPr>
  </w:style>
  <w:style w:type="paragraph" w:styleId="Bezmezer">
    <w:name w:val="No Spacing"/>
    <w:uiPriority w:val="1"/>
    <w:qFormat/>
    <w:rsid w:val="00660E78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9EF8ED8CC40F08FAB98E654C2D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627B6-6CCD-4899-8442-1922DD75B6C2}"/>
      </w:docPartPr>
      <w:docPartBody>
        <w:p w:rsidR="000C537C" w:rsidRDefault="0034403C" w:rsidP="0034403C">
          <w:pPr>
            <w:pStyle w:val="8CC9EF8ED8CC40F08FAB98E654C2DB49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03C"/>
    <w:rsid w:val="000C537C"/>
    <w:rsid w:val="003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C9EF8ED8CC40F08FAB98E654C2DB49">
    <w:name w:val="8CC9EF8ED8CC40F08FAB98E654C2DB49"/>
    <w:rsid w:val="00344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09CD9-7DEF-4302-BAEB-A7B0B42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1790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Uldrichova Klara</dc:creator>
  <cp:lastModifiedBy>Uldrichova Klara</cp:lastModifiedBy>
  <cp:revision>3</cp:revision>
  <cp:lastPrinted>2023-12-11T12:57:00Z</cp:lastPrinted>
  <dcterms:created xsi:type="dcterms:W3CDTF">2023-12-13T12:34:00Z</dcterms:created>
  <dcterms:modified xsi:type="dcterms:W3CDTF">2023-12-13T12:37:00Z</dcterms:modified>
</cp:coreProperties>
</file>