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CF53D" w14:textId="687F3325" w:rsidR="00874076" w:rsidRPr="00874076" w:rsidRDefault="00E5502B" w:rsidP="00874076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874076">
        <w:rPr>
          <w:rFonts w:ascii="Arial" w:hAnsi="Arial" w:cs="Arial"/>
          <w:b/>
          <w:sz w:val="28"/>
          <w:szCs w:val="28"/>
        </w:rPr>
        <w:t xml:space="preserve">Obec </w:t>
      </w:r>
      <w:r w:rsidR="00874076" w:rsidRPr="00874076">
        <w:rPr>
          <w:rFonts w:ascii="Arial" w:hAnsi="Arial" w:cs="Arial"/>
          <w:b/>
          <w:sz w:val="28"/>
          <w:szCs w:val="28"/>
        </w:rPr>
        <w:t>Lužec nad Cidlinou</w:t>
      </w:r>
    </w:p>
    <w:p w14:paraId="329E4E0E" w14:textId="78F8FB40" w:rsidR="00E5502B" w:rsidRPr="00874076" w:rsidRDefault="00E5502B" w:rsidP="00E5502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5DE4B6E" w14:textId="77777777" w:rsidR="00E5502B" w:rsidRPr="00874076" w:rsidRDefault="00E5502B" w:rsidP="00E5502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81195D" w14:textId="033A23E1" w:rsidR="00874076" w:rsidRPr="00874076" w:rsidRDefault="00E5502B" w:rsidP="0087407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874076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874076" w:rsidRPr="00874076">
        <w:rPr>
          <w:rFonts w:ascii="Arial" w:hAnsi="Arial" w:cs="Arial"/>
          <w:b/>
          <w:sz w:val="22"/>
          <w:szCs w:val="22"/>
        </w:rPr>
        <w:t>Lužec nad Cidlinou</w:t>
      </w:r>
    </w:p>
    <w:p w14:paraId="2C6F04CD" w14:textId="77B6E451" w:rsidR="00E5502B" w:rsidRPr="00874076" w:rsidRDefault="00E5502B" w:rsidP="00E5502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B29A56" w14:textId="77777777" w:rsidR="00E5502B" w:rsidRPr="00874076" w:rsidRDefault="00E5502B" w:rsidP="00E5502B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74076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1EFEE6A" w14:textId="77777777" w:rsidR="00E5502B" w:rsidRPr="00874076" w:rsidRDefault="00E5502B" w:rsidP="00E5502B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B84B051" w14:textId="052B629A" w:rsidR="00E5502B" w:rsidRPr="00874076" w:rsidRDefault="00E5502B" w:rsidP="00E5502B">
      <w:pPr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874076" w:rsidRPr="00874076">
        <w:rPr>
          <w:rFonts w:ascii="Arial" w:hAnsi="Arial" w:cs="Arial"/>
          <w:bCs/>
          <w:sz w:val="22"/>
          <w:szCs w:val="22"/>
        </w:rPr>
        <w:t>Lužec nad Cidlinou</w:t>
      </w:r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 na svém zasedání dne </w:t>
      </w:r>
      <w:proofErr w:type="gramStart"/>
      <w:r w:rsidR="00ED164D">
        <w:rPr>
          <w:rFonts w:ascii="Arial" w:hAnsi="Arial" w:cs="Arial"/>
          <w:bCs/>
          <w:color w:val="000000"/>
          <w:sz w:val="22"/>
          <w:szCs w:val="22"/>
        </w:rPr>
        <w:t>13.6.2024</w:t>
      </w:r>
      <w:proofErr w:type="gramEnd"/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 usnesením č. </w:t>
      </w:r>
      <w:r w:rsidR="00ED164D">
        <w:rPr>
          <w:rFonts w:ascii="Arial" w:hAnsi="Arial" w:cs="Arial"/>
          <w:bCs/>
          <w:color w:val="000000"/>
          <w:sz w:val="22"/>
          <w:szCs w:val="22"/>
        </w:rPr>
        <w:t>6/13/2024</w:t>
      </w:r>
      <w:bookmarkStart w:id="0" w:name="_GoBack"/>
      <w:bookmarkEnd w:id="0"/>
      <w:r w:rsidR="00ED164D">
        <w:rPr>
          <w:rFonts w:ascii="Arial" w:hAnsi="Arial" w:cs="Arial"/>
          <w:bCs/>
          <w:color w:val="000000"/>
          <w:sz w:val="22"/>
          <w:szCs w:val="22"/>
        </w:rPr>
        <w:t>u</w:t>
      </w:r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sneslo vydat na základě ustanovení § 18 odst. 4 zákona č. </w:t>
      </w:r>
      <w:r w:rsidRPr="00874076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874076">
        <w:rPr>
          <w:rFonts w:ascii="Arial" w:hAnsi="Arial" w:cs="Arial"/>
          <w:bCs/>
          <w:color w:val="000000"/>
          <w:sz w:val="22"/>
          <w:szCs w:val="22"/>
        </w:rPr>
        <w:t xml:space="preserve"> a v souladu s ustanovením § 11 odst. 1, § 84 odst. 3 a § 102 odst. 4 ve spojení s odst. 2 písm. d) zákona č. 128/2000 Sb., o obcích (obecní zřízení), ve znění pozdějších předpisů, toto nařízení</w:t>
      </w:r>
      <w:r w:rsidRPr="00874076">
        <w:rPr>
          <w:rFonts w:ascii="Arial" w:hAnsi="Arial" w:cs="Arial"/>
          <w:bCs/>
          <w:sz w:val="22"/>
          <w:szCs w:val="22"/>
        </w:rPr>
        <w:t>:</w:t>
      </w:r>
    </w:p>
    <w:p w14:paraId="1C6CDF1B" w14:textId="77777777" w:rsidR="00E5502B" w:rsidRPr="00874076" w:rsidRDefault="00E5502B" w:rsidP="00E5502B">
      <w:pPr>
        <w:adjustRightInd w:val="0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</w:p>
    <w:p w14:paraId="17B7D3D2" w14:textId="77777777" w:rsidR="00E5502B" w:rsidRPr="00874076" w:rsidRDefault="00E5502B" w:rsidP="00E5502B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14:paraId="0245DDEF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>Čl. 1</w:t>
      </w:r>
    </w:p>
    <w:p w14:paraId="4D5FC79B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>Úvodní ustanovení</w:t>
      </w:r>
    </w:p>
    <w:p w14:paraId="6E795E79" w14:textId="77777777" w:rsidR="00E5502B" w:rsidRPr="00874076" w:rsidRDefault="00E5502B" w:rsidP="00E5502B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2A3EA5" w14:textId="5CA03CF4" w:rsidR="00E5502B" w:rsidRPr="00874076" w:rsidRDefault="00E5502B" w:rsidP="00E5502B">
      <w:pPr>
        <w:pStyle w:val="Default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>Předmětem tohoto nařízení obce (dále jen „nařízení“) je stanovit</w:t>
      </w:r>
      <w:r w:rsidRPr="00874076">
        <w:rPr>
          <w:rFonts w:ascii="Arial" w:hAnsi="Arial" w:cs="Arial"/>
          <w:bCs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874076">
        <w:rPr>
          <w:rFonts w:ascii="Arial" w:hAnsi="Arial" w:cs="Arial"/>
          <w:bCs/>
          <w:sz w:val="22"/>
          <w:szCs w:val="22"/>
        </w:rPr>
        <w:t xml:space="preserve"> rozhodnutím, opatřením nebo jiným úkonem vyžadovaným stavebním </w:t>
      </w:r>
      <w:proofErr w:type="gramStart"/>
      <w:r w:rsidRPr="00874076">
        <w:rPr>
          <w:rFonts w:ascii="Arial" w:hAnsi="Arial" w:cs="Arial"/>
          <w:bCs/>
          <w:sz w:val="22"/>
          <w:szCs w:val="22"/>
        </w:rPr>
        <w:t>zákonem</w:t>
      </w:r>
      <w:r w:rsidRPr="00874076">
        <w:rPr>
          <w:rStyle w:val="Znakapoznpodarou"/>
          <w:rFonts w:ascii="Arial" w:hAnsi="Arial" w:cs="Arial"/>
          <w:bCs/>
          <w:sz w:val="22"/>
          <w:szCs w:val="22"/>
        </w:rPr>
        <w:footnoteReference w:id="1"/>
      </w:r>
      <w:r w:rsidRPr="00874076">
        <w:rPr>
          <w:rFonts w:ascii="Arial" w:hAnsi="Arial" w:cs="Arial"/>
          <w:bCs/>
          <w:sz w:val="22"/>
          <w:szCs w:val="22"/>
        </w:rPr>
        <w:t>)  jsou</w:t>
      </w:r>
      <w:proofErr w:type="gramEnd"/>
      <w:r w:rsidRPr="00874076">
        <w:rPr>
          <w:rFonts w:ascii="Arial" w:hAnsi="Arial" w:cs="Arial"/>
          <w:bCs/>
          <w:sz w:val="22"/>
          <w:szCs w:val="22"/>
        </w:rPr>
        <w:t xml:space="preserve"> v obci </w:t>
      </w:r>
      <w:r w:rsidR="00874076" w:rsidRPr="00874076">
        <w:rPr>
          <w:rFonts w:ascii="Arial" w:hAnsi="Arial" w:cs="Arial"/>
          <w:bCs/>
          <w:sz w:val="22"/>
          <w:szCs w:val="22"/>
        </w:rPr>
        <w:t>Lužec nad Cidlinou</w:t>
      </w:r>
      <w:r w:rsidRPr="00874076">
        <w:rPr>
          <w:rFonts w:ascii="Arial" w:hAnsi="Arial" w:cs="Arial"/>
          <w:bCs/>
          <w:sz w:val="22"/>
          <w:szCs w:val="22"/>
        </w:rPr>
        <w:t xml:space="preserve"> </w:t>
      </w:r>
      <w:r w:rsidR="008E7BFA">
        <w:rPr>
          <w:rFonts w:ascii="Arial" w:hAnsi="Arial" w:cs="Arial"/>
          <w:bCs/>
          <w:sz w:val="22"/>
          <w:szCs w:val="22"/>
        </w:rPr>
        <w:t>z</w:t>
      </w:r>
      <w:r w:rsidRPr="00874076">
        <w:rPr>
          <w:rFonts w:ascii="Arial" w:hAnsi="Arial" w:cs="Arial"/>
          <w:bCs/>
          <w:sz w:val="22"/>
          <w:szCs w:val="22"/>
        </w:rPr>
        <w:t xml:space="preserve">akázány. </w:t>
      </w:r>
    </w:p>
    <w:p w14:paraId="0CB20EFF" w14:textId="77777777" w:rsidR="00E5502B" w:rsidRPr="00874076" w:rsidRDefault="00E5502B" w:rsidP="00E5502B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14:paraId="25F5F1F4" w14:textId="2AFD7E90" w:rsidR="00E5502B" w:rsidRPr="00874076" w:rsidRDefault="00E5502B" w:rsidP="00E5502B">
      <w:pPr>
        <w:numPr>
          <w:ilvl w:val="0"/>
          <w:numId w:val="5"/>
        </w:numPr>
        <w:ind w:left="714" w:hanging="357"/>
        <w:rPr>
          <w:rFonts w:ascii="Arial" w:eastAsia="Calibri" w:hAnsi="Arial" w:cs="Arial"/>
          <w:bCs/>
          <w:sz w:val="22"/>
          <w:szCs w:val="22"/>
        </w:rPr>
      </w:pPr>
      <w:r w:rsidRPr="00874076">
        <w:rPr>
          <w:rFonts w:ascii="Arial" w:eastAsia="Calibri" w:hAnsi="Arial" w:cs="Arial"/>
          <w:bCs/>
          <w:sz w:val="22"/>
          <w:szCs w:val="22"/>
        </w:rPr>
        <w:t xml:space="preserve">Účelem tohoto nařízení je nenarušování ochrany obydlí, zajištění veřejného pořádku a zvýšení bezpečnosti obyvatel obce </w:t>
      </w:r>
      <w:r w:rsidR="00874076" w:rsidRPr="00874076">
        <w:rPr>
          <w:rFonts w:ascii="Arial" w:hAnsi="Arial" w:cs="Arial"/>
          <w:bCs/>
          <w:sz w:val="22"/>
          <w:szCs w:val="22"/>
        </w:rPr>
        <w:t>Lužec nad Cidlinou</w:t>
      </w:r>
      <w:r w:rsidRPr="00874076">
        <w:rPr>
          <w:rFonts w:ascii="Arial" w:eastAsia="Calibri" w:hAnsi="Arial" w:cs="Arial"/>
          <w:bCs/>
          <w:sz w:val="22"/>
          <w:szCs w:val="22"/>
        </w:rPr>
        <w:t>.</w:t>
      </w:r>
    </w:p>
    <w:p w14:paraId="674FE2A6" w14:textId="77777777" w:rsidR="00E5502B" w:rsidRPr="00874076" w:rsidRDefault="00E5502B" w:rsidP="00E5502B">
      <w:pPr>
        <w:rPr>
          <w:rFonts w:ascii="Arial" w:hAnsi="Arial" w:cs="Arial"/>
          <w:bCs/>
          <w:snapToGrid w:val="0"/>
          <w:sz w:val="22"/>
          <w:szCs w:val="22"/>
        </w:rPr>
      </w:pPr>
    </w:p>
    <w:p w14:paraId="7EB6DF4E" w14:textId="77777777" w:rsidR="00E5502B" w:rsidRPr="00874076" w:rsidRDefault="00E5502B" w:rsidP="00E5502B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</w:p>
    <w:p w14:paraId="48A1ADD8" w14:textId="77777777" w:rsidR="00E5502B" w:rsidRPr="00874076" w:rsidRDefault="00E5502B" w:rsidP="00E5502B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874076">
        <w:rPr>
          <w:rFonts w:ascii="Arial" w:hAnsi="Arial" w:cs="Arial"/>
          <w:bCs/>
          <w:snapToGrid w:val="0"/>
          <w:sz w:val="22"/>
          <w:szCs w:val="22"/>
        </w:rPr>
        <w:t>Čl. 2</w:t>
      </w:r>
    </w:p>
    <w:p w14:paraId="7D9710B4" w14:textId="77777777" w:rsidR="00E5502B" w:rsidRPr="00874076" w:rsidRDefault="00E5502B" w:rsidP="00E5502B">
      <w:pPr>
        <w:adjustRightInd w:val="0"/>
        <w:spacing w:after="120"/>
        <w:jc w:val="center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076">
        <w:rPr>
          <w:rFonts w:ascii="Arial" w:eastAsia="Calibri" w:hAnsi="Arial" w:cs="Arial"/>
          <w:bCs/>
          <w:sz w:val="22"/>
          <w:szCs w:val="22"/>
          <w:lang w:eastAsia="en-US"/>
        </w:rPr>
        <w:t>Vymezení pojmů</w:t>
      </w:r>
    </w:p>
    <w:p w14:paraId="2768D668" w14:textId="77777777" w:rsidR="00E5502B" w:rsidRPr="00874076" w:rsidRDefault="00E5502B" w:rsidP="00E5502B">
      <w:pPr>
        <w:pStyle w:val="Default"/>
        <w:rPr>
          <w:rFonts w:ascii="Arial" w:hAnsi="Arial" w:cs="Arial"/>
          <w:bCs/>
          <w:sz w:val="22"/>
          <w:szCs w:val="22"/>
        </w:rPr>
      </w:pPr>
      <w:r w:rsidRPr="00874076">
        <w:rPr>
          <w:rFonts w:ascii="Arial" w:hAnsi="Arial" w:cs="Arial"/>
          <w:bCs/>
          <w:sz w:val="22"/>
          <w:szCs w:val="22"/>
        </w:rPr>
        <w:t xml:space="preserve">Pro účely tohoto nařízení se vymezují pojmy: </w:t>
      </w:r>
    </w:p>
    <w:p w14:paraId="7BF627EC" w14:textId="77777777" w:rsidR="00E5502B" w:rsidRPr="00874076" w:rsidRDefault="00E5502B" w:rsidP="00E5502B">
      <w:pPr>
        <w:numPr>
          <w:ilvl w:val="0"/>
          <w:numId w:val="1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874076">
        <w:rPr>
          <w:rFonts w:ascii="Arial" w:eastAsia="Calibri" w:hAnsi="Arial" w:cs="Arial"/>
          <w:bCs/>
          <w:sz w:val="22"/>
          <w:szCs w:val="22"/>
          <w:lang w:eastAsia="en-US"/>
        </w:rPr>
        <w:t xml:space="preserve">Podomním prodejem se rozumí </w:t>
      </w:r>
      <w:r w:rsidRPr="00874076">
        <w:rPr>
          <w:rFonts w:ascii="Arial" w:hAnsi="Arial" w:cs="Arial"/>
          <w:bCs/>
          <w:sz w:val="22"/>
          <w:szCs w:val="22"/>
        </w:rPr>
        <w:t>prodej zboží nebo poskytování služeb pr</w:t>
      </w:r>
      <w:r w:rsidRPr="00874076">
        <w:rPr>
          <w:rFonts w:ascii="Arial" w:hAnsi="Arial" w:cs="Arial"/>
          <w:sz w:val="22"/>
          <w:szCs w:val="22"/>
        </w:rPr>
        <w:t xml:space="preserve">ovozovaný bez pevného stanoviště obchůzkou jednotlivých bytů, domů, budov apod. </w:t>
      </w:r>
      <w:r w:rsidRPr="00874076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2D668844" w14:textId="77777777" w:rsidR="00E5502B" w:rsidRPr="00874076" w:rsidRDefault="00E5502B" w:rsidP="00E5502B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5186522C" w14:textId="77777777" w:rsidR="00E5502B" w:rsidRPr="00874076" w:rsidRDefault="00E5502B" w:rsidP="00E5502B">
      <w:pPr>
        <w:numPr>
          <w:ilvl w:val="0"/>
          <w:numId w:val="1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74076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874076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874076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290B480A" w14:textId="77777777" w:rsidR="00E5502B" w:rsidRPr="00874076" w:rsidRDefault="00E5502B" w:rsidP="00E5502B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0D76A3F" w14:textId="77777777" w:rsidR="00E5502B" w:rsidRPr="00874076" w:rsidRDefault="00E5502B" w:rsidP="00E5502B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5313B8B8" w14:textId="77777777" w:rsidR="00E5502B" w:rsidRPr="00874076" w:rsidRDefault="00E5502B" w:rsidP="00E5502B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74076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6A24FC6" w14:textId="77777777" w:rsidR="00E5502B" w:rsidRPr="00874076" w:rsidRDefault="00E5502B" w:rsidP="00E5502B">
      <w:pPr>
        <w:jc w:val="center"/>
        <w:rPr>
          <w:rFonts w:ascii="Arial" w:hAnsi="Arial" w:cs="Arial"/>
          <w:b/>
          <w:sz w:val="22"/>
          <w:szCs w:val="22"/>
        </w:rPr>
      </w:pPr>
      <w:r w:rsidRPr="00874076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0BDB2C1C" w14:textId="77777777" w:rsidR="00E5502B" w:rsidRPr="00874076" w:rsidRDefault="00E5502B" w:rsidP="00E550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D715D8" w14:textId="5C064626" w:rsidR="00E5502B" w:rsidRPr="00874076" w:rsidRDefault="00E5502B" w:rsidP="00E5502B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874076">
        <w:rPr>
          <w:rFonts w:ascii="Arial" w:eastAsia="Calibri" w:hAnsi="Arial" w:cs="Arial"/>
          <w:sz w:val="22"/>
          <w:szCs w:val="22"/>
          <w:lang w:eastAsia="en-US"/>
        </w:rPr>
        <w:t xml:space="preserve">Na území obce </w:t>
      </w:r>
      <w:r w:rsidR="00874076" w:rsidRPr="0087407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Lužec nad Cidlinou</w:t>
      </w:r>
      <w:r w:rsidRPr="00874076">
        <w:rPr>
          <w:rFonts w:ascii="Arial" w:eastAsia="Calibri" w:hAnsi="Arial" w:cs="Arial"/>
          <w:sz w:val="22"/>
          <w:szCs w:val="22"/>
          <w:lang w:eastAsia="en-US"/>
        </w:rPr>
        <w:t xml:space="preserve"> se podomní prodej a pochůzkový prodej zakazují.</w:t>
      </w:r>
    </w:p>
    <w:p w14:paraId="655CA907" w14:textId="77777777" w:rsidR="00E5502B" w:rsidRPr="00874076" w:rsidRDefault="00E5502B" w:rsidP="00E5502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CD4D2F" w14:textId="77777777" w:rsidR="00E5502B" w:rsidRPr="00874076" w:rsidRDefault="00E5502B" w:rsidP="00E5502B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516BD2C" w14:textId="77777777" w:rsidR="00E5502B" w:rsidRPr="00874076" w:rsidRDefault="00E5502B" w:rsidP="00E5502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4640432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74076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2C01C962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74076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B97788F" w14:textId="77777777" w:rsidR="00E5502B" w:rsidRPr="00874076" w:rsidRDefault="00E5502B" w:rsidP="00E5502B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CF8FC7C" w14:textId="77777777" w:rsidR="00E5502B" w:rsidRPr="00874076" w:rsidRDefault="00E5502B" w:rsidP="00E5502B">
      <w:pPr>
        <w:pStyle w:val="Default"/>
        <w:numPr>
          <w:ilvl w:val="0"/>
          <w:numId w:val="2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874076">
        <w:rPr>
          <w:rFonts w:ascii="Arial" w:hAnsi="Arial" w:cs="Arial"/>
          <w:sz w:val="22"/>
          <w:szCs w:val="22"/>
        </w:rPr>
        <w:lastRenderedPageBreak/>
        <w:t>Porušení povinností stanovených tímto nařízením se postihuje podle zvláštních právních předpisů</w:t>
      </w:r>
      <w:r w:rsidRPr="0087407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74076">
        <w:rPr>
          <w:rFonts w:ascii="Arial" w:hAnsi="Arial" w:cs="Arial"/>
          <w:sz w:val="22"/>
          <w:szCs w:val="22"/>
        </w:rPr>
        <w:t>).</w:t>
      </w:r>
    </w:p>
    <w:p w14:paraId="0B4C9E91" w14:textId="6C01C12B" w:rsidR="00E5502B" w:rsidRPr="00874076" w:rsidRDefault="00E5502B" w:rsidP="00E5502B">
      <w:pPr>
        <w:pStyle w:val="Default"/>
        <w:numPr>
          <w:ilvl w:val="0"/>
          <w:numId w:val="2"/>
        </w:numPr>
        <w:spacing w:before="240"/>
        <w:jc w:val="both"/>
        <w:rPr>
          <w:rFonts w:ascii="Arial" w:hAnsi="Arial" w:cs="Arial"/>
          <w:color w:val="auto"/>
          <w:sz w:val="22"/>
          <w:szCs w:val="22"/>
        </w:rPr>
      </w:pPr>
      <w:r w:rsidRPr="00874076">
        <w:rPr>
          <w:rFonts w:ascii="Arial" w:hAnsi="Arial" w:cs="Arial"/>
          <w:color w:val="auto"/>
          <w:sz w:val="22"/>
          <w:szCs w:val="22"/>
        </w:rPr>
        <w:t xml:space="preserve">Tímto nařízením se ruší Nařízení </w:t>
      </w:r>
      <w:r w:rsidR="00874076" w:rsidRPr="00874076">
        <w:rPr>
          <w:rFonts w:ascii="Arial" w:hAnsi="Arial" w:cs="Arial"/>
          <w:color w:val="auto"/>
          <w:sz w:val="22"/>
          <w:szCs w:val="22"/>
        </w:rPr>
        <w:t xml:space="preserve">obce Lužec nad Cidlinou 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č. </w:t>
      </w:r>
      <w:r w:rsidR="00874076" w:rsidRPr="00874076">
        <w:rPr>
          <w:rFonts w:ascii="Arial" w:hAnsi="Arial" w:cs="Arial"/>
          <w:color w:val="auto"/>
          <w:sz w:val="22"/>
          <w:szCs w:val="22"/>
        </w:rPr>
        <w:t>1</w:t>
      </w:r>
      <w:r w:rsidRPr="00874076">
        <w:rPr>
          <w:rFonts w:ascii="Arial" w:hAnsi="Arial" w:cs="Arial"/>
          <w:color w:val="auto"/>
          <w:sz w:val="22"/>
          <w:szCs w:val="22"/>
        </w:rPr>
        <w:t>/201</w:t>
      </w:r>
      <w:r w:rsidR="00874076" w:rsidRPr="00874076">
        <w:rPr>
          <w:rFonts w:ascii="Arial" w:hAnsi="Arial" w:cs="Arial"/>
          <w:color w:val="auto"/>
          <w:sz w:val="22"/>
          <w:szCs w:val="22"/>
        </w:rPr>
        <w:t>3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, </w:t>
      </w:r>
      <w:r w:rsidR="00874076" w:rsidRPr="00874076">
        <w:rPr>
          <w:rFonts w:ascii="Arial" w:hAnsi="Arial" w:cs="Arial"/>
          <w:color w:val="auto"/>
          <w:sz w:val="22"/>
          <w:szCs w:val="22"/>
        </w:rPr>
        <w:t xml:space="preserve">jímž se vydává tržní řád, 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které nabylo účinnosti dnem </w:t>
      </w:r>
      <w:r w:rsidR="00874076" w:rsidRPr="00874076">
        <w:rPr>
          <w:rFonts w:ascii="Arial" w:hAnsi="Arial" w:cs="Arial"/>
          <w:color w:val="auto"/>
          <w:sz w:val="22"/>
          <w:szCs w:val="22"/>
        </w:rPr>
        <w:t>21.09.2013</w:t>
      </w:r>
      <w:r w:rsidRPr="0087407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782D099" w14:textId="77777777" w:rsidR="00E5502B" w:rsidRPr="00874076" w:rsidRDefault="00E5502B" w:rsidP="00E5502B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0896834" w14:textId="410E6B1A" w:rsidR="00E5502B" w:rsidRPr="00874076" w:rsidRDefault="00C740E7" w:rsidP="00E5502B">
      <w:pPr>
        <w:pStyle w:val="Default"/>
        <w:numPr>
          <w:ilvl w:val="0"/>
          <w:numId w:val="2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874076">
        <w:rPr>
          <w:rFonts w:ascii="Arial" w:hAnsi="Arial" w:cs="Arial"/>
          <w:color w:val="auto"/>
          <w:sz w:val="22"/>
          <w:szCs w:val="22"/>
        </w:rPr>
        <w:t>T</w:t>
      </w:r>
      <w:r w:rsidR="00E5502B" w:rsidRPr="00874076">
        <w:rPr>
          <w:rFonts w:ascii="Arial" w:hAnsi="Arial" w:cs="Arial"/>
          <w:color w:val="auto"/>
          <w:sz w:val="22"/>
          <w:szCs w:val="22"/>
        </w:rPr>
        <w:t xml:space="preserve">oto nařízení </w:t>
      </w:r>
      <w:r w:rsidR="00E5502B" w:rsidRPr="00874076">
        <w:rPr>
          <w:rFonts w:ascii="Arial" w:hAnsi="Arial" w:cs="Arial"/>
          <w:sz w:val="22"/>
          <w:szCs w:val="22"/>
        </w:rPr>
        <w:t xml:space="preserve">nabývá účinnosti </w:t>
      </w:r>
      <w:r w:rsidR="0048317C" w:rsidRPr="00874076">
        <w:rPr>
          <w:rFonts w:ascii="Arial" w:hAnsi="Arial" w:cs="Arial"/>
          <w:sz w:val="22"/>
          <w:szCs w:val="22"/>
        </w:rPr>
        <w:t>počátkem patnáctého dne následujícího po dni jeho vyhlášení</w:t>
      </w:r>
      <w:r w:rsidR="00924F8B" w:rsidRPr="00874076">
        <w:rPr>
          <w:rFonts w:ascii="Arial" w:hAnsi="Arial" w:cs="Arial"/>
          <w:sz w:val="22"/>
          <w:szCs w:val="22"/>
        </w:rPr>
        <w:t>.</w:t>
      </w:r>
    </w:p>
    <w:p w14:paraId="626F7F03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A68741F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3BC7E4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704E9E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84E69B" w14:textId="77777777" w:rsidR="00E5502B" w:rsidRPr="00874076" w:rsidRDefault="00E5502B" w:rsidP="00E5502B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2486B33" w14:textId="77777777" w:rsidR="004306FE" w:rsidRPr="00874076" w:rsidRDefault="004306FE" w:rsidP="004306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F453953" w14:textId="77777777" w:rsidR="004306FE" w:rsidRPr="00874076" w:rsidRDefault="004306FE" w:rsidP="004306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DB50F07" w14:textId="77777777" w:rsidR="004306FE" w:rsidRPr="00874076" w:rsidRDefault="004306FE" w:rsidP="004306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D93ACC7" w14:textId="138F5D5F" w:rsidR="004306FE" w:rsidRPr="00874076" w:rsidRDefault="004306FE" w:rsidP="004306FE">
      <w:pPr>
        <w:rPr>
          <w:rFonts w:ascii="Arial" w:hAnsi="Arial" w:cs="Arial"/>
          <w:snapToGrid w:val="0"/>
          <w:sz w:val="22"/>
          <w:szCs w:val="22"/>
        </w:rPr>
      </w:pPr>
      <w:r w:rsidRPr="00874076">
        <w:rPr>
          <w:rFonts w:ascii="Arial" w:hAnsi="Arial" w:cs="Arial"/>
          <w:snapToGrid w:val="0"/>
          <w:sz w:val="22"/>
          <w:szCs w:val="22"/>
        </w:rPr>
        <w:tab/>
      </w:r>
      <w:r w:rsidRPr="00874076">
        <w:rPr>
          <w:rFonts w:ascii="Arial" w:hAnsi="Arial" w:cs="Arial"/>
          <w:snapToGrid w:val="0"/>
          <w:sz w:val="22"/>
          <w:szCs w:val="22"/>
        </w:rPr>
        <w:tab/>
        <w:t xml:space="preserve">  </w:t>
      </w:r>
      <w:r w:rsidR="00874076" w:rsidRPr="00874076">
        <w:rPr>
          <w:rFonts w:ascii="Arial" w:hAnsi="Arial" w:cs="Arial"/>
          <w:snapToGrid w:val="0"/>
          <w:sz w:val="22"/>
          <w:szCs w:val="22"/>
        </w:rPr>
        <w:t>Ing. Petr Drahokoupil</w:t>
      </w:r>
      <w:r w:rsidRPr="00874076">
        <w:rPr>
          <w:rFonts w:ascii="Arial" w:hAnsi="Arial" w:cs="Arial"/>
          <w:snapToGrid w:val="0"/>
          <w:sz w:val="22"/>
          <w:szCs w:val="22"/>
        </w:rPr>
        <w:tab/>
      </w:r>
      <w:r w:rsidRPr="00874076">
        <w:rPr>
          <w:rFonts w:ascii="Arial" w:hAnsi="Arial" w:cs="Arial"/>
          <w:snapToGrid w:val="0"/>
          <w:sz w:val="22"/>
          <w:szCs w:val="22"/>
        </w:rPr>
        <w:tab/>
      </w:r>
      <w:r w:rsidRPr="00874076">
        <w:rPr>
          <w:rFonts w:ascii="Arial" w:hAnsi="Arial" w:cs="Arial"/>
          <w:snapToGrid w:val="0"/>
          <w:sz w:val="22"/>
          <w:szCs w:val="22"/>
        </w:rPr>
        <w:tab/>
      </w:r>
      <w:r w:rsidRPr="00874076">
        <w:rPr>
          <w:rFonts w:ascii="Arial" w:hAnsi="Arial" w:cs="Arial"/>
          <w:snapToGrid w:val="0"/>
          <w:sz w:val="22"/>
          <w:szCs w:val="22"/>
        </w:rPr>
        <w:tab/>
      </w:r>
      <w:r w:rsidR="00874076" w:rsidRPr="00874076">
        <w:rPr>
          <w:rFonts w:ascii="Arial" w:hAnsi="Arial" w:cs="Arial"/>
          <w:snapToGrid w:val="0"/>
          <w:sz w:val="22"/>
          <w:szCs w:val="22"/>
        </w:rPr>
        <w:t>Josef Chlíbek</w:t>
      </w:r>
      <w:r w:rsidRPr="00874076">
        <w:rPr>
          <w:rFonts w:ascii="Arial" w:hAnsi="Arial" w:cs="Arial"/>
          <w:snapToGrid w:val="0"/>
          <w:sz w:val="22"/>
          <w:szCs w:val="22"/>
        </w:rPr>
        <w:tab/>
      </w:r>
    </w:p>
    <w:p w14:paraId="15581BD9" w14:textId="1E608C62" w:rsidR="004306FE" w:rsidRPr="00874076" w:rsidRDefault="004306FE" w:rsidP="004306FE">
      <w:pPr>
        <w:ind w:left="708" w:firstLine="708"/>
        <w:rPr>
          <w:rFonts w:ascii="Arial" w:hAnsi="Arial" w:cs="Arial"/>
          <w:snapToGrid w:val="0"/>
          <w:sz w:val="22"/>
          <w:szCs w:val="22"/>
        </w:rPr>
      </w:pPr>
      <w:r w:rsidRPr="00874076">
        <w:rPr>
          <w:rFonts w:ascii="Arial" w:hAnsi="Arial" w:cs="Arial"/>
          <w:snapToGrid w:val="0"/>
          <w:sz w:val="22"/>
          <w:szCs w:val="22"/>
        </w:rPr>
        <w:t xml:space="preserve">    </w:t>
      </w:r>
      <w:r w:rsidR="00E5502B" w:rsidRPr="00874076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874076">
        <w:rPr>
          <w:rFonts w:ascii="Arial" w:hAnsi="Arial" w:cs="Arial"/>
          <w:snapToGrid w:val="0"/>
          <w:sz w:val="22"/>
          <w:szCs w:val="22"/>
        </w:rPr>
        <w:t xml:space="preserve">starosta obce                                            </w:t>
      </w:r>
      <w:r w:rsidR="004A60C4" w:rsidRPr="00874076">
        <w:rPr>
          <w:rFonts w:ascii="Arial" w:hAnsi="Arial" w:cs="Arial"/>
          <w:snapToGrid w:val="0"/>
          <w:sz w:val="22"/>
          <w:szCs w:val="22"/>
        </w:rPr>
        <w:t xml:space="preserve">    </w:t>
      </w:r>
      <w:r w:rsidRPr="00874076">
        <w:rPr>
          <w:rFonts w:ascii="Arial" w:hAnsi="Arial" w:cs="Arial"/>
          <w:snapToGrid w:val="0"/>
          <w:sz w:val="22"/>
          <w:szCs w:val="22"/>
        </w:rPr>
        <w:t xml:space="preserve">   </w:t>
      </w:r>
      <w:r w:rsidR="00E5502B" w:rsidRPr="00874076">
        <w:rPr>
          <w:rFonts w:ascii="Arial" w:hAnsi="Arial" w:cs="Arial"/>
          <w:snapToGrid w:val="0"/>
          <w:sz w:val="22"/>
          <w:szCs w:val="22"/>
        </w:rPr>
        <w:t>místo</w:t>
      </w:r>
      <w:r w:rsidRPr="00874076">
        <w:rPr>
          <w:rFonts w:ascii="Arial" w:hAnsi="Arial" w:cs="Arial"/>
          <w:snapToGrid w:val="0"/>
          <w:sz w:val="22"/>
          <w:szCs w:val="22"/>
        </w:rPr>
        <w:t>starosta obce</w:t>
      </w:r>
    </w:p>
    <w:p w14:paraId="7031073B" w14:textId="77777777" w:rsidR="004306FE" w:rsidRPr="00874076" w:rsidRDefault="004306FE" w:rsidP="004306FE">
      <w:pPr>
        <w:rPr>
          <w:rFonts w:ascii="Arial" w:hAnsi="Arial" w:cs="Arial"/>
          <w:snapToGrid w:val="0"/>
          <w:sz w:val="22"/>
          <w:szCs w:val="22"/>
        </w:rPr>
      </w:pPr>
    </w:p>
    <w:p w14:paraId="23EF5381" w14:textId="77777777" w:rsidR="004306FE" w:rsidRDefault="004306FE" w:rsidP="004306FE">
      <w:pPr>
        <w:rPr>
          <w:snapToGrid w:val="0"/>
          <w:sz w:val="24"/>
          <w:szCs w:val="24"/>
        </w:rPr>
      </w:pPr>
    </w:p>
    <w:p w14:paraId="0A851898" w14:textId="77777777" w:rsidR="004306FE" w:rsidRDefault="004306FE" w:rsidP="004306FE">
      <w:pPr>
        <w:rPr>
          <w:snapToGrid w:val="0"/>
          <w:sz w:val="24"/>
          <w:szCs w:val="24"/>
        </w:rPr>
      </w:pPr>
    </w:p>
    <w:p w14:paraId="2F0D243C" w14:textId="77777777" w:rsidR="004306FE" w:rsidRDefault="004306FE" w:rsidP="004306FE"/>
    <w:p w14:paraId="6B7F71FE" w14:textId="77777777" w:rsidR="00FC11FA" w:rsidRDefault="00FC11FA"/>
    <w:sectPr w:rsidR="00FC11FA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816EB" w14:textId="77777777" w:rsidR="003A31B4" w:rsidRDefault="003A31B4" w:rsidP="004306FE">
      <w:r>
        <w:separator/>
      </w:r>
    </w:p>
  </w:endnote>
  <w:endnote w:type="continuationSeparator" w:id="0">
    <w:p w14:paraId="24F48FF7" w14:textId="77777777" w:rsidR="003A31B4" w:rsidRDefault="003A31B4" w:rsidP="0043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146AD" w14:textId="77777777" w:rsidR="003A31B4" w:rsidRDefault="003A31B4" w:rsidP="004306FE">
      <w:r>
        <w:separator/>
      </w:r>
    </w:p>
  </w:footnote>
  <w:footnote w:type="continuationSeparator" w:id="0">
    <w:p w14:paraId="3F906123" w14:textId="77777777" w:rsidR="003A31B4" w:rsidRDefault="003A31B4" w:rsidP="004306FE">
      <w:r>
        <w:continuationSeparator/>
      </w:r>
    </w:p>
  </w:footnote>
  <w:footnote w:id="1">
    <w:p w14:paraId="14F9ADC7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498C6CDB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2B38E4ED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14:paraId="40B329FF" w14:textId="77777777" w:rsidR="00E5502B" w:rsidRDefault="00E5502B" w:rsidP="00E5502B">
      <w:pPr>
        <w:pStyle w:val="Textpoznpodarou"/>
      </w:pPr>
    </w:p>
    <w:p w14:paraId="345EE392" w14:textId="77777777" w:rsidR="00E5502B" w:rsidRDefault="00E5502B" w:rsidP="00E5502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26D8"/>
    <w:multiLevelType w:val="hybridMultilevel"/>
    <w:tmpl w:val="E13422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D52D4"/>
    <w:multiLevelType w:val="hybridMultilevel"/>
    <w:tmpl w:val="43847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FE"/>
    <w:rsid w:val="000B195B"/>
    <w:rsid w:val="00246C44"/>
    <w:rsid w:val="00363BFA"/>
    <w:rsid w:val="003A31B4"/>
    <w:rsid w:val="004306FE"/>
    <w:rsid w:val="0048317C"/>
    <w:rsid w:val="004A60C4"/>
    <w:rsid w:val="00874076"/>
    <w:rsid w:val="008E7BFA"/>
    <w:rsid w:val="008F0277"/>
    <w:rsid w:val="00924F8B"/>
    <w:rsid w:val="00C35696"/>
    <w:rsid w:val="00C740E7"/>
    <w:rsid w:val="00CD6FB2"/>
    <w:rsid w:val="00E5502B"/>
    <w:rsid w:val="00ED164D"/>
    <w:rsid w:val="00F37E0B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3FA6"/>
  <w15:chartTrackingRefBased/>
  <w15:docId w15:val="{C4801F3F-8444-4383-B8E1-BD6D723C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06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306FE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306F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306F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6F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306FE"/>
    <w:rPr>
      <w:rFonts w:cs="Times New Roman"/>
      <w:vertAlign w:val="superscript"/>
    </w:rPr>
  </w:style>
  <w:style w:type="paragraph" w:customStyle="1" w:styleId="Default">
    <w:name w:val="Default"/>
    <w:rsid w:val="004306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4306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B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BFA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Lužec nad Cidlinou</cp:lastModifiedBy>
  <cp:revision>3</cp:revision>
  <cp:lastPrinted>2024-06-03T08:02:00Z</cp:lastPrinted>
  <dcterms:created xsi:type="dcterms:W3CDTF">2024-06-03T08:03:00Z</dcterms:created>
  <dcterms:modified xsi:type="dcterms:W3CDTF">2024-06-17T14:57:00Z</dcterms:modified>
</cp:coreProperties>
</file>