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6A5C8" w14:textId="77777777" w:rsidR="0005367D" w:rsidRDefault="00000000">
      <w:pPr>
        <w:jc w:val="center"/>
        <w:rPr>
          <w:rFonts w:ascii="Tahoma" w:eastAsia="Tahoma" w:hAnsi="Tahoma" w:cs="Tahoma"/>
          <w:b/>
          <w:bCs/>
          <w:sz w:val="24"/>
          <w:szCs w:val="24"/>
        </w:rPr>
      </w:pPr>
      <w:r>
        <w:rPr>
          <w:noProof/>
        </w:rPr>
        <w:drawing>
          <wp:anchor distT="0" distB="0" distL="0" distR="0" simplePos="0" relativeHeight="251657216" behindDoc="1" locked="0" layoutInCell="1" allowOverlap="1" wp14:anchorId="4762ECD6" wp14:editId="39249A65">
            <wp:simplePos x="0" y="0"/>
            <wp:positionH relativeFrom="column">
              <wp:posOffset>-61183</wp:posOffset>
            </wp:positionH>
            <wp:positionV relativeFrom="line">
              <wp:posOffset>28164</wp:posOffset>
            </wp:positionV>
            <wp:extent cx="613186" cy="729983"/>
            <wp:effectExtent l="0" t="0" r="0" b="0"/>
            <wp:wrapNone/>
            <wp:docPr id="1073741825" name="officeArt object" descr="Horoměři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Horoměřice" descr="Horoměřice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3186" cy="72998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ahoma" w:hAnsi="Tahoma"/>
          <w:b/>
          <w:bCs/>
          <w:sz w:val="24"/>
          <w:szCs w:val="24"/>
          <w:lang w:val="de-DE"/>
        </w:rPr>
        <w:t>OBEC HOROM</w:t>
      </w:r>
      <w:r>
        <w:rPr>
          <w:rFonts w:ascii="Tahoma" w:hAnsi="Tahoma"/>
          <w:b/>
          <w:bCs/>
          <w:sz w:val="24"/>
          <w:szCs w:val="24"/>
        </w:rPr>
        <w:t>ĚŘICE</w:t>
      </w:r>
    </w:p>
    <w:p w14:paraId="0002B376" w14:textId="77777777" w:rsidR="0005367D" w:rsidRDefault="00000000">
      <w:pPr>
        <w:jc w:val="center"/>
        <w:rPr>
          <w:rFonts w:ascii="Tahoma" w:eastAsia="Tahoma" w:hAnsi="Tahoma" w:cs="Tahoma"/>
          <w:b/>
          <w:bCs/>
          <w:sz w:val="24"/>
          <w:szCs w:val="24"/>
        </w:rPr>
      </w:pPr>
      <w:r>
        <w:rPr>
          <w:rFonts w:ascii="Tahoma" w:hAnsi="Tahoma"/>
          <w:b/>
          <w:bCs/>
          <w:sz w:val="24"/>
          <w:szCs w:val="24"/>
          <w:lang w:val="de-DE"/>
        </w:rPr>
        <w:t>ZASTUPITELSTVO OBCE HOROM</w:t>
      </w:r>
      <w:r>
        <w:rPr>
          <w:rFonts w:ascii="Tahoma" w:hAnsi="Tahoma"/>
          <w:b/>
          <w:bCs/>
          <w:sz w:val="24"/>
          <w:szCs w:val="24"/>
        </w:rPr>
        <w:t>ĚŘICE</w:t>
      </w:r>
    </w:p>
    <w:p w14:paraId="02AB5305" w14:textId="77777777" w:rsidR="0005367D" w:rsidRDefault="00000000">
      <w:pPr>
        <w:jc w:val="center"/>
        <w:rPr>
          <w:rFonts w:ascii="Tahoma" w:eastAsia="Tahoma" w:hAnsi="Tahoma" w:cs="Tahoma"/>
          <w:b/>
          <w:bCs/>
          <w:color w:val="ED0000"/>
          <w:sz w:val="24"/>
          <w:szCs w:val="24"/>
          <w:u w:color="ED0000"/>
        </w:rPr>
      </w:pPr>
      <w:r>
        <w:rPr>
          <w:rFonts w:ascii="Tahoma" w:hAnsi="Tahoma"/>
          <w:b/>
          <w:bCs/>
          <w:sz w:val="24"/>
          <w:szCs w:val="24"/>
          <w:lang w:val="de-DE"/>
        </w:rPr>
        <w:t>OBECN</w:t>
      </w:r>
      <w:r>
        <w:rPr>
          <w:rFonts w:ascii="Tahoma" w:hAnsi="Tahoma"/>
          <w:b/>
          <w:bCs/>
          <w:sz w:val="24"/>
          <w:szCs w:val="24"/>
        </w:rPr>
        <w:t>Ě ZÁ</w:t>
      </w:r>
      <w:r>
        <w:rPr>
          <w:rFonts w:ascii="Tahoma" w:hAnsi="Tahoma"/>
          <w:b/>
          <w:bCs/>
          <w:sz w:val="24"/>
          <w:szCs w:val="24"/>
          <w:lang w:val="de-DE"/>
        </w:rPr>
        <w:t>VAZN</w:t>
      </w:r>
      <w:r>
        <w:rPr>
          <w:rFonts w:ascii="Tahoma" w:hAnsi="Tahoma"/>
          <w:b/>
          <w:bCs/>
          <w:sz w:val="24"/>
          <w:szCs w:val="24"/>
        </w:rPr>
        <w:t xml:space="preserve">Á </w:t>
      </w:r>
      <w:r>
        <w:rPr>
          <w:rFonts w:ascii="Tahoma" w:hAnsi="Tahoma"/>
          <w:b/>
          <w:bCs/>
          <w:sz w:val="24"/>
          <w:szCs w:val="24"/>
          <w:lang w:val="de-DE"/>
        </w:rPr>
        <w:t>VYHL</w:t>
      </w:r>
      <w:r>
        <w:rPr>
          <w:rFonts w:ascii="Tahoma" w:hAnsi="Tahoma"/>
          <w:b/>
          <w:bCs/>
          <w:sz w:val="24"/>
          <w:szCs w:val="24"/>
        </w:rPr>
        <w:t>ÁŠ</w:t>
      </w:r>
      <w:r>
        <w:rPr>
          <w:rFonts w:ascii="Tahoma" w:hAnsi="Tahoma"/>
          <w:b/>
          <w:bCs/>
          <w:sz w:val="24"/>
          <w:szCs w:val="24"/>
          <w:lang w:val="de-DE"/>
        </w:rPr>
        <w:t>KA OBCE HOROM</w:t>
      </w:r>
      <w:r>
        <w:rPr>
          <w:rFonts w:ascii="Tahoma" w:hAnsi="Tahoma"/>
          <w:b/>
          <w:bCs/>
          <w:sz w:val="24"/>
          <w:szCs w:val="24"/>
        </w:rPr>
        <w:t>ĚŘ</w:t>
      </w:r>
      <w:r>
        <w:rPr>
          <w:rFonts w:ascii="Tahoma" w:hAnsi="Tahoma"/>
          <w:b/>
          <w:bCs/>
          <w:sz w:val="24"/>
          <w:szCs w:val="24"/>
          <w:lang w:val="fr-FR"/>
        </w:rPr>
        <w:t xml:space="preserve">ICE </w:t>
      </w:r>
    </w:p>
    <w:p w14:paraId="019C8D2F" w14:textId="77777777" w:rsidR="0005367D" w:rsidRDefault="00000000">
      <w:pPr>
        <w:spacing w:before="720" w:after="720"/>
        <w:jc w:val="center"/>
        <w:rPr>
          <w:rFonts w:ascii="Tahoma" w:eastAsia="Tahoma" w:hAnsi="Tahoma" w:cs="Tahoma"/>
          <w:b/>
          <w:bCs/>
          <w:sz w:val="32"/>
          <w:szCs w:val="32"/>
        </w:rPr>
      </w:pPr>
      <w:r>
        <w:rPr>
          <w:rFonts w:ascii="Tahoma" w:hAnsi="Tahoma"/>
          <w:b/>
          <w:bCs/>
          <w:sz w:val="32"/>
          <w:szCs w:val="32"/>
        </w:rPr>
        <w:t>POŽÁ</w:t>
      </w:r>
      <w:r>
        <w:rPr>
          <w:rFonts w:ascii="Tahoma" w:hAnsi="Tahoma"/>
          <w:b/>
          <w:bCs/>
          <w:sz w:val="32"/>
          <w:szCs w:val="32"/>
          <w:lang w:val="de-DE"/>
        </w:rPr>
        <w:t>RN</w:t>
      </w:r>
      <w:r>
        <w:rPr>
          <w:rFonts w:ascii="Tahoma" w:hAnsi="Tahoma"/>
          <w:b/>
          <w:bCs/>
          <w:sz w:val="32"/>
          <w:szCs w:val="32"/>
        </w:rPr>
        <w:t>Í ŘÁ</w:t>
      </w:r>
      <w:r>
        <w:rPr>
          <w:rFonts w:ascii="Tahoma" w:hAnsi="Tahoma"/>
          <w:b/>
          <w:bCs/>
          <w:sz w:val="32"/>
          <w:szCs w:val="32"/>
          <w:lang w:val="de-DE"/>
        </w:rPr>
        <w:t>D OBCE HOROM</w:t>
      </w:r>
      <w:r>
        <w:rPr>
          <w:rFonts w:ascii="Tahoma" w:hAnsi="Tahoma"/>
          <w:b/>
          <w:bCs/>
          <w:sz w:val="32"/>
          <w:szCs w:val="32"/>
        </w:rPr>
        <w:t>ĚŘICE</w:t>
      </w:r>
    </w:p>
    <w:p w14:paraId="6DE10562" w14:textId="7FAF8C49" w:rsidR="0005367D" w:rsidRDefault="00000000">
      <w:pPr>
        <w:spacing w:after="0" w:line="240" w:lineRule="auto"/>
        <w:jc w:val="both"/>
        <w:rPr>
          <w:rFonts w:ascii="Tahoma" w:eastAsia="Tahoma" w:hAnsi="Tahoma" w:cs="Tahoma"/>
        </w:rPr>
      </w:pPr>
      <w:r>
        <w:rPr>
          <w:rFonts w:ascii="Tahoma" w:hAnsi="Tahoma"/>
        </w:rPr>
        <w:t>Zastupitelstvo obce Horoměřice se na sv</w:t>
      </w:r>
      <w:r>
        <w:rPr>
          <w:rFonts w:ascii="Tahoma" w:hAnsi="Tahoma"/>
          <w:lang w:val="fr-FR"/>
        </w:rPr>
        <w:t>é</w:t>
      </w:r>
      <w:r>
        <w:rPr>
          <w:rFonts w:ascii="Tahoma" w:hAnsi="Tahoma"/>
        </w:rPr>
        <w:t>m zasedání konan</w:t>
      </w:r>
      <w:r>
        <w:rPr>
          <w:rFonts w:ascii="Tahoma" w:hAnsi="Tahoma"/>
          <w:lang w:val="fr-FR"/>
        </w:rPr>
        <w:t>é</w:t>
      </w:r>
      <w:r>
        <w:rPr>
          <w:rFonts w:ascii="Tahoma" w:hAnsi="Tahoma"/>
        </w:rPr>
        <w:t>m dn</w:t>
      </w:r>
      <w:r w:rsidR="000A58E5">
        <w:rPr>
          <w:rFonts w:ascii="Tahoma" w:hAnsi="Tahoma"/>
        </w:rPr>
        <w:t xml:space="preserve">e 16. 12. 2025 </w:t>
      </w:r>
      <w:r>
        <w:rPr>
          <w:rFonts w:ascii="Tahoma" w:hAnsi="Tahoma"/>
        </w:rPr>
        <w:t>usneslo vydat na základě § 29 odst. 1 písm. o) bod 1 zákona č</w:t>
      </w:r>
      <w:r>
        <w:rPr>
          <w:rFonts w:ascii="Tahoma" w:hAnsi="Tahoma"/>
          <w:lang w:val="pt-PT"/>
        </w:rPr>
        <w:t>. 133/1985 Sb., o po</w:t>
      </w:r>
      <w:r>
        <w:rPr>
          <w:rFonts w:ascii="Tahoma" w:hAnsi="Tahoma"/>
        </w:rPr>
        <w:t>žární ochraně, ve znění pozdějších předpisů (dále jen „zákon o požární ochraně“), a v souladu s § 10 pí</w:t>
      </w:r>
      <w:r>
        <w:rPr>
          <w:rFonts w:ascii="Tahoma" w:hAnsi="Tahoma"/>
          <w:lang w:val="pt-PT"/>
        </w:rPr>
        <w:t xml:space="preserve">sm. d) a </w:t>
      </w:r>
      <w:r>
        <w:rPr>
          <w:rFonts w:ascii="Tahoma" w:hAnsi="Tahoma"/>
        </w:rPr>
        <w:t>§ 84 odst. 2 písm. h) zákona č. 128/2000 Sb., o obcích (obecní zřízení), ve znění pozdějších předpisů, tuto obecně závaznou vyhlášku (dále jen „vyhláška</w:t>
      </w:r>
      <w:r>
        <w:rPr>
          <w:rFonts w:ascii="Tahoma" w:hAnsi="Tahoma"/>
          <w:rtl/>
          <w:lang w:val="ar-SA"/>
        </w:rPr>
        <w:t>“</w:t>
      </w:r>
      <w:r>
        <w:rPr>
          <w:rFonts w:ascii="Tahoma" w:hAnsi="Tahoma"/>
        </w:rPr>
        <w:t>):</w:t>
      </w:r>
    </w:p>
    <w:p w14:paraId="6C987903" w14:textId="77777777" w:rsidR="0005367D" w:rsidRDefault="00000000">
      <w:pPr>
        <w:pStyle w:val="Nadpis4"/>
        <w:spacing w:before="480" w:after="360"/>
        <w:jc w:val="center"/>
        <w:rPr>
          <w:rFonts w:ascii="Tahoma" w:eastAsia="Tahoma" w:hAnsi="Tahoma" w:cs="Tahoma"/>
          <w:b/>
          <w:bCs/>
          <w:i w:val="0"/>
          <w:iCs w:val="0"/>
          <w:color w:val="000000"/>
          <w:u w:color="000000"/>
        </w:rPr>
      </w:pPr>
      <w:r>
        <w:rPr>
          <w:rFonts w:ascii="Tahoma" w:hAnsi="Tahoma"/>
          <w:i w:val="0"/>
          <w:iCs w:val="0"/>
          <w:color w:val="000000"/>
          <w:u w:color="000000"/>
        </w:rPr>
        <w:t>Č</w:t>
      </w:r>
      <w:r>
        <w:rPr>
          <w:rFonts w:ascii="Tahoma" w:hAnsi="Tahoma"/>
          <w:i w:val="0"/>
          <w:iCs w:val="0"/>
          <w:color w:val="000000"/>
          <w:u w:color="000000"/>
          <w:lang w:val="pt-PT"/>
        </w:rPr>
        <w:t>l. 1</w:t>
      </w:r>
      <w:r>
        <w:rPr>
          <w:rFonts w:ascii="Tahoma" w:eastAsia="Tahoma" w:hAnsi="Tahoma" w:cs="Tahoma"/>
          <w:i w:val="0"/>
          <w:iCs w:val="0"/>
          <w:color w:val="000000"/>
          <w:u w:color="000000"/>
        </w:rPr>
        <w:br/>
        <w:t>Ú</w:t>
      </w:r>
      <w:r>
        <w:rPr>
          <w:rFonts w:ascii="Tahoma" w:hAnsi="Tahoma"/>
          <w:i w:val="0"/>
          <w:iCs w:val="0"/>
          <w:color w:val="000000"/>
          <w:u w:color="000000"/>
        </w:rPr>
        <w:t>vodní ustanovení</w:t>
      </w:r>
    </w:p>
    <w:p w14:paraId="30676080" w14:textId="77777777" w:rsidR="0005367D" w:rsidRDefault="00000000">
      <w:pPr>
        <w:pStyle w:val="Normlnweb"/>
        <w:spacing w:before="0" w:after="360"/>
        <w:ind w:firstLine="0"/>
        <w:rPr>
          <w:rFonts w:ascii="Tahoma" w:eastAsia="Tahoma" w:hAnsi="Tahoma" w:cs="Tahoma"/>
          <w:sz w:val="22"/>
          <w:szCs w:val="22"/>
        </w:rPr>
      </w:pPr>
      <w:r>
        <w:rPr>
          <w:rFonts w:ascii="Tahoma" w:hAnsi="Tahoma"/>
          <w:sz w:val="22"/>
          <w:szCs w:val="22"/>
        </w:rPr>
        <w:t>(1)</w:t>
      </w:r>
      <w:r>
        <w:rPr>
          <w:rFonts w:ascii="Tahoma" w:hAnsi="Tahoma"/>
          <w:sz w:val="22"/>
          <w:szCs w:val="22"/>
        </w:rPr>
        <w:tab/>
        <w:t xml:space="preserve">Tato vyhláška upravuje organizaci a zásady zabezpečení požární ochrany v obci. </w:t>
      </w:r>
    </w:p>
    <w:p w14:paraId="08EDE472" w14:textId="77777777" w:rsidR="0005367D" w:rsidRDefault="00000000">
      <w:pPr>
        <w:pStyle w:val="Normlnweb"/>
        <w:spacing w:before="0" w:after="0"/>
        <w:ind w:left="705" w:hanging="705"/>
        <w:rPr>
          <w:rFonts w:ascii="Tahoma" w:eastAsia="Tahoma" w:hAnsi="Tahoma" w:cs="Tahoma"/>
          <w:sz w:val="22"/>
          <w:szCs w:val="22"/>
        </w:rPr>
      </w:pPr>
      <w:r>
        <w:rPr>
          <w:rFonts w:ascii="Tahoma" w:hAnsi="Tahoma"/>
          <w:sz w:val="22"/>
          <w:szCs w:val="22"/>
        </w:rPr>
        <w:t>(2)</w:t>
      </w:r>
      <w:r>
        <w:rPr>
          <w:rFonts w:ascii="Tahoma" w:hAnsi="Tahoma"/>
          <w:sz w:val="22"/>
          <w:szCs w:val="22"/>
        </w:rPr>
        <w:tab/>
        <w:t>Při zabezpečování požární ochrany spolupracuje obec zejm</w:t>
      </w:r>
      <w:r>
        <w:rPr>
          <w:rFonts w:ascii="Tahoma" w:hAnsi="Tahoma"/>
          <w:sz w:val="22"/>
          <w:szCs w:val="22"/>
          <w:lang w:val="fr-FR"/>
        </w:rPr>
        <w:t>é</w:t>
      </w:r>
      <w:r>
        <w:rPr>
          <w:rFonts w:ascii="Tahoma" w:hAnsi="Tahoma"/>
          <w:sz w:val="22"/>
          <w:szCs w:val="22"/>
        </w:rPr>
        <w:t>na s </w:t>
      </w:r>
      <w:r>
        <w:rPr>
          <w:rFonts w:ascii="Tahoma" w:hAnsi="Tahoma"/>
          <w:sz w:val="22"/>
          <w:szCs w:val="22"/>
          <w:lang w:val="en-US"/>
        </w:rPr>
        <w:t>hasi</w:t>
      </w:r>
      <w:r>
        <w:rPr>
          <w:rFonts w:ascii="Tahoma" w:hAnsi="Tahoma"/>
          <w:sz w:val="22"/>
          <w:szCs w:val="22"/>
        </w:rPr>
        <w:t>čským záchranným sborem kraje, obč</w:t>
      </w:r>
      <w:r>
        <w:rPr>
          <w:rFonts w:ascii="Tahoma" w:hAnsi="Tahoma"/>
          <w:sz w:val="22"/>
          <w:szCs w:val="22"/>
          <w:lang w:val="da-DK"/>
        </w:rPr>
        <w:t>ansk</w:t>
      </w:r>
      <w:r>
        <w:rPr>
          <w:rFonts w:ascii="Tahoma" w:hAnsi="Tahoma"/>
          <w:sz w:val="22"/>
          <w:szCs w:val="22"/>
        </w:rPr>
        <w:t>ými sdruženími a obecně prospěšnými společnostmi pů</w:t>
      </w:r>
      <w:r>
        <w:rPr>
          <w:rFonts w:ascii="Tahoma" w:hAnsi="Tahoma"/>
          <w:sz w:val="22"/>
          <w:szCs w:val="22"/>
          <w:lang w:val="es-ES_tradnl"/>
        </w:rPr>
        <w:t>sob</w:t>
      </w:r>
      <w:r>
        <w:rPr>
          <w:rFonts w:ascii="Tahoma" w:hAnsi="Tahoma"/>
          <w:sz w:val="22"/>
          <w:szCs w:val="22"/>
        </w:rPr>
        <w:t>ícími na úseku požární ochrany.</w:t>
      </w:r>
    </w:p>
    <w:p w14:paraId="2961AA01" w14:textId="77777777" w:rsidR="0005367D" w:rsidRDefault="00000000">
      <w:pPr>
        <w:pStyle w:val="Normlnweb"/>
        <w:spacing w:before="480" w:after="360"/>
        <w:ind w:left="703" w:hanging="703"/>
        <w:jc w:val="center"/>
        <w:rPr>
          <w:rFonts w:ascii="Tahoma" w:eastAsia="Tahoma" w:hAnsi="Tahoma" w:cs="Tahoma"/>
          <w:b/>
          <w:bCs/>
          <w:sz w:val="22"/>
          <w:szCs w:val="22"/>
        </w:rPr>
      </w:pPr>
      <w:r>
        <w:rPr>
          <w:rFonts w:ascii="Tahoma" w:hAnsi="Tahoma"/>
          <w:sz w:val="22"/>
          <w:szCs w:val="22"/>
        </w:rPr>
        <w:t>Č</w:t>
      </w:r>
      <w:r>
        <w:rPr>
          <w:rFonts w:ascii="Tahoma" w:hAnsi="Tahoma"/>
          <w:sz w:val="22"/>
          <w:szCs w:val="22"/>
          <w:lang w:val="pt-PT"/>
        </w:rPr>
        <w:t>l. 2</w:t>
      </w:r>
      <w:r>
        <w:rPr>
          <w:rFonts w:ascii="Tahoma" w:eastAsia="Tahoma" w:hAnsi="Tahoma" w:cs="Tahoma"/>
          <w:sz w:val="22"/>
          <w:szCs w:val="22"/>
        </w:rPr>
        <w:br/>
      </w:r>
      <w:r>
        <w:rPr>
          <w:rFonts w:ascii="Tahoma" w:hAnsi="Tahoma"/>
          <w:sz w:val="22"/>
          <w:szCs w:val="22"/>
        </w:rPr>
        <w:t>Vymezení činnosti osob pověřených zabezpečováním požární ochrany v obci</w:t>
      </w:r>
    </w:p>
    <w:p w14:paraId="22C3B1DF" w14:textId="77777777" w:rsidR="0005367D" w:rsidRDefault="00000000">
      <w:pPr>
        <w:pStyle w:val="Normlnweb"/>
        <w:numPr>
          <w:ilvl w:val="0"/>
          <w:numId w:val="2"/>
        </w:numPr>
        <w:spacing w:before="0" w:after="360"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>Ochrana životů, zdraví a majetku občanů př</w:t>
      </w:r>
      <w:r>
        <w:rPr>
          <w:rFonts w:ascii="Tahoma" w:hAnsi="Tahoma"/>
          <w:sz w:val="22"/>
          <w:szCs w:val="22"/>
          <w:lang w:val="en-US"/>
        </w:rPr>
        <w:t>ed po</w:t>
      </w:r>
      <w:r>
        <w:rPr>
          <w:rFonts w:ascii="Tahoma" w:hAnsi="Tahoma"/>
          <w:sz w:val="22"/>
          <w:szCs w:val="22"/>
        </w:rPr>
        <w:t>žá</w:t>
      </w:r>
      <w:r>
        <w:rPr>
          <w:rFonts w:ascii="Tahoma" w:hAnsi="Tahoma"/>
          <w:sz w:val="22"/>
          <w:szCs w:val="22"/>
          <w:lang w:val="en-US"/>
        </w:rPr>
        <w:t xml:space="preserve">ry, </w:t>
      </w:r>
      <w:r>
        <w:rPr>
          <w:rFonts w:ascii="Tahoma" w:hAnsi="Tahoma"/>
          <w:sz w:val="22"/>
          <w:szCs w:val="22"/>
        </w:rPr>
        <w:t>živelními pohromami a jinými mimořádnými událostmi na území obce Horoměřice (dále jen „obec</w:t>
      </w:r>
      <w:r>
        <w:rPr>
          <w:rFonts w:ascii="Tahoma" w:hAnsi="Tahoma"/>
          <w:sz w:val="22"/>
          <w:szCs w:val="22"/>
          <w:rtl/>
          <w:lang w:val="ar-SA"/>
        </w:rPr>
        <w:t>“</w:t>
      </w:r>
      <w:r>
        <w:rPr>
          <w:rFonts w:ascii="Tahoma" w:hAnsi="Tahoma"/>
          <w:sz w:val="22"/>
          <w:szCs w:val="22"/>
        </w:rPr>
        <w:t>) je zajištěna jednotkou sboru dobrovolný</w:t>
      </w:r>
      <w:r>
        <w:rPr>
          <w:rFonts w:ascii="Tahoma" w:hAnsi="Tahoma"/>
          <w:sz w:val="22"/>
          <w:szCs w:val="22"/>
          <w:lang w:val="en-US"/>
        </w:rPr>
        <w:t>ch hasi</w:t>
      </w:r>
      <w:r>
        <w:rPr>
          <w:rFonts w:ascii="Tahoma" w:hAnsi="Tahoma"/>
          <w:sz w:val="22"/>
          <w:szCs w:val="22"/>
        </w:rPr>
        <w:t>čů obce (dále jen „JSDH obce</w:t>
      </w:r>
      <w:r>
        <w:rPr>
          <w:rFonts w:ascii="Tahoma" w:hAnsi="Tahoma"/>
          <w:sz w:val="22"/>
          <w:szCs w:val="22"/>
          <w:rtl/>
          <w:lang w:val="ar-SA"/>
        </w:rPr>
        <w:t>“</w:t>
      </w:r>
      <w:r>
        <w:rPr>
          <w:rFonts w:ascii="Tahoma" w:hAnsi="Tahoma"/>
          <w:sz w:val="22"/>
          <w:szCs w:val="22"/>
        </w:rPr>
        <w:t>) podle čl. 5 t</w:t>
      </w:r>
      <w:r>
        <w:rPr>
          <w:rFonts w:ascii="Tahoma" w:hAnsi="Tahoma"/>
          <w:sz w:val="22"/>
          <w:szCs w:val="22"/>
          <w:lang w:val="fr-FR"/>
        </w:rPr>
        <w:t>é</w:t>
      </w:r>
      <w:r>
        <w:rPr>
          <w:rFonts w:ascii="Tahoma" w:hAnsi="Tahoma"/>
          <w:sz w:val="22"/>
          <w:szCs w:val="22"/>
        </w:rPr>
        <w:t>to vyhlášky a dále jednotkami požární ochrany uvedenými v pří</w:t>
      </w:r>
      <w:r>
        <w:rPr>
          <w:rFonts w:ascii="Tahoma" w:hAnsi="Tahoma"/>
          <w:sz w:val="22"/>
          <w:szCs w:val="22"/>
          <w:lang w:val="nl-NL"/>
        </w:rPr>
        <w:t xml:space="preserve">loze </w:t>
      </w:r>
      <w:r>
        <w:rPr>
          <w:rFonts w:ascii="Tahoma" w:hAnsi="Tahoma"/>
          <w:sz w:val="22"/>
          <w:szCs w:val="22"/>
        </w:rPr>
        <w:t>č. 1 t</w:t>
      </w:r>
      <w:r>
        <w:rPr>
          <w:rFonts w:ascii="Tahoma" w:hAnsi="Tahoma"/>
          <w:sz w:val="22"/>
          <w:szCs w:val="22"/>
          <w:lang w:val="fr-FR"/>
        </w:rPr>
        <w:t>é</w:t>
      </w:r>
      <w:r>
        <w:rPr>
          <w:rFonts w:ascii="Tahoma" w:hAnsi="Tahoma"/>
          <w:sz w:val="22"/>
          <w:szCs w:val="22"/>
        </w:rPr>
        <w:t xml:space="preserve">to vyhlášky. </w:t>
      </w:r>
    </w:p>
    <w:p w14:paraId="488B72C1" w14:textId="77777777" w:rsidR="0005367D" w:rsidRDefault="00000000">
      <w:pPr>
        <w:pStyle w:val="Normlnweb"/>
        <w:numPr>
          <w:ilvl w:val="0"/>
          <w:numId w:val="2"/>
        </w:numPr>
        <w:spacing w:before="0" w:after="0"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>K zabezpečení úkolů na úseku požární ochrany byly na základě usnesení zastupitelstva obce dále pověřeny tyto orgány obce:</w:t>
      </w:r>
    </w:p>
    <w:p w14:paraId="28BE3F8A" w14:textId="77777777" w:rsidR="0005367D" w:rsidRDefault="00000000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Tahoma" w:hAnsi="Tahoma"/>
        </w:rPr>
      </w:pPr>
      <w:r>
        <w:rPr>
          <w:rFonts w:ascii="Tahoma" w:hAnsi="Tahoma"/>
        </w:rPr>
        <w:t>zastupitelstvo obce – projednáním stavu požární ochrany v obci minimálně 1 x za 12 měsíců nebo vždy po závažn</w:t>
      </w:r>
      <w:r>
        <w:rPr>
          <w:rFonts w:ascii="Tahoma" w:hAnsi="Tahoma"/>
          <w:lang w:val="fr-FR"/>
        </w:rPr>
        <w:t xml:space="preserve">é </w:t>
      </w:r>
      <w:r>
        <w:rPr>
          <w:rFonts w:ascii="Tahoma" w:hAnsi="Tahoma"/>
        </w:rPr>
        <w:t>mimořádn</w:t>
      </w:r>
      <w:r>
        <w:rPr>
          <w:rFonts w:ascii="Tahoma" w:hAnsi="Tahoma"/>
          <w:lang w:val="fr-FR"/>
        </w:rPr>
        <w:t xml:space="preserve">é </w:t>
      </w:r>
      <w:r>
        <w:rPr>
          <w:rFonts w:ascii="Tahoma" w:hAnsi="Tahoma"/>
        </w:rPr>
        <w:t>události mající vztah k zajištění požární ochrany v obci,</w:t>
      </w:r>
    </w:p>
    <w:p w14:paraId="25985A6A" w14:textId="77777777" w:rsidR="0005367D" w:rsidRDefault="00000000">
      <w:pPr>
        <w:pStyle w:val="Odstavecseseznamem"/>
        <w:numPr>
          <w:ilvl w:val="0"/>
          <w:numId w:val="4"/>
        </w:numPr>
        <w:spacing w:before="480" w:after="0" w:line="240" w:lineRule="auto"/>
        <w:jc w:val="both"/>
        <w:rPr>
          <w:rFonts w:ascii="Tahoma" w:hAnsi="Tahoma"/>
        </w:rPr>
      </w:pPr>
      <w:r>
        <w:rPr>
          <w:rFonts w:ascii="Tahoma" w:hAnsi="Tahoma"/>
        </w:rPr>
        <w:t>starosta – zabezpečováním pravidelných kontrol dodržování předpisů a plnění povinností obce na úseku požární ochrany vyplývající</w:t>
      </w:r>
      <w:r>
        <w:rPr>
          <w:rFonts w:ascii="Tahoma" w:hAnsi="Tahoma"/>
          <w:lang w:val="de-DE"/>
        </w:rPr>
        <w:t>ch z</w:t>
      </w:r>
      <w:r>
        <w:rPr>
          <w:rFonts w:ascii="Tahoma" w:hAnsi="Tahoma"/>
        </w:rPr>
        <w:t> její samostatn</w:t>
      </w:r>
      <w:r>
        <w:rPr>
          <w:rFonts w:ascii="Tahoma" w:hAnsi="Tahoma"/>
          <w:lang w:val="fr-FR"/>
        </w:rPr>
        <w:t xml:space="preserve">é </w:t>
      </w:r>
      <w:r>
        <w:rPr>
          <w:rFonts w:ascii="Tahoma" w:hAnsi="Tahoma"/>
        </w:rPr>
        <w:t>působnosti, a to minimálně 1 x za 12 měsíců.</w:t>
      </w:r>
    </w:p>
    <w:p w14:paraId="60D160B5" w14:textId="77777777" w:rsidR="0005367D" w:rsidRDefault="00000000">
      <w:pPr>
        <w:pStyle w:val="Odstavecseseznamem"/>
        <w:spacing w:before="480" w:after="360" w:line="240" w:lineRule="auto"/>
        <w:ind w:left="0"/>
        <w:jc w:val="center"/>
        <w:rPr>
          <w:rFonts w:ascii="Tahoma" w:eastAsia="Tahoma" w:hAnsi="Tahoma" w:cs="Tahoma"/>
        </w:rPr>
      </w:pPr>
      <w:r>
        <w:rPr>
          <w:rFonts w:ascii="Tahoma" w:hAnsi="Tahoma"/>
        </w:rPr>
        <w:lastRenderedPageBreak/>
        <w:t>Č</w:t>
      </w:r>
      <w:r>
        <w:rPr>
          <w:rFonts w:ascii="Tahoma" w:hAnsi="Tahoma"/>
          <w:lang w:val="pt-PT"/>
        </w:rPr>
        <w:t>l. 3</w:t>
      </w:r>
      <w:r>
        <w:rPr>
          <w:rFonts w:ascii="Tahoma" w:eastAsia="Tahoma" w:hAnsi="Tahoma" w:cs="Tahoma"/>
        </w:rPr>
        <w:br/>
      </w:r>
      <w:r>
        <w:rPr>
          <w:rFonts w:ascii="Tahoma" w:hAnsi="Tahoma"/>
        </w:rPr>
        <w:t>Podmínky požární bezpečnosti při činnostech a v objektech se zvýšeným nebezpečím vzniku požáru se zřetelem na místní situaci</w:t>
      </w:r>
    </w:p>
    <w:p w14:paraId="5B77F58A" w14:textId="77777777" w:rsidR="0005367D" w:rsidRDefault="00000000">
      <w:pPr>
        <w:jc w:val="both"/>
        <w:rPr>
          <w:rFonts w:ascii="Tahoma" w:eastAsia="Tahoma" w:hAnsi="Tahoma" w:cs="Tahoma"/>
        </w:rPr>
      </w:pPr>
      <w:r>
        <w:rPr>
          <w:rFonts w:ascii="Tahoma" w:hAnsi="Tahoma"/>
        </w:rPr>
        <w:t xml:space="preserve">Obec nestanoví se zřetelem na místní situaci žádné činnosti ani objekty se zvýšeným nebezpečím vzniku požáru ani podmínky požární bezpečnosti vztahující </w:t>
      </w:r>
      <w:r>
        <w:rPr>
          <w:rFonts w:ascii="Tahoma" w:hAnsi="Tahoma"/>
          <w:lang w:val="nl-NL"/>
        </w:rPr>
        <w:t>se k</w:t>
      </w:r>
      <w:r>
        <w:rPr>
          <w:rFonts w:ascii="Tahoma" w:hAnsi="Tahoma"/>
        </w:rPr>
        <w:t> takovým činnostem či objektům.</w:t>
      </w:r>
    </w:p>
    <w:p w14:paraId="24139DA7" w14:textId="77777777" w:rsidR="0005367D" w:rsidRDefault="00000000">
      <w:pPr>
        <w:pStyle w:val="Nadpis4"/>
        <w:spacing w:before="480" w:after="360"/>
        <w:jc w:val="center"/>
        <w:rPr>
          <w:rFonts w:ascii="Tahoma" w:eastAsia="Tahoma" w:hAnsi="Tahoma" w:cs="Tahoma"/>
          <w:b/>
          <w:bCs/>
          <w:i w:val="0"/>
          <w:iCs w:val="0"/>
          <w:color w:val="000000"/>
          <w:u w:color="000000"/>
        </w:rPr>
      </w:pPr>
      <w:r>
        <w:rPr>
          <w:rFonts w:ascii="Tahoma" w:hAnsi="Tahoma"/>
          <w:i w:val="0"/>
          <w:iCs w:val="0"/>
          <w:color w:val="000000"/>
          <w:u w:color="000000"/>
        </w:rPr>
        <w:t>Č</w:t>
      </w:r>
      <w:r>
        <w:rPr>
          <w:rFonts w:ascii="Tahoma" w:hAnsi="Tahoma"/>
          <w:i w:val="0"/>
          <w:iCs w:val="0"/>
          <w:color w:val="000000"/>
          <w:u w:color="000000"/>
          <w:lang w:val="pt-PT"/>
        </w:rPr>
        <w:t>l. 4</w:t>
      </w:r>
      <w:r>
        <w:rPr>
          <w:rFonts w:ascii="Tahoma" w:eastAsia="Tahoma" w:hAnsi="Tahoma" w:cs="Tahoma"/>
          <w:i w:val="0"/>
          <w:iCs w:val="0"/>
          <w:color w:val="000000"/>
          <w:u w:color="000000"/>
        </w:rPr>
        <w:br/>
      </w:r>
      <w:r>
        <w:rPr>
          <w:rFonts w:ascii="Tahoma" w:hAnsi="Tahoma"/>
          <w:i w:val="0"/>
          <w:iCs w:val="0"/>
          <w:color w:val="000000"/>
          <w:u w:color="000000"/>
        </w:rPr>
        <w:t>Způsob nepřetržit</w:t>
      </w:r>
      <w:r>
        <w:rPr>
          <w:rFonts w:ascii="Tahoma" w:hAnsi="Tahoma"/>
          <w:i w:val="0"/>
          <w:iCs w:val="0"/>
          <w:color w:val="000000"/>
          <w:u w:color="000000"/>
          <w:lang w:val="fr-FR"/>
        </w:rPr>
        <w:t>é</w:t>
      </w:r>
      <w:r>
        <w:rPr>
          <w:rFonts w:ascii="Tahoma" w:hAnsi="Tahoma"/>
          <w:i w:val="0"/>
          <w:iCs w:val="0"/>
          <w:color w:val="000000"/>
          <w:u w:color="000000"/>
        </w:rPr>
        <w:t>ho zabezpečení požární ochrany v obci</w:t>
      </w:r>
    </w:p>
    <w:p w14:paraId="1F93E670" w14:textId="77777777" w:rsidR="0005367D" w:rsidRDefault="00000000">
      <w:pPr>
        <w:pStyle w:val="Normlnweb"/>
        <w:numPr>
          <w:ilvl w:val="0"/>
          <w:numId w:val="6"/>
        </w:numPr>
        <w:spacing w:before="0" w:after="360"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>Přijetí ohlášení požáru, živelní pohromy či jin</w:t>
      </w:r>
      <w:r>
        <w:rPr>
          <w:rFonts w:ascii="Tahoma" w:hAnsi="Tahoma"/>
          <w:sz w:val="22"/>
          <w:szCs w:val="22"/>
          <w:lang w:val="fr-FR"/>
        </w:rPr>
        <w:t xml:space="preserve">é </w:t>
      </w:r>
      <w:r>
        <w:rPr>
          <w:rFonts w:ascii="Tahoma" w:hAnsi="Tahoma"/>
          <w:sz w:val="22"/>
          <w:szCs w:val="22"/>
        </w:rPr>
        <w:t>mimořádn</w:t>
      </w:r>
      <w:r>
        <w:rPr>
          <w:rFonts w:ascii="Tahoma" w:hAnsi="Tahoma"/>
          <w:sz w:val="22"/>
          <w:szCs w:val="22"/>
          <w:lang w:val="fr-FR"/>
        </w:rPr>
        <w:t xml:space="preserve">é </w:t>
      </w:r>
      <w:r>
        <w:rPr>
          <w:rFonts w:ascii="Tahoma" w:hAnsi="Tahoma"/>
          <w:sz w:val="22"/>
          <w:szCs w:val="22"/>
        </w:rPr>
        <w:t>události na území obce je zabezpečeno syst</w:t>
      </w:r>
      <w:r>
        <w:rPr>
          <w:rFonts w:ascii="Tahoma" w:hAnsi="Tahoma"/>
          <w:sz w:val="22"/>
          <w:szCs w:val="22"/>
          <w:lang w:val="fr-FR"/>
        </w:rPr>
        <w:t>é</w:t>
      </w:r>
      <w:r>
        <w:rPr>
          <w:rFonts w:ascii="Tahoma" w:hAnsi="Tahoma"/>
          <w:sz w:val="22"/>
          <w:szCs w:val="22"/>
        </w:rPr>
        <w:t>mem ohlaš</w:t>
      </w:r>
      <w:r>
        <w:rPr>
          <w:rFonts w:ascii="Tahoma" w:hAnsi="Tahoma"/>
          <w:sz w:val="22"/>
          <w:szCs w:val="22"/>
          <w:lang w:val="nl-NL"/>
        </w:rPr>
        <w:t>oven po</w:t>
      </w:r>
      <w:r>
        <w:rPr>
          <w:rFonts w:ascii="Tahoma" w:hAnsi="Tahoma"/>
          <w:sz w:val="22"/>
          <w:szCs w:val="22"/>
        </w:rPr>
        <w:t>žárů uvedených v čl. 7.</w:t>
      </w:r>
    </w:p>
    <w:p w14:paraId="07FC1734" w14:textId="77777777" w:rsidR="0005367D" w:rsidRDefault="00000000">
      <w:pPr>
        <w:pStyle w:val="Normlnweb"/>
        <w:numPr>
          <w:ilvl w:val="0"/>
          <w:numId w:val="6"/>
        </w:numPr>
        <w:spacing w:before="0" w:after="0"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>Ochrana životů, zdraví a majetku občanů př</w:t>
      </w:r>
      <w:r>
        <w:rPr>
          <w:rFonts w:ascii="Tahoma" w:hAnsi="Tahoma"/>
          <w:sz w:val="22"/>
          <w:szCs w:val="22"/>
          <w:lang w:val="en-US"/>
        </w:rPr>
        <w:t>ed po</w:t>
      </w:r>
      <w:r>
        <w:rPr>
          <w:rFonts w:ascii="Tahoma" w:hAnsi="Tahoma"/>
          <w:sz w:val="22"/>
          <w:szCs w:val="22"/>
        </w:rPr>
        <w:t>žá</w:t>
      </w:r>
      <w:r>
        <w:rPr>
          <w:rFonts w:ascii="Tahoma" w:hAnsi="Tahoma"/>
          <w:sz w:val="22"/>
          <w:szCs w:val="22"/>
          <w:lang w:val="en-US"/>
        </w:rPr>
        <w:t xml:space="preserve">ry, </w:t>
      </w:r>
      <w:r>
        <w:rPr>
          <w:rFonts w:ascii="Tahoma" w:hAnsi="Tahoma"/>
          <w:sz w:val="22"/>
          <w:szCs w:val="22"/>
        </w:rPr>
        <w:t>živelními pohromami a jinými mimořádnými událostmi na území obce je zabezpečena jednotkami požární ochrany uvedenými v čl. 5 a v pří</w:t>
      </w:r>
      <w:r>
        <w:rPr>
          <w:rFonts w:ascii="Tahoma" w:hAnsi="Tahoma"/>
          <w:sz w:val="22"/>
          <w:szCs w:val="22"/>
          <w:lang w:val="nl-NL"/>
        </w:rPr>
        <w:t xml:space="preserve">loze </w:t>
      </w:r>
      <w:r>
        <w:rPr>
          <w:rFonts w:ascii="Tahoma" w:hAnsi="Tahoma"/>
          <w:sz w:val="22"/>
          <w:szCs w:val="22"/>
        </w:rPr>
        <w:t>č. 1 vyhlášky.</w:t>
      </w:r>
    </w:p>
    <w:p w14:paraId="6D12E86D" w14:textId="77777777" w:rsidR="0005367D" w:rsidRDefault="00000000">
      <w:pPr>
        <w:pStyle w:val="Nadpis4"/>
        <w:spacing w:before="480" w:after="360"/>
        <w:jc w:val="center"/>
        <w:rPr>
          <w:rFonts w:ascii="Tahoma" w:eastAsia="Tahoma" w:hAnsi="Tahoma" w:cs="Tahoma"/>
          <w:b/>
          <w:bCs/>
          <w:i w:val="0"/>
          <w:iCs w:val="0"/>
        </w:rPr>
      </w:pPr>
      <w:r>
        <w:rPr>
          <w:rFonts w:ascii="Tahoma" w:hAnsi="Tahoma"/>
          <w:i w:val="0"/>
          <w:iCs w:val="0"/>
          <w:color w:val="000000"/>
          <w:u w:color="000000"/>
        </w:rPr>
        <w:t>Č</w:t>
      </w:r>
      <w:r>
        <w:rPr>
          <w:rFonts w:ascii="Tahoma" w:hAnsi="Tahoma"/>
          <w:i w:val="0"/>
          <w:iCs w:val="0"/>
          <w:color w:val="000000"/>
          <w:u w:color="000000"/>
          <w:lang w:val="pt-PT"/>
        </w:rPr>
        <w:t>l. 5</w:t>
      </w:r>
      <w:r>
        <w:rPr>
          <w:rFonts w:ascii="Tahoma" w:eastAsia="Tahoma" w:hAnsi="Tahoma" w:cs="Tahoma"/>
          <w:i w:val="0"/>
          <w:iCs w:val="0"/>
        </w:rPr>
        <w:br/>
      </w:r>
      <w:r>
        <w:rPr>
          <w:rFonts w:ascii="Tahoma" w:hAnsi="Tahoma"/>
          <w:i w:val="0"/>
          <w:iCs w:val="0"/>
          <w:color w:val="000000"/>
          <w:u w:color="000000"/>
        </w:rPr>
        <w:t>Kategorie jednotky sboru dobrovolný</w:t>
      </w:r>
      <w:r>
        <w:rPr>
          <w:rFonts w:ascii="Tahoma" w:hAnsi="Tahoma"/>
          <w:i w:val="0"/>
          <w:iCs w:val="0"/>
          <w:color w:val="000000"/>
          <w:u w:color="000000"/>
          <w:lang w:val="en-US"/>
        </w:rPr>
        <w:t>ch hasi</w:t>
      </w:r>
      <w:r>
        <w:rPr>
          <w:rFonts w:ascii="Tahoma" w:hAnsi="Tahoma"/>
          <w:i w:val="0"/>
          <w:iCs w:val="0"/>
          <w:color w:val="000000"/>
          <w:u w:color="000000"/>
        </w:rPr>
        <w:t>čů obce, její početní stav a vybavení</w:t>
      </w:r>
    </w:p>
    <w:p w14:paraId="096B82D4" w14:textId="77777777" w:rsidR="0005367D" w:rsidRDefault="00000000">
      <w:pPr>
        <w:pStyle w:val="Normlnweb"/>
        <w:numPr>
          <w:ilvl w:val="0"/>
          <w:numId w:val="8"/>
        </w:numPr>
        <w:spacing w:before="0" w:after="360"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>Obec zřídila JSDH obce, jejíž kategorie, početní stav a vybavení jsou uvedeny v pří</w:t>
      </w:r>
      <w:r>
        <w:rPr>
          <w:rFonts w:ascii="Tahoma" w:hAnsi="Tahoma"/>
          <w:sz w:val="22"/>
          <w:szCs w:val="22"/>
          <w:lang w:val="nl-NL"/>
        </w:rPr>
        <w:t xml:space="preserve">loze </w:t>
      </w:r>
      <w:r>
        <w:rPr>
          <w:rFonts w:ascii="Tahoma" w:hAnsi="Tahoma"/>
          <w:sz w:val="22"/>
          <w:szCs w:val="22"/>
        </w:rPr>
        <w:t xml:space="preserve">č. 2 vyhlášky. </w:t>
      </w:r>
    </w:p>
    <w:p w14:paraId="7C86C1C6" w14:textId="2265655A" w:rsidR="0005367D" w:rsidRDefault="00000000">
      <w:pPr>
        <w:pStyle w:val="Normlnweb"/>
        <w:numPr>
          <w:ilvl w:val="0"/>
          <w:numId w:val="8"/>
        </w:numPr>
        <w:spacing w:before="0" w:after="360"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>Členov</w:t>
      </w:r>
      <w:r>
        <w:rPr>
          <w:rFonts w:ascii="Tahoma" w:hAnsi="Tahoma"/>
          <w:sz w:val="22"/>
          <w:szCs w:val="22"/>
          <w:lang w:val="fr-FR"/>
        </w:rPr>
        <w:t xml:space="preserve">é </w:t>
      </w:r>
      <w:r>
        <w:rPr>
          <w:rFonts w:ascii="Tahoma" w:hAnsi="Tahoma"/>
          <w:sz w:val="22"/>
          <w:szCs w:val="22"/>
        </w:rPr>
        <w:t>JSDH obce se při vyhlášení požárního poplachu dostaví ve stanoven</w:t>
      </w:r>
      <w:r>
        <w:rPr>
          <w:rFonts w:ascii="Tahoma" w:hAnsi="Tahoma"/>
          <w:sz w:val="22"/>
          <w:szCs w:val="22"/>
          <w:lang w:val="fr-FR"/>
        </w:rPr>
        <w:t>é</w:t>
      </w:r>
      <w:r>
        <w:rPr>
          <w:rFonts w:ascii="Tahoma" w:hAnsi="Tahoma"/>
          <w:sz w:val="22"/>
          <w:szCs w:val="22"/>
        </w:rPr>
        <w:t>m č</w:t>
      </w:r>
      <w:r>
        <w:rPr>
          <w:rFonts w:ascii="Tahoma" w:hAnsi="Tahoma"/>
          <w:sz w:val="22"/>
          <w:szCs w:val="22"/>
          <w:lang w:val="en-US"/>
        </w:rPr>
        <w:t>ase do hasi</w:t>
      </w:r>
      <w:r>
        <w:rPr>
          <w:rFonts w:ascii="Tahoma" w:hAnsi="Tahoma"/>
          <w:sz w:val="22"/>
          <w:szCs w:val="22"/>
        </w:rPr>
        <w:t>čsk</w:t>
      </w:r>
      <w:r>
        <w:rPr>
          <w:rFonts w:ascii="Tahoma" w:hAnsi="Tahoma"/>
          <w:sz w:val="22"/>
          <w:szCs w:val="22"/>
          <w:lang w:val="fr-FR"/>
        </w:rPr>
        <w:t xml:space="preserve">é </w:t>
      </w:r>
      <w:r>
        <w:rPr>
          <w:rFonts w:ascii="Tahoma" w:hAnsi="Tahoma"/>
          <w:sz w:val="22"/>
          <w:szCs w:val="22"/>
        </w:rPr>
        <w:t>stanice JSDH obce na adrese</w:t>
      </w:r>
      <w:r>
        <w:rPr>
          <w:rFonts w:ascii="Tahoma" w:hAnsi="Tahoma"/>
          <w:color w:val="FF0000"/>
          <w:sz w:val="22"/>
          <w:szCs w:val="22"/>
          <w:u w:color="FF0000"/>
        </w:rPr>
        <w:t xml:space="preserve"> </w:t>
      </w:r>
      <w:r>
        <w:rPr>
          <w:rFonts w:ascii="Tahoma" w:hAnsi="Tahoma"/>
          <w:sz w:val="22"/>
          <w:szCs w:val="22"/>
        </w:rPr>
        <w:t>Požárníků 3</w:t>
      </w:r>
      <w:r w:rsidR="00D45F31">
        <w:rPr>
          <w:rFonts w:ascii="Tahoma" w:hAnsi="Tahoma"/>
          <w:sz w:val="22"/>
          <w:szCs w:val="22"/>
        </w:rPr>
        <w:t>6</w:t>
      </w:r>
      <w:r>
        <w:rPr>
          <w:rFonts w:ascii="Tahoma" w:hAnsi="Tahoma"/>
          <w:sz w:val="22"/>
          <w:szCs w:val="22"/>
        </w:rPr>
        <w:t>0, 252 62 Horoměřice, anebo na jin</w:t>
      </w:r>
      <w:r>
        <w:rPr>
          <w:rFonts w:ascii="Tahoma" w:hAnsi="Tahoma"/>
          <w:sz w:val="22"/>
          <w:szCs w:val="22"/>
          <w:lang w:val="fr-FR"/>
        </w:rPr>
        <w:t xml:space="preserve">é </w:t>
      </w:r>
      <w:r>
        <w:rPr>
          <w:rFonts w:ascii="Tahoma" w:hAnsi="Tahoma"/>
          <w:sz w:val="22"/>
          <w:szCs w:val="22"/>
        </w:rPr>
        <w:t>místo, stanoven</w:t>
      </w:r>
      <w:r>
        <w:rPr>
          <w:rFonts w:ascii="Tahoma" w:hAnsi="Tahoma"/>
          <w:sz w:val="22"/>
          <w:szCs w:val="22"/>
          <w:lang w:val="fr-FR"/>
        </w:rPr>
        <w:t xml:space="preserve">é </w:t>
      </w:r>
      <w:r>
        <w:rPr>
          <w:rFonts w:ascii="Tahoma" w:hAnsi="Tahoma"/>
          <w:sz w:val="22"/>
          <w:szCs w:val="22"/>
        </w:rPr>
        <w:t>velitelem JSDH.</w:t>
      </w:r>
    </w:p>
    <w:p w14:paraId="58C4C310" w14:textId="77777777" w:rsidR="0005367D" w:rsidRDefault="00000000">
      <w:pPr>
        <w:pStyle w:val="Nadpis4"/>
        <w:spacing w:before="480" w:after="360"/>
        <w:jc w:val="center"/>
        <w:rPr>
          <w:rFonts w:ascii="Tahoma" w:eastAsia="Tahoma" w:hAnsi="Tahoma" w:cs="Tahoma"/>
          <w:b/>
          <w:bCs/>
          <w:i w:val="0"/>
          <w:iCs w:val="0"/>
          <w:strike/>
          <w:color w:val="000000"/>
          <w:u w:color="000000"/>
        </w:rPr>
      </w:pPr>
      <w:r>
        <w:rPr>
          <w:rFonts w:ascii="Tahoma" w:hAnsi="Tahoma"/>
          <w:i w:val="0"/>
          <w:iCs w:val="0"/>
          <w:color w:val="000000"/>
          <w:u w:color="000000"/>
        </w:rPr>
        <w:t>Č</w:t>
      </w:r>
      <w:r>
        <w:rPr>
          <w:rFonts w:ascii="Tahoma" w:hAnsi="Tahoma"/>
          <w:i w:val="0"/>
          <w:iCs w:val="0"/>
          <w:color w:val="000000"/>
          <w:u w:color="000000"/>
          <w:lang w:val="pt-PT"/>
        </w:rPr>
        <w:t>l. 6</w:t>
      </w:r>
      <w:r>
        <w:rPr>
          <w:rFonts w:ascii="Tahoma" w:eastAsia="Tahoma" w:hAnsi="Tahoma" w:cs="Tahoma"/>
          <w:i w:val="0"/>
          <w:iCs w:val="0"/>
          <w:color w:val="000000"/>
          <w:u w:color="000000"/>
        </w:rPr>
        <w:br/>
      </w:r>
      <w:r>
        <w:rPr>
          <w:rFonts w:ascii="Tahoma" w:hAnsi="Tahoma"/>
          <w:i w:val="0"/>
          <w:iCs w:val="0"/>
          <w:color w:val="000000"/>
          <w:u w:color="000000"/>
        </w:rPr>
        <w:t>Přehled o zdrojích vody pro hašení požárů a podmínky jejich trval</w:t>
      </w:r>
      <w:r>
        <w:rPr>
          <w:rFonts w:ascii="Tahoma" w:hAnsi="Tahoma"/>
          <w:i w:val="0"/>
          <w:iCs w:val="0"/>
          <w:color w:val="000000"/>
          <w:u w:color="000000"/>
          <w:lang w:val="fr-FR"/>
        </w:rPr>
        <w:t>é pou</w:t>
      </w:r>
      <w:r>
        <w:rPr>
          <w:rFonts w:ascii="Tahoma" w:hAnsi="Tahoma"/>
          <w:i w:val="0"/>
          <w:iCs w:val="0"/>
          <w:color w:val="000000"/>
          <w:u w:color="000000"/>
        </w:rPr>
        <w:t xml:space="preserve">žitelnosti </w:t>
      </w:r>
    </w:p>
    <w:p w14:paraId="0F7C19A7" w14:textId="77777777" w:rsidR="0005367D" w:rsidRDefault="00000000">
      <w:pPr>
        <w:pStyle w:val="Normlnweb"/>
        <w:numPr>
          <w:ilvl w:val="0"/>
          <w:numId w:val="10"/>
        </w:numPr>
        <w:spacing w:before="0" w:after="360"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>Vlastník nebo uživatel zdrojů vody pro hašení požárů je povinen tyto udržovat v takov</w:t>
      </w:r>
      <w:r>
        <w:rPr>
          <w:rFonts w:ascii="Tahoma" w:hAnsi="Tahoma"/>
          <w:sz w:val="22"/>
          <w:szCs w:val="22"/>
          <w:lang w:val="fr-FR"/>
        </w:rPr>
        <w:t>é</w:t>
      </w:r>
      <w:r>
        <w:rPr>
          <w:rFonts w:ascii="Tahoma" w:hAnsi="Tahoma"/>
          <w:sz w:val="22"/>
          <w:szCs w:val="22"/>
        </w:rPr>
        <w:t>m stavu, aby bylo umožně</w:t>
      </w:r>
      <w:r>
        <w:rPr>
          <w:rFonts w:ascii="Tahoma" w:hAnsi="Tahoma"/>
          <w:sz w:val="22"/>
          <w:szCs w:val="22"/>
          <w:lang w:val="pt-PT"/>
        </w:rPr>
        <w:t>no pou</w:t>
      </w:r>
      <w:r>
        <w:rPr>
          <w:rFonts w:ascii="Tahoma" w:hAnsi="Tahoma"/>
          <w:sz w:val="22"/>
          <w:szCs w:val="22"/>
        </w:rPr>
        <w:t>žití požární techniky a čerpání vody pro hašení požárů</w:t>
      </w:r>
      <w:r>
        <w:rPr>
          <w:rFonts w:ascii="Tahoma" w:eastAsia="Tahoma" w:hAnsi="Tahoma" w:cs="Tahoma"/>
          <w:sz w:val="22"/>
          <w:szCs w:val="22"/>
          <w:vertAlign w:val="superscript"/>
        </w:rPr>
        <w:footnoteReference w:id="2"/>
      </w:r>
      <w:r>
        <w:rPr>
          <w:rFonts w:ascii="Tahoma" w:hAnsi="Tahoma"/>
          <w:sz w:val="22"/>
          <w:szCs w:val="22"/>
        </w:rPr>
        <w:t xml:space="preserve">. </w:t>
      </w:r>
    </w:p>
    <w:p w14:paraId="26F0D12B" w14:textId="77777777" w:rsidR="0005367D" w:rsidRDefault="00000000">
      <w:pPr>
        <w:pStyle w:val="Normlnweb"/>
        <w:numPr>
          <w:ilvl w:val="0"/>
          <w:numId w:val="10"/>
        </w:numPr>
        <w:spacing w:before="0" w:after="360"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>Zdroje vody pro hašení požárů jsou stanoveny v nařízení kraje</w:t>
      </w:r>
      <w:r>
        <w:rPr>
          <w:rFonts w:ascii="Tahoma" w:eastAsia="Tahoma" w:hAnsi="Tahoma" w:cs="Tahoma"/>
          <w:sz w:val="22"/>
          <w:szCs w:val="22"/>
          <w:vertAlign w:val="superscript"/>
        </w:rPr>
        <w:footnoteReference w:id="3"/>
      </w:r>
      <w:r>
        <w:rPr>
          <w:rFonts w:ascii="Tahoma" w:hAnsi="Tahoma"/>
          <w:sz w:val="22"/>
          <w:szCs w:val="22"/>
        </w:rPr>
        <w:t>. Zdroje vody pro hašení požárů na území obce jsou uvedeny v pří</w:t>
      </w:r>
      <w:r>
        <w:rPr>
          <w:rFonts w:ascii="Tahoma" w:hAnsi="Tahoma"/>
          <w:sz w:val="22"/>
          <w:szCs w:val="22"/>
          <w:lang w:val="nl-NL"/>
        </w:rPr>
        <w:t xml:space="preserve">loze </w:t>
      </w:r>
      <w:r>
        <w:rPr>
          <w:rFonts w:ascii="Tahoma" w:hAnsi="Tahoma"/>
          <w:sz w:val="22"/>
          <w:szCs w:val="22"/>
        </w:rPr>
        <w:t>č. 3 vyhlášky.</w:t>
      </w:r>
    </w:p>
    <w:p w14:paraId="7F952C9E" w14:textId="77777777" w:rsidR="0005367D" w:rsidRDefault="00000000">
      <w:pPr>
        <w:pStyle w:val="Normlnweb"/>
        <w:numPr>
          <w:ilvl w:val="0"/>
          <w:numId w:val="10"/>
        </w:numPr>
        <w:spacing w:before="0" w:after="360"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lastRenderedPageBreak/>
        <w:t>Obec nad rámec nařízení kraje nestanovila další zdroje vody pro hašení požárů.</w:t>
      </w:r>
    </w:p>
    <w:p w14:paraId="18DDACFA" w14:textId="77777777" w:rsidR="0005367D" w:rsidRDefault="00000000">
      <w:pPr>
        <w:pStyle w:val="Nadpis4"/>
        <w:spacing w:before="360" w:after="360"/>
        <w:jc w:val="center"/>
        <w:rPr>
          <w:rFonts w:ascii="Tahoma" w:eastAsia="Tahoma" w:hAnsi="Tahoma" w:cs="Tahoma"/>
          <w:b/>
          <w:bCs/>
          <w:i w:val="0"/>
          <w:iCs w:val="0"/>
        </w:rPr>
      </w:pPr>
      <w:r>
        <w:rPr>
          <w:rFonts w:ascii="Tahoma" w:hAnsi="Tahoma"/>
          <w:i w:val="0"/>
          <w:iCs w:val="0"/>
          <w:color w:val="000000"/>
          <w:u w:color="000000"/>
        </w:rPr>
        <w:t>Č</w:t>
      </w:r>
      <w:r>
        <w:rPr>
          <w:rFonts w:ascii="Tahoma" w:hAnsi="Tahoma"/>
          <w:i w:val="0"/>
          <w:iCs w:val="0"/>
          <w:color w:val="000000"/>
          <w:u w:color="000000"/>
          <w:lang w:val="pt-PT"/>
        </w:rPr>
        <w:t>l. 7</w:t>
      </w:r>
      <w:r>
        <w:rPr>
          <w:rFonts w:ascii="Arial" w:eastAsia="Arial" w:hAnsi="Arial" w:cs="Arial"/>
        </w:rPr>
        <w:br/>
      </w:r>
      <w:r>
        <w:rPr>
          <w:rFonts w:ascii="Tahoma" w:hAnsi="Tahoma"/>
          <w:i w:val="0"/>
          <w:iCs w:val="0"/>
          <w:color w:val="000000"/>
          <w:u w:color="000000"/>
        </w:rPr>
        <w:t>Seznam ohlaš</w:t>
      </w:r>
      <w:r>
        <w:rPr>
          <w:rFonts w:ascii="Tahoma" w:hAnsi="Tahoma"/>
          <w:i w:val="0"/>
          <w:iCs w:val="0"/>
          <w:color w:val="000000"/>
          <w:u w:color="000000"/>
          <w:lang w:val="nl-NL"/>
        </w:rPr>
        <w:t>oven po</w:t>
      </w:r>
      <w:r>
        <w:rPr>
          <w:rFonts w:ascii="Tahoma" w:hAnsi="Tahoma"/>
          <w:i w:val="0"/>
          <w:iCs w:val="0"/>
          <w:color w:val="000000"/>
          <w:u w:color="000000"/>
        </w:rPr>
        <w:t xml:space="preserve">žárů </w:t>
      </w:r>
      <w:r>
        <w:rPr>
          <w:rFonts w:ascii="Tahoma" w:hAnsi="Tahoma"/>
          <w:i w:val="0"/>
          <w:iCs w:val="0"/>
          <w:color w:val="000000"/>
          <w:u w:color="000000"/>
          <w:lang w:val="it-IT"/>
        </w:rPr>
        <w:t>a dal</w:t>
      </w:r>
      <w:r>
        <w:rPr>
          <w:rFonts w:ascii="Tahoma" w:hAnsi="Tahoma"/>
          <w:i w:val="0"/>
          <w:iCs w:val="0"/>
          <w:color w:val="000000"/>
          <w:u w:color="000000"/>
        </w:rPr>
        <w:t>ší</w:t>
      </w:r>
      <w:r>
        <w:rPr>
          <w:rFonts w:ascii="Tahoma" w:hAnsi="Tahoma"/>
          <w:i w:val="0"/>
          <w:iCs w:val="0"/>
          <w:color w:val="000000"/>
          <w:u w:color="000000"/>
          <w:lang w:val="de-DE"/>
        </w:rPr>
        <w:t>ch m</w:t>
      </w:r>
      <w:r>
        <w:rPr>
          <w:rFonts w:ascii="Tahoma" w:hAnsi="Tahoma"/>
          <w:i w:val="0"/>
          <w:iCs w:val="0"/>
          <w:color w:val="000000"/>
          <w:u w:color="000000"/>
        </w:rPr>
        <w:t>íst, odkud lze hlá</w:t>
      </w:r>
      <w:r>
        <w:rPr>
          <w:rFonts w:ascii="Tahoma" w:hAnsi="Tahoma"/>
          <w:i w:val="0"/>
          <w:iCs w:val="0"/>
          <w:color w:val="000000"/>
          <w:u w:color="000000"/>
          <w:lang w:val="fr-FR"/>
        </w:rPr>
        <w:t>sit po</w:t>
      </w:r>
      <w:r>
        <w:rPr>
          <w:rFonts w:ascii="Tahoma" w:hAnsi="Tahoma"/>
          <w:i w:val="0"/>
          <w:iCs w:val="0"/>
          <w:color w:val="000000"/>
          <w:u w:color="000000"/>
        </w:rPr>
        <w:t>žár, a způsob jejich označení</w:t>
      </w:r>
    </w:p>
    <w:p w14:paraId="0B41A4CD" w14:textId="77777777" w:rsidR="0005367D" w:rsidRDefault="00000000">
      <w:pPr>
        <w:pStyle w:val="Normlnweb"/>
        <w:numPr>
          <w:ilvl w:val="0"/>
          <w:numId w:val="12"/>
        </w:numPr>
        <w:spacing w:before="0" w:after="0"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>Obec zřídila následující ohlašovnu požárů, která je trvale označena tabulkou „Ohlašovna požárů”:</w:t>
      </w:r>
    </w:p>
    <w:p w14:paraId="705C05DD" w14:textId="77777777" w:rsidR="0005367D" w:rsidRDefault="00000000">
      <w:pPr>
        <w:spacing w:after="360"/>
        <w:ind w:firstLine="567"/>
        <w:rPr>
          <w:rFonts w:ascii="Tahoma" w:eastAsia="Tahoma" w:hAnsi="Tahoma" w:cs="Tahoma"/>
          <w:color w:val="FF0000"/>
          <w:u w:color="FF0000"/>
        </w:rPr>
      </w:pPr>
      <w:r>
        <w:rPr>
          <w:rFonts w:ascii="Tahoma" w:hAnsi="Tahoma"/>
        </w:rPr>
        <w:t>budova obecního úřadu na adrese Velvarská 100, 252 62 Horoměřice</w:t>
      </w:r>
    </w:p>
    <w:p w14:paraId="1559F4BC" w14:textId="77777777" w:rsidR="0005367D" w:rsidRDefault="00000000">
      <w:pPr>
        <w:pStyle w:val="Nadpis4"/>
        <w:spacing w:before="480" w:after="360"/>
        <w:jc w:val="center"/>
        <w:rPr>
          <w:rFonts w:ascii="Tahoma" w:eastAsia="Tahoma" w:hAnsi="Tahoma" w:cs="Tahoma"/>
          <w:b/>
          <w:bCs/>
          <w:i w:val="0"/>
          <w:iCs w:val="0"/>
          <w:color w:val="000000"/>
          <w:u w:color="000000"/>
        </w:rPr>
      </w:pPr>
      <w:r>
        <w:rPr>
          <w:rFonts w:ascii="Tahoma" w:hAnsi="Tahoma"/>
          <w:i w:val="0"/>
          <w:iCs w:val="0"/>
          <w:color w:val="000000"/>
          <w:u w:color="000000"/>
        </w:rPr>
        <w:t>Č</w:t>
      </w:r>
      <w:r>
        <w:rPr>
          <w:rFonts w:ascii="Tahoma" w:hAnsi="Tahoma"/>
          <w:i w:val="0"/>
          <w:iCs w:val="0"/>
          <w:color w:val="000000"/>
          <w:u w:color="000000"/>
          <w:lang w:val="pt-PT"/>
        </w:rPr>
        <w:t>l. 8</w:t>
      </w:r>
      <w:r>
        <w:rPr>
          <w:rFonts w:ascii="Tahoma" w:eastAsia="Tahoma" w:hAnsi="Tahoma" w:cs="Tahoma"/>
          <w:i w:val="0"/>
          <w:iCs w:val="0"/>
          <w:color w:val="000000"/>
          <w:u w:color="000000"/>
        </w:rPr>
        <w:br/>
      </w:r>
      <w:r>
        <w:rPr>
          <w:rFonts w:ascii="Tahoma" w:hAnsi="Tahoma"/>
          <w:i w:val="0"/>
          <w:iCs w:val="0"/>
          <w:color w:val="000000"/>
          <w:u w:color="000000"/>
        </w:rPr>
        <w:t>Způsob vyhlášení požárního poplachu v obci</w:t>
      </w:r>
    </w:p>
    <w:p w14:paraId="370E971B" w14:textId="77777777" w:rsidR="0005367D" w:rsidRDefault="00000000">
      <w:pPr>
        <w:pStyle w:val="Normlnweb"/>
        <w:spacing w:before="0" w:after="0"/>
        <w:ind w:left="567" w:hanging="567"/>
        <w:rPr>
          <w:rFonts w:ascii="Tahoma" w:eastAsia="Tahoma" w:hAnsi="Tahoma" w:cs="Tahoma"/>
          <w:sz w:val="22"/>
          <w:szCs w:val="22"/>
        </w:rPr>
      </w:pPr>
      <w:r>
        <w:rPr>
          <w:rFonts w:ascii="Tahoma" w:hAnsi="Tahoma"/>
          <w:sz w:val="22"/>
          <w:szCs w:val="22"/>
        </w:rPr>
        <w:t xml:space="preserve">Vyhlášení požárního poplachu v obci se provádí: </w:t>
      </w:r>
    </w:p>
    <w:p w14:paraId="45C7B33C" w14:textId="77777777" w:rsidR="0005367D" w:rsidRDefault="00000000">
      <w:pPr>
        <w:pStyle w:val="Normlnweb"/>
        <w:numPr>
          <w:ilvl w:val="0"/>
          <w:numId w:val="14"/>
        </w:numPr>
        <w:spacing w:before="0" w:after="0"/>
        <w:rPr>
          <w:rFonts w:ascii="Tahoma" w:hAnsi="Tahoma"/>
          <w:sz w:val="22"/>
          <w:szCs w:val="22"/>
          <w:lang w:val="en-US"/>
        </w:rPr>
      </w:pPr>
      <w:r>
        <w:rPr>
          <w:rFonts w:ascii="Tahoma" w:hAnsi="Tahoma"/>
          <w:sz w:val="22"/>
          <w:szCs w:val="22"/>
          <w:lang w:val="en-US"/>
        </w:rPr>
        <w:t>sign</w:t>
      </w:r>
      <w:r>
        <w:rPr>
          <w:rFonts w:ascii="Tahoma" w:hAnsi="Tahoma"/>
          <w:sz w:val="22"/>
          <w:szCs w:val="22"/>
        </w:rPr>
        <w:t>álem „POŽÁ</w:t>
      </w:r>
      <w:r>
        <w:rPr>
          <w:rFonts w:ascii="Tahoma" w:hAnsi="Tahoma"/>
          <w:sz w:val="22"/>
          <w:szCs w:val="22"/>
          <w:lang w:val="de-DE"/>
        </w:rPr>
        <w:t>RN</w:t>
      </w:r>
      <w:r>
        <w:rPr>
          <w:rFonts w:ascii="Tahoma" w:hAnsi="Tahoma"/>
          <w:sz w:val="22"/>
          <w:szCs w:val="22"/>
        </w:rPr>
        <w:t xml:space="preserve">Í </w:t>
      </w:r>
      <w:r>
        <w:rPr>
          <w:rFonts w:ascii="Tahoma" w:hAnsi="Tahoma"/>
          <w:sz w:val="22"/>
          <w:szCs w:val="22"/>
          <w:lang w:val="de-DE"/>
        </w:rPr>
        <w:t>POPLACH</w:t>
      </w:r>
      <w:r>
        <w:rPr>
          <w:rFonts w:ascii="Tahoma" w:hAnsi="Tahoma"/>
          <w:sz w:val="22"/>
          <w:szCs w:val="22"/>
        </w:rPr>
        <w:t>”, který je vyhlašován př</w:t>
      </w:r>
      <w:r>
        <w:rPr>
          <w:rFonts w:ascii="Tahoma" w:hAnsi="Tahoma"/>
          <w:sz w:val="22"/>
          <w:szCs w:val="22"/>
          <w:lang w:val="de-DE"/>
        </w:rPr>
        <w:t>eru</w:t>
      </w:r>
      <w:r>
        <w:rPr>
          <w:rFonts w:ascii="Tahoma" w:hAnsi="Tahoma"/>
          <w:sz w:val="22"/>
          <w:szCs w:val="22"/>
        </w:rPr>
        <w:t>šovaným t</w:t>
      </w:r>
      <w:r>
        <w:rPr>
          <w:rFonts w:ascii="Tahoma" w:hAnsi="Tahoma"/>
          <w:sz w:val="22"/>
          <w:szCs w:val="22"/>
          <w:lang w:val="es-ES_tradnl"/>
        </w:rPr>
        <w:t>ó</w:t>
      </w:r>
      <w:r>
        <w:rPr>
          <w:rFonts w:ascii="Tahoma" w:hAnsi="Tahoma"/>
          <w:sz w:val="22"/>
          <w:szCs w:val="22"/>
        </w:rPr>
        <w:t>nem sir</w:t>
      </w:r>
      <w:r>
        <w:rPr>
          <w:rFonts w:ascii="Tahoma" w:hAnsi="Tahoma"/>
          <w:sz w:val="22"/>
          <w:szCs w:val="22"/>
          <w:lang w:val="fr-FR"/>
        </w:rPr>
        <w:t>é</w:t>
      </w:r>
      <w:r>
        <w:rPr>
          <w:rFonts w:ascii="Tahoma" w:hAnsi="Tahoma"/>
          <w:sz w:val="22"/>
          <w:szCs w:val="22"/>
        </w:rPr>
        <w:t>ny po dobu jedn</w:t>
      </w:r>
      <w:r>
        <w:rPr>
          <w:rFonts w:ascii="Tahoma" w:hAnsi="Tahoma"/>
          <w:sz w:val="22"/>
          <w:szCs w:val="22"/>
          <w:lang w:val="fr-FR"/>
        </w:rPr>
        <w:t xml:space="preserve">é </w:t>
      </w:r>
      <w:r>
        <w:rPr>
          <w:rFonts w:ascii="Tahoma" w:hAnsi="Tahoma"/>
          <w:sz w:val="22"/>
          <w:szCs w:val="22"/>
        </w:rPr>
        <w:t>minuty (25 sec. t</w:t>
      </w:r>
      <w:r>
        <w:rPr>
          <w:rFonts w:ascii="Tahoma" w:hAnsi="Tahoma"/>
          <w:sz w:val="22"/>
          <w:szCs w:val="22"/>
          <w:lang w:val="es-ES_tradnl"/>
        </w:rPr>
        <w:t>ó</w:t>
      </w:r>
      <w:r>
        <w:rPr>
          <w:rFonts w:ascii="Tahoma" w:hAnsi="Tahoma"/>
          <w:sz w:val="22"/>
          <w:szCs w:val="22"/>
        </w:rPr>
        <w:t>n – 10 sec. pauza – 25 sec. t</w:t>
      </w:r>
      <w:r>
        <w:rPr>
          <w:rFonts w:ascii="Tahoma" w:hAnsi="Tahoma"/>
          <w:sz w:val="22"/>
          <w:szCs w:val="22"/>
          <w:lang w:val="es-ES_tradnl"/>
        </w:rPr>
        <w:t>ó</w:t>
      </w:r>
      <w:r>
        <w:rPr>
          <w:rFonts w:ascii="Tahoma" w:hAnsi="Tahoma"/>
          <w:sz w:val="22"/>
          <w:szCs w:val="22"/>
        </w:rPr>
        <w:t>n)</w:t>
      </w:r>
    </w:p>
    <w:p w14:paraId="1933E921" w14:textId="77777777" w:rsidR="0005367D" w:rsidRDefault="00000000">
      <w:pPr>
        <w:pStyle w:val="Normlnweb"/>
        <w:numPr>
          <w:ilvl w:val="0"/>
          <w:numId w:val="14"/>
        </w:numPr>
        <w:spacing w:before="0" w:after="0"/>
        <w:rPr>
          <w:rFonts w:ascii="Tahoma" w:hAnsi="Tahoma"/>
          <w:color w:val="FF0000"/>
          <w:sz w:val="22"/>
          <w:szCs w:val="22"/>
        </w:rPr>
      </w:pPr>
      <w:r>
        <w:rPr>
          <w:rFonts w:ascii="Tahoma" w:hAnsi="Tahoma"/>
          <w:sz w:val="22"/>
          <w:szCs w:val="22"/>
        </w:rPr>
        <w:t>v případě poruchy technických zařízení pro vyhlášení požárního poplachu se požární poplach v obci vyhlašuje obecním rozhlasem.</w:t>
      </w:r>
    </w:p>
    <w:p w14:paraId="778352C7" w14:textId="77777777" w:rsidR="0005367D" w:rsidRDefault="00000000">
      <w:pPr>
        <w:pStyle w:val="Nadpis4"/>
        <w:spacing w:before="480"/>
        <w:jc w:val="center"/>
        <w:rPr>
          <w:rFonts w:ascii="Tahoma" w:eastAsia="Tahoma" w:hAnsi="Tahoma" w:cs="Tahoma"/>
          <w:b/>
          <w:bCs/>
          <w:i w:val="0"/>
          <w:iCs w:val="0"/>
          <w:color w:val="000000"/>
          <w:u w:color="000000"/>
        </w:rPr>
      </w:pPr>
      <w:r>
        <w:rPr>
          <w:rFonts w:ascii="Tahoma" w:hAnsi="Tahoma"/>
          <w:i w:val="0"/>
          <w:iCs w:val="0"/>
          <w:color w:val="000000"/>
          <w:u w:color="000000"/>
        </w:rPr>
        <w:t>Č</w:t>
      </w:r>
      <w:r>
        <w:rPr>
          <w:rFonts w:ascii="Tahoma" w:hAnsi="Tahoma"/>
          <w:i w:val="0"/>
          <w:iCs w:val="0"/>
          <w:color w:val="000000"/>
          <w:u w:color="000000"/>
          <w:lang w:val="pt-PT"/>
        </w:rPr>
        <w:t>l. 9</w:t>
      </w:r>
    </w:p>
    <w:p w14:paraId="040B9A8D" w14:textId="77777777" w:rsidR="0005367D" w:rsidRDefault="00000000">
      <w:pPr>
        <w:pStyle w:val="nzevzkona"/>
        <w:spacing w:before="0" w:after="360"/>
        <w:rPr>
          <w:rFonts w:ascii="Tahoma" w:eastAsia="Tahoma" w:hAnsi="Tahoma" w:cs="Tahoma"/>
          <w:b w:val="0"/>
          <w:bCs w:val="0"/>
          <w:kern w:val="0"/>
          <w:sz w:val="22"/>
          <w:szCs w:val="22"/>
        </w:rPr>
      </w:pPr>
      <w:r>
        <w:rPr>
          <w:rFonts w:ascii="Tahoma" w:hAnsi="Tahoma"/>
          <w:b w:val="0"/>
          <w:bCs w:val="0"/>
          <w:kern w:val="0"/>
          <w:sz w:val="22"/>
          <w:szCs w:val="22"/>
        </w:rPr>
        <w:t>Seznam sil a prostředků jednotek požární ochrany</w:t>
      </w:r>
    </w:p>
    <w:p w14:paraId="4C34C93F" w14:textId="77777777" w:rsidR="0005367D" w:rsidRDefault="00000000">
      <w:pPr>
        <w:pStyle w:val="Normlnweb"/>
        <w:spacing w:before="0" w:after="0"/>
        <w:ind w:firstLine="0"/>
        <w:rPr>
          <w:rFonts w:ascii="Tahoma" w:eastAsia="Tahoma" w:hAnsi="Tahoma" w:cs="Tahoma"/>
          <w:sz w:val="22"/>
          <w:szCs w:val="22"/>
        </w:rPr>
      </w:pPr>
      <w:r>
        <w:rPr>
          <w:rFonts w:ascii="Tahoma" w:hAnsi="Tahoma"/>
          <w:sz w:val="22"/>
          <w:szCs w:val="22"/>
        </w:rPr>
        <w:t>Seznam sil a prostředků jednotek požární ochrany podle výpisu z požárního poplachov</w:t>
      </w:r>
      <w:r>
        <w:rPr>
          <w:rFonts w:ascii="Tahoma" w:hAnsi="Tahoma"/>
          <w:sz w:val="22"/>
          <w:szCs w:val="22"/>
          <w:lang w:val="fr-FR"/>
        </w:rPr>
        <w:t>é</w:t>
      </w:r>
      <w:r>
        <w:rPr>
          <w:rFonts w:ascii="Tahoma" w:hAnsi="Tahoma"/>
          <w:sz w:val="22"/>
          <w:szCs w:val="22"/>
        </w:rPr>
        <w:t>ho plánu Středočesk</w:t>
      </w:r>
      <w:r>
        <w:rPr>
          <w:rFonts w:ascii="Tahoma" w:hAnsi="Tahoma"/>
          <w:sz w:val="22"/>
          <w:szCs w:val="22"/>
          <w:lang w:val="fr-FR"/>
        </w:rPr>
        <w:t>é</w:t>
      </w:r>
      <w:r>
        <w:rPr>
          <w:rFonts w:ascii="Tahoma" w:hAnsi="Tahoma"/>
          <w:sz w:val="22"/>
          <w:szCs w:val="22"/>
        </w:rPr>
        <w:t>ho kraje je uveden v pří</w:t>
      </w:r>
      <w:r>
        <w:rPr>
          <w:rFonts w:ascii="Tahoma" w:hAnsi="Tahoma"/>
          <w:sz w:val="22"/>
          <w:szCs w:val="22"/>
          <w:lang w:val="nl-NL"/>
        </w:rPr>
        <w:t xml:space="preserve">loze </w:t>
      </w:r>
      <w:r>
        <w:rPr>
          <w:rFonts w:ascii="Tahoma" w:hAnsi="Tahoma"/>
          <w:sz w:val="22"/>
          <w:szCs w:val="22"/>
        </w:rPr>
        <w:t>č. 1 vyhlášky.</w:t>
      </w:r>
    </w:p>
    <w:p w14:paraId="20194E4E" w14:textId="77777777" w:rsidR="0005367D" w:rsidRDefault="00000000">
      <w:pPr>
        <w:pStyle w:val="Nadpis4"/>
        <w:spacing w:before="480"/>
        <w:jc w:val="center"/>
        <w:rPr>
          <w:rFonts w:ascii="Tahoma" w:eastAsia="Tahoma" w:hAnsi="Tahoma" w:cs="Tahoma"/>
          <w:b/>
          <w:bCs/>
          <w:i w:val="0"/>
          <w:iCs w:val="0"/>
          <w:color w:val="000000"/>
          <w:u w:color="000000"/>
        </w:rPr>
      </w:pPr>
      <w:r>
        <w:rPr>
          <w:rFonts w:ascii="Tahoma" w:hAnsi="Tahoma"/>
          <w:i w:val="0"/>
          <w:iCs w:val="0"/>
          <w:color w:val="000000"/>
          <w:u w:color="000000"/>
        </w:rPr>
        <w:t>Č</w:t>
      </w:r>
      <w:r>
        <w:rPr>
          <w:rFonts w:ascii="Tahoma" w:hAnsi="Tahoma"/>
          <w:i w:val="0"/>
          <w:iCs w:val="0"/>
          <w:color w:val="000000"/>
          <w:u w:color="000000"/>
          <w:lang w:val="pt-PT"/>
        </w:rPr>
        <w:t>l. 10</w:t>
      </w:r>
    </w:p>
    <w:p w14:paraId="05DDC6B4" w14:textId="77777777" w:rsidR="0005367D" w:rsidRDefault="00000000">
      <w:pPr>
        <w:pStyle w:val="nzevzkona"/>
        <w:spacing w:before="0" w:after="360"/>
        <w:rPr>
          <w:rFonts w:ascii="Tahoma" w:eastAsia="Tahoma" w:hAnsi="Tahoma" w:cs="Tahoma"/>
          <w:b w:val="0"/>
          <w:bCs w:val="0"/>
          <w:kern w:val="0"/>
          <w:sz w:val="22"/>
          <w:szCs w:val="22"/>
        </w:rPr>
      </w:pPr>
      <w:r>
        <w:rPr>
          <w:rFonts w:ascii="Tahoma" w:hAnsi="Tahoma"/>
          <w:b w:val="0"/>
          <w:bCs w:val="0"/>
          <w:kern w:val="0"/>
          <w:sz w:val="22"/>
          <w:szCs w:val="22"/>
        </w:rPr>
        <w:t>Zrušovací ustanovení</w:t>
      </w:r>
    </w:p>
    <w:p w14:paraId="281C9BFE" w14:textId="77777777" w:rsidR="0005367D" w:rsidRDefault="00000000">
      <w:pPr>
        <w:pStyle w:val="Seznamoslovan"/>
        <w:spacing w:after="0"/>
        <w:ind w:left="0" w:firstLine="0"/>
        <w:rPr>
          <w:rFonts w:ascii="Tahoma" w:eastAsia="Tahoma" w:hAnsi="Tahoma" w:cs="Tahoma"/>
          <w:color w:val="FF0000"/>
          <w:sz w:val="22"/>
          <w:szCs w:val="22"/>
          <w:u w:color="FF0000"/>
        </w:rPr>
      </w:pPr>
      <w:r>
        <w:rPr>
          <w:rFonts w:ascii="Tahoma" w:hAnsi="Tahoma"/>
          <w:sz w:val="22"/>
          <w:szCs w:val="22"/>
        </w:rPr>
        <w:t>Touto vyhláškou se ruší obecně závazná vyhláška č. 3/2024 ze dne 26.6.2024.</w:t>
      </w:r>
    </w:p>
    <w:p w14:paraId="6C992661" w14:textId="77777777" w:rsidR="0005367D" w:rsidRDefault="00000000">
      <w:pPr>
        <w:pStyle w:val="Nadpis4"/>
        <w:spacing w:before="480"/>
        <w:jc w:val="center"/>
        <w:rPr>
          <w:rFonts w:ascii="Tahoma" w:eastAsia="Tahoma" w:hAnsi="Tahoma" w:cs="Tahoma"/>
          <w:b/>
          <w:bCs/>
          <w:i w:val="0"/>
          <w:iCs w:val="0"/>
          <w:color w:val="000000"/>
          <w:u w:color="000000"/>
        </w:rPr>
      </w:pPr>
      <w:r>
        <w:rPr>
          <w:rFonts w:ascii="Tahoma" w:hAnsi="Tahoma"/>
          <w:i w:val="0"/>
          <w:iCs w:val="0"/>
          <w:color w:val="000000"/>
          <w:u w:color="000000"/>
        </w:rPr>
        <w:t>Č</w:t>
      </w:r>
      <w:r>
        <w:rPr>
          <w:rFonts w:ascii="Tahoma" w:hAnsi="Tahoma"/>
          <w:i w:val="0"/>
          <w:iCs w:val="0"/>
          <w:color w:val="000000"/>
          <w:u w:color="000000"/>
          <w:lang w:val="pt-PT"/>
        </w:rPr>
        <w:t>l. 11</w:t>
      </w:r>
    </w:p>
    <w:p w14:paraId="4A623F8A" w14:textId="77777777" w:rsidR="0005367D" w:rsidRDefault="00000000">
      <w:pPr>
        <w:pStyle w:val="nzevzkona"/>
        <w:spacing w:before="0" w:after="360"/>
        <w:rPr>
          <w:rFonts w:ascii="Tahoma" w:eastAsia="Tahoma" w:hAnsi="Tahoma" w:cs="Tahoma"/>
          <w:b w:val="0"/>
          <w:bCs w:val="0"/>
          <w:kern w:val="0"/>
          <w:sz w:val="22"/>
          <w:szCs w:val="22"/>
        </w:rPr>
      </w:pPr>
      <w:r>
        <w:rPr>
          <w:rFonts w:ascii="Tahoma" w:hAnsi="Tahoma"/>
          <w:b w:val="0"/>
          <w:bCs w:val="0"/>
          <w:kern w:val="0"/>
          <w:sz w:val="22"/>
          <w:szCs w:val="22"/>
        </w:rPr>
        <w:t>Účinnost</w:t>
      </w:r>
    </w:p>
    <w:p w14:paraId="362C64FA" w14:textId="77777777" w:rsidR="0005367D" w:rsidRDefault="00000000">
      <w:pPr>
        <w:spacing w:after="1200"/>
        <w:jc w:val="both"/>
        <w:rPr>
          <w:rFonts w:ascii="Tahoma" w:eastAsia="Tahoma" w:hAnsi="Tahoma" w:cs="Tahoma"/>
        </w:rPr>
      </w:pPr>
      <w:r>
        <w:rPr>
          <w:rFonts w:ascii="Tahoma" w:hAnsi="Tahoma"/>
        </w:rPr>
        <w:t>Tato vyhláška nabývá účinnosti počátkem patná</w:t>
      </w:r>
      <w:r>
        <w:rPr>
          <w:rFonts w:ascii="Tahoma" w:hAnsi="Tahoma"/>
          <w:lang w:val="en-US"/>
        </w:rPr>
        <w:t>ct</w:t>
      </w:r>
      <w:r>
        <w:rPr>
          <w:rFonts w:ascii="Tahoma" w:hAnsi="Tahoma"/>
          <w:lang w:val="fr-FR"/>
        </w:rPr>
        <w:t>é</w:t>
      </w:r>
      <w:r>
        <w:rPr>
          <w:rFonts w:ascii="Tahoma" w:hAnsi="Tahoma"/>
        </w:rPr>
        <w:t>ho dne následujícího po dni jejího vyhlášení.</w:t>
      </w:r>
    </w:p>
    <w:p w14:paraId="602AAE79" w14:textId="77777777" w:rsidR="0005367D" w:rsidRDefault="00000000">
      <w:pPr>
        <w:spacing w:after="120"/>
        <w:rPr>
          <w:rFonts w:ascii="Tahoma" w:eastAsia="Tahoma" w:hAnsi="Tahoma" w:cs="Tahoma"/>
        </w:rPr>
      </w:pPr>
      <w:r>
        <w:rPr>
          <w:rFonts w:ascii="Tahoma" w:hAnsi="Tahoma"/>
        </w:rPr>
        <w:t>...................................</w:t>
      </w:r>
      <w:r>
        <w:rPr>
          <w:rFonts w:ascii="Tahoma" w:hAnsi="Tahoma"/>
        </w:rPr>
        <w:tab/>
      </w:r>
      <w:r>
        <w:rPr>
          <w:rFonts w:ascii="Tahoma" w:hAnsi="Tahoma"/>
        </w:rPr>
        <w:tab/>
      </w:r>
      <w:r>
        <w:rPr>
          <w:rFonts w:ascii="Tahoma" w:hAnsi="Tahoma"/>
        </w:rPr>
        <w:tab/>
      </w:r>
      <w:r>
        <w:rPr>
          <w:rFonts w:ascii="Tahoma" w:hAnsi="Tahoma"/>
        </w:rPr>
        <w:tab/>
      </w:r>
      <w:r>
        <w:rPr>
          <w:rFonts w:ascii="Tahoma" w:hAnsi="Tahoma"/>
        </w:rPr>
        <w:tab/>
        <w:t>...................................</w:t>
      </w:r>
    </w:p>
    <w:p w14:paraId="6074481F" w14:textId="77777777" w:rsidR="0005367D" w:rsidRDefault="00000000">
      <w:pPr>
        <w:spacing w:after="120"/>
        <w:rPr>
          <w:rFonts w:ascii="Tahoma" w:eastAsia="Tahoma" w:hAnsi="Tahoma" w:cs="Tahoma"/>
        </w:rPr>
      </w:pPr>
      <w:r>
        <w:rPr>
          <w:rFonts w:ascii="Tahoma" w:hAnsi="Tahoma"/>
        </w:rPr>
        <w:t xml:space="preserve"> Ing. Aleš Sedláček, v.r.</w:t>
      </w:r>
      <w:r>
        <w:rPr>
          <w:rFonts w:ascii="Tahoma" w:hAnsi="Tahoma"/>
        </w:rPr>
        <w:tab/>
      </w:r>
      <w:r>
        <w:rPr>
          <w:rFonts w:ascii="Tahoma" w:hAnsi="Tahoma"/>
        </w:rPr>
        <w:tab/>
      </w:r>
      <w:r>
        <w:rPr>
          <w:rFonts w:ascii="Tahoma" w:hAnsi="Tahoma"/>
        </w:rPr>
        <w:tab/>
      </w:r>
      <w:r>
        <w:rPr>
          <w:rFonts w:ascii="Tahoma" w:hAnsi="Tahoma"/>
        </w:rPr>
        <w:tab/>
      </w:r>
      <w:r>
        <w:rPr>
          <w:rFonts w:ascii="Tahoma" w:hAnsi="Tahoma"/>
        </w:rPr>
        <w:tab/>
        <w:t xml:space="preserve"> Ing. Luboš Langer, v.r.</w:t>
      </w:r>
    </w:p>
    <w:p w14:paraId="67FFCA3D" w14:textId="77777777" w:rsidR="0005367D" w:rsidRDefault="00000000">
      <w:pPr>
        <w:spacing w:after="720"/>
        <w:rPr>
          <w:rFonts w:ascii="Tahoma" w:eastAsia="Tahoma" w:hAnsi="Tahoma" w:cs="Tahoma"/>
        </w:rPr>
      </w:pPr>
      <w:r>
        <w:rPr>
          <w:rFonts w:ascii="Tahoma" w:hAnsi="Tahoma"/>
        </w:rPr>
        <w:t xml:space="preserve">      místostarosta</w:t>
      </w:r>
      <w:r>
        <w:rPr>
          <w:rFonts w:ascii="Tahoma" w:hAnsi="Tahoma"/>
        </w:rPr>
        <w:tab/>
      </w:r>
      <w:r>
        <w:rPr>
          <w:rFonts w:ascii="Tahoma" w:hAnsi="Tahoma"/>
        </w:rPr>
        <w:tab/>
      </w:r>
      <w:r>
        <w:rPr>
          <w:rFonts w:ascii="Tahoma" w:hAnsi="Tahoma"/>
        </w:rPr>
        <w:tab/>
      </w:r>
      <w:r>
        <w:rPr>
          <w:rFonts w:ascii="Tahoma" w:hAnsi="Tahoma"/>
        </w:rPr>
        <w:tab/>
      </w:r>
      <w:r>
        <w:rPr>
          <w:rFonts w:ascii="Tahoma" w:hAnsi="Tahoma"/>
        </w:rPr>
        <w:tab/>
      </w:r>
      <w:r>
        <w:rPr>
          <w:rFonts w:ascii="Tahoma" w:hAnsi="Tahoma"/>
        </w:rPr>
        <w:tab/>
      </w:r>
      <w:r>
        <w:rPr>
          <w:rFonts w:ascii="Tahoma" w:hAnsi="Tahoma"/>
        </w:rPr>
        <w:tab/>
        <w:t>starosta</w:t>
      </w:r>
    </w:p>
    <w:p w14:paraId="5AFE8576" w14:textId="77777777" w:rsidR="0005367D" w:rsidRDefault="00000000">
      <w:pPr>
        <w:spacing w:after="120"/>
        <w:rPr>
          <w:rFonts w:ascii="Tahoma" w:eastAsia="Tahoma" w:hAnsi="Tahoma" w:cs="Tahoma"/>
        </w:rPr>
      </w:pPr>
      <w:r>
        <w:rPr>
          <w:rFonts w:ascii="Tahoma" w:hAnsi="Tahoma"/>
        </w:rPr>
        <w:lastRenderedPageBreak/>
        <w:t>Příloha č. 1 k obecně závazn</w:t>
      </w:r>
      <w:r>
        <w:rPr>
          <w:rFonts w:ascii="Tahoma" w:hAnsi="Tahoma"/>
          <w:lang w:val="fr-FR"/>
        </w:rPr>
        <w:t xml:space="preserve">é </w:t>
      </w:r>
      <w:r>
        <w:rPr>
          <w:rFonts w:ascii="Tahoma" w:hAnsi="Tahoma"/>
        </w:rPr>
        <w:t>vyhlášce, kterou se vydává požární řád</w:t>
      </w:r>
    </w:p>
    <w:p w14:paraId="7152F102" w14:textId="77777777" w:rsidR="0005367D" w:rsidRDefault="00000000">
      <w:pPr>
        <w:spacing w:after="120"/>
        <w:jc w:val="both"/>
        <w:rPr>
          <w:rFonts w:ascii="Tahoma" w:eastAsia="Tahoma" w:hAnsi="Tahoma" w:cs="Tahoma"/>
        </w:rPr>
      </w:pPr>
      <w:r>
        <w:rPr>
          <w:rFonts w:ascii="Tahoma" w:hAnsi="Tahoma"/>
        </w:rPr>
        <w:t>Seznam sil a prostředků jednotek požární ochrany z požárního poplachov</w:t>
      </w:r>
      <w:r>
        <w:rPr>
          <w:rFonts w:ascii="Tahoma" w:hAnsi="Tahoma"/>
          <w:lang w:val="fr-FR"/>
        </w:rPr>
        <w:t>é</w:t>
      </w:r>
      <w:r>
        <w:rPr>
          <w:rFonts w:ascii="Tahoma" w:hAnsi="Tahoma"/>
        </w:rPr>
        <w:t>ho plánu Středočesk</w:t>
      </w:r>
      <w:r>
        <w:rPr>
          <w:rFonts w:ascii="Tahoma" w:hAnsi="Tahoma"/>
          <w:lang w:val="fr-FR"/>
        </w:rPr>
        <w:t>é</w:t>
      </w:r>
      <w:r>
        <w:rPr>
          <w:rFonts w:ascii="Tahoma" w:hAnsi="Tahoma"/>
        </w:rPr>
        <w:t>ho kraje.</w:t>
      </w:r>
    </w:p>
    <w:p w14:paraId="15F4BE35" w14:textId="77777777" w:rsidR="0005367D" w:rsidRDefault="0005367D">
      <w:pPr>
        <w:spacing w:after="120"/>
        <w:rPr>
          <w:rFonts w:ascii="Tahoma" w:eastAsia="Tahoma" w:hAnsi="Tahoma" w:cs="Tahoma"/>
        </w:rPr>
      </w:pPr>
    </w:p>
    <w:p w14:paraId="6931C10E" w14:textId="77777777" w:rsidR="0005367D" w:rsidRDefault="00000000">
      <w:pPr>
        <w:spacing w:after="120"/>
        <w:rPr>
          <w:rFonts w:ascii="Tahoma" w:eastAsia="Tahoma" w:hAnsi="Tahoma" w:cs="Tahoma"/>
        </w:rPr>
      </w:pPr>
      <w:r>
        <w:rPr>
          <w:rFonts w:ascii="Tahoma" w:hAnsi="Tahoma"/>
        </w:rPr>
        <w:t>Příloha č. 2 k obecně závazn</w:t>
      </w:r>
      <w:r>
        <w:rPr>
          <w:rFonts w:ascii="Tahoma" w:hAnsi="Tahoma"/>
          <w:lang w:val="fr-FR"/>
        </w:rPr>
        <w:t xml:space="preserve">é </w:t>
      </w:r>
      <w:r>
        <w:rPr>
          <w:rFonts w:ascii="Tahoma" w:hAnsi="Tahoma"/>
        </w:rPr>
        <w:t>vyhlášce, kterou se vydává požární řád</w:t>
      </w:r>
    </w:p>
    <w:p w14:paraId="34C83311" w14:textId="77777777" w:rsidR="0005367D" w:rsidRDefault="00000000">
      <w:pPr>
        <w:spacing w:after="120"/>
        <w:jc w:val="both"/>
        <w:rPr>
          <w:rFonts w:ascii="Tahoma" w:eastAsia="Tahoma" w:hAnsi="Tahoma" w:cs="Tahoma"/>
        </w:rPr>
      </w:pPr>
      <w:r>
        <w:rPr>
          <w:rFonts w:ascii="Tahoma" w:hAnsi="Tahoma"/>
        </w:rPr>
        <w:t>Požární technika a vě</w:t>
      </w:r>
      <w:r>
        <w:rPr>
          <w:rFonts w:ascii="Tahoma" w:hAnsi="Tahoma"/>
          <w:lang w:val="it-IT"/>
        </w:rPr>
        <w:t>cn</w:t>
      </w:r>
      <w:r>
        <w:rPr>
          <w:rFonts w:ascii="Tahoma" w:hAnsi="Tahoma"/>
          <w:lang w:val="fr-FR"/>
        </w:rPr>
        <w:t xml:space="preserve">é </w:t>
      </w:r>
      <w:r>
        <w:rPr>
          <w:rFonts w:ascii="Tahoma" w:hAnsi="Tahoma"/>
        </w:rPr>
        <w:t>prostředky požární ochrany JSDH obce.</w:t>
      </w:r>
    </w:p>
    <w:p w14:paraId="7F5BEC1D" w14:textId="77777777" w:rsidR="0005367D" w:rsidRDefault="0005367D">
      <w:pPr>
        <w:spacing w:after="120"/>
        <w:jc w:val="both"/>
        <w:rPr>
          <w:rFonts w:ascii="Tahoma" w:eastAsia="Tahoma" w:hAnsi="Tahoma" w:cs="Tahoma"/>
        </w:rPr>
      </w:pPr>
    </w:p>
    <w:p w14:paraId="047E05AE" w14:textId="77777777" w:rsidR="0005367D" w:rsidRDefault="00000000">
      <w:pPr>
        <w:spacing w:after="120"/>
        <w:rPr>
          <w:rFonts w:ascii="Tahoma" w:eastAsia="Tahoma" w:hAnsi="Tahoma" w:cs="Tahoma"/>
        </w:rPr>
      </w:pPr>
      <w:r>
        <w:rPr>
          <w:rFonts w:ascii="Tahoma" w:hAnsi="Tahoma"/>
        </w:rPr>
        <w:t>Příloha č. 3 k obecně závazn</w:t>
      </w:r>
      <w:r>
        <w:rPr>
          <w:rFonts w:ascii="Tahoma" w:hAnsi="Tahoma"/>
          <w:lang w:val="fr-FR"/>
        </w:rPr>
        <w:t xml:space="preserve">é </w:t>
      </w:r>
      <w:r>
        <w:rPr>
          <w:rFonts w:ascii="Tahoma" w:hAnsi="Tahoma"/>
        </w:rPr>
        <w:t>vyhlášce, kterou se vydává požární řád</w:t>
      </w:r>
    </w:p>
    <w:p w14:paraId="71ACA279" w14:textId="77777777" w:rsidR="0005367D" w:rsidRDefault="00000000">
      <w:pPr>
        <w:spacing w:after="120" w:line="240" w:lineRule="auto"/>
        <w:jc w:val="both"/>
        <w:rPr>
          <w:rFonts w:ascii="Tahoma" w:eastAsia="Tahoma" w:hAnsi="Tahoma" w:cs="Tahoma"/>
        </w:rPr>
      </w:pPr>
      <w:r>
        <w:rPr>
          <w:rFonts w:ascii="Tahoma" w:hAnsi="Tahoma"/>
        </w:rPr>
        <w:t>Přehled zdrojů vody (výpis z nařízení kraje + stanoven</w:t>
      </w:r>
      <w:r>
        <w:rPr>
          <w:rFonts w:ascii="Tahoma" w:hAnsi="Tahoma"/>
          <w:lang w:val="fr-FR"/>
        </w:rPr>
        <w:t xml:space="preserve">é </w:t>
      </w:r>
      <w:r>
        <w:rPr>
          <w:rFonts w:ascii="Tahoma" w:hAnsi="Tahoma"/>
        </w:rPr>
        <w:t>zdroje vody nad rámec tohoto nařízení kraje).</w:t>
      </w:r>
    </w:p>
    <w:p w14:paraId="06E1F9FE" w14:textId="77777777" w:rsidR="0005367D" w:rsidRDefault="0005367D">
      <w:pPr>
        <w:spacing w:after="120"/>
        <w:rPr>
          <w:rFonts w:ascii="Arial" w:eastAsia="Arial" w:hAnsi="Arial" w:cs="Arial"/>
        </w:rPr>
      </w:pPr>
    </w:p>
    <w:p w14:paraId="26402678" w14:textId="77777777" w:rsidR="0005367D" w:rsidRDefault="0005367D">
      <w:pPr>
        <w:spacing w:after="120"/>
        <w:rPr>
          <w:rFonts w:ascii="Arial" w:eastAsia="Arial" w:hAnsi="Arial" w:cs="Arial"/>
        </w:rPr>
      </w:pPr>
    </w:p>
    <w:p w14:paraId="06108EFB" w14:textId="77777777" w:rsidR="0005367D" w:rsidRDefault="0005367D">
      <w:pPr>
        <w:spacing w:after="120"/>
        <w:rPr>
          <w:rFonts w:ascii="Arial" w:eastAsia="Arial" w:hAnsi="Arial" w:cs="Arial"/>
        </w:rPr>
      </w:pPr>
    </w:p>
    <w:p w14:paraId="4449EE4D" w14:textId="77777777" w:rsidR="0005367D" w:rsidRDefault="0005367D">
      <w:pPr>
        <w:spacing w:after="120"/>
        <w:rPr>
          <w:rFonts w:ascii="Arial" w:eastAsia="Arial" w:hAnsi="Arial" w:cs="Arial"/>
        </w:rPr>
      </w:pPr>
    </w:p>
    <w:p w14:paraId="6347E5E0" w14:textId="77777777" w:rsidR="0005367D" w:rsidRDefault="0005367D">
      <w:pPr>
        <w:spacing w:after="120"/>
        <w:rPr>
          <w:rFonts w:ascii="Arial" w:eastAsia="Arial" w:hAnsi="Arial" w:cs="Arial"/>
        </w:rPr>
      </w:pPr>
    </w:p>
    <w:p w14:paraId="584A9D69" w14:textId="77777777" w:rsidR="0005367D" w:rsidRDefault="0005367D">
      <w:pPr>
        <w:spacing w:after="120"/>
        <w:rPr>
          <w:rFonts w:ascii="Arial" w:eastAsia="Arial" w:hAnsi="Arial" w:cs="Arial"/>
        </w:rPr>
      </w:pPr>
    </w:p>
    <w:p w14:paraId="4185B995" w14:textId="77777777" w:rsidR="0005367D" w:rsidRDefault="0005367D">
      <w:pPr>
        <w:spacing w:after="120"/>
        <w:rPr>
          <w:rFonts w:ascii="Arial" w:eastAsia="Arial" w:hAnsi="Arial" w:cs="Arial"/>
        </w:rPr>
      </w:pPr>
    </w:p>
    <w:p w14:paraId="422D6D4F" w14:textId="77777777" w:rsidR="0005367D" w:rsidRDefault="0005367D">
      <w:pPr>
        <w:spacing w:after="120"/>
        <w:rPr>
          <w:rFonts w:ascii="Arial" w:eastAsia="Arial" w:hAnsi="Arial" w:cs="Arial"/>
        </w:rPr>
      </w:pPr>
    </w:p>
    <w:p w14:paraId="63C743EB" w14:textId="77777777" w:rsidR="0005367D" w:rsidRDefault="0005367D">
      <w:pPr>
        <w:spacing w:after="120"/>
        <w:rPr>
          <w:rFonts w:ascii="Arial" w:eastAsia="Arial" w:hAnsi="Arial" w:cs="Arial"/>
        </w:rPr>
      </w:pPr>
    </w:p>
    <w:p w14:paraId="6E856E80" w14:textId="77777777" w:rsidR="0005367D" w:rsidRDefault="0005367D">
      <w:pPr>
        <w:spacing w:after="120"/>
        <w:rPr>
          <w:rFonts w:ascii="Arial" w:eastAsia="Arial" w:hAnsi="Arial" w:cs="Arial"/>
        </w:rPr>
      </w:pPr>
    </w:p>
    <w:p w14:paraId="0FED266E" w14:textId="77777777" w:rsidR="0005367D" w:rsidRDefault="0005367D">
      <w:pPr>
        <w:spacing w:after="120"/>
        <w:rPr>
          <w:rFonts w:ascii="Arial" w:eastAsia="Arial" w:hAnsi="Arial" w:cs="Arial"/>
        </w:rPr>
      </w:pPr>
    </w:p>
    <w:p w14:paraId="17E7FC3E" w14:textId="77777777" w:rsidR="0005367D" w:rsidRDefault="0005367D">
      <w:pPr>
        <w:spacing w:after="120"/>
        <w:rPr>
          <w:rFonts w:ascii="Arial" w:eastAsia="Arial" w:hAnsi="Arial" w:cs="Arial"/>
        </w:rPr>
      </w:pPr>
    </w:p>
    <w:p w14:paraId="39C4856E" w14:textId="77777777" w:rsidR="0005367D" w:rsidRDefault="0005367D">
      <w:pPr>
        <w:spacing w:after="120"/>
        <w:rPr>
          <w:rFonts w:ascii="Arial" w:eastAsia="Arial" w:hAnsi="Arial" w:cs="Arial"/>
        </w:rPr>
      </w:pPr>
    </w:p>
    <w:p w14:paraId="433F9B90" w14:textId="77777777" w:rsidR="0005367D" w:rsidRDefault="0005367D">
      <w:pPr>
        <w:spacing w:after="120"/>
        <w:rPr>
          <w:rFonts w:ascii="Arial" w:eastAsia="Arial" w:hAnsi="Arial" w:cs="Arial"/>
        </w:rPr>
      </w:pPr>
    </w:p>
    <w:p w14:paraId="7A3FAB8A" w14:textId="77777777" w:rsidR="0005367D" w:rsidRDefault="0005367D">
      <w:pPr>
        <w:spacing w:after="120"/>
        <w:rPr>
          <w:rFonts w:ascii="Arial" w:eastAsia="Arial" w:hAnsi="Arial" w:cs="Arial"/>
        </w:rPr>
      </w:pPr>
    </w:p>
    <w:p w14:paraId="77A4D13A" w14:textId="77777777" w:rsidR="0005367D" w:rsidRDefault="0005367D">
      <w:pPr>
        <w:spacing w:after="120"/>
        <w:rPr>
          <w:rFonts w:ascii="Arial" w:eastAsia="Arial" w:hAnsi="Arial" w:cs="Arial"/>
        </w:rPr>
      </w:pPr>
    </w:p>
    <w:p w14:paraId="08FBA745" w14:textId="77777777" w:rsidR="0005367D" w:rsidRDefault="0005367D">
      <w:pPr>
        <w:spacing w:after="120"/>
        <w:rPr>
          <w:rFonts w:ascii="Arial" w:eastAsia="Arial" w:hAnsi="Arial" w:cs="Arial"/>
        </w:rPr>
      </w:pPr>
    </w:p>
    <w:p w14:paraId="394CA5A8" w14:textId="77777777" w:rsidR="0005367D" w:rsidRDefault="0005367D">
      <w:pPr>
        <w:spacing w:after="120"/>
        <w:rPr>
          <w:rFonts w:ascii="Arial" w:eastAsia="Arial" w:hAnsi="Arial" w:cs="Arial"/>
        </w:rPr>
      </w:pPr>
    </w:p>
    <w:p w14:paraId="4C7C0296" w14:textId="77777777" w:rsidR="0005367D" w:rsidRDefault="0005367D">
      <w:pPr>
        <w:spacing w:after="120"/>
        <w:rPr>
          <w:rFonts w:ascii="Arial" w:eastAsia="Arial" w:hAnsi="Arial" w:cs="Arial"/>
        </w:rPr>
      </w:pPr>
    </w:p>
    <w:p w14:paraId="4C7C0531" w14:textId="77777777" w:rsidR="0005367D" w:rsidRDefault="0005367D">
      <w:pPr>
        <w:spacing w:after="120"/>
        <w:rPr>
          <w:rFonts w:ascii="Arial" w:eastAsia="Arial" w:hAnsi="Arial" w:cs="Arial"/>
        </w:rPr>
      </w:pPr>
    </w:p>
    <w:p w14:paraId="4CDFF454" w14:textId="77777777" w:rsidR="0005367D" w:rsidRDefault="0005367D">
      <w:pPr>
        <w:spacing w:after="120"/>
        <w:rPr>
          <w:rFonts w:ascii="Arial" w:eastAsia="Arial" w:hAnsi="Arial" w:cs="Arial"/>
        </w:rPr>
      </w:pPr>
    </w:p>
    <w:p w14:paraId="46AD17F3" w14:textId="77777777" w:rsidR="0005367D" w:rsidRDefault="0005367D">
      <w:pPr>
        <w:spacing w:after="120"/>
        <w:rPr>
          <w:rFonts w:ascii="Arial" w:eastAsia="Arial" w:hAnsi="Arial" w:cs="Arial"/>
        </w:rPr>
      </w:pPr>
    </w:p>
    <w:p w14:paraId="797CB285" w14:textId="77777777" w:rsidR="0005367D" w:rsidRDefault="0005367D">
      <w:pPr>
        <w:spacing w:after="120"/>
        <w:rPr>
          <w:rFonts w:ascii="Arial" w:eastAsia="Arial" w:hAnsi="Arial" w:cs="Arial"/>
        </w:rPr>
      </w:pPr>
    </w:p>
    <w:p w14:paraId="3FD99213" w14:textId="77777777" w:rsidR="0005367D" w:rsidRDefault="00000000">
      <w:pPr>
        <w:pStyle w:val="Normlnweb"/>
        <w:spacing w:before="0" w:after="360"/>
        <w:ind w:firstLine="0"/>
        <w:jc w:val="left"/>
        <w:rPr>
          <w:rFonts w:ascii="Tahoma" w:eastAsia="Tahoma" w:hAnsi="Tahoma" w:cs="Tahoma"/>
          <w:sz w:val="22"/>
          <w:szCs w:val="22"/>
        </w:rPr>
      </w:pPr>
      <w:r>
        <w:rPr>
          <w:rFonts w:ascii="Tahoma" w:hAnsi="Tahoma"/>
          <w:sz w:val="22"/>
          <w:szCs w:val="22"/>
        </w:rPr>
        <w:lastRenderedPageBreak/>
        <w:t>Příloha č</w:t>
      </w:r>
      <w:r>
        <w:rPr>
          <w:rFonts w:ascii="Tahoma" w:hAnsi="Tahoma"/>
          <w:sz w:val="22"/>
          <w:szCs w:val="22"/>
          <w:lang w:val="de-DE"/>
        </w:rPr>
        <w:t>. 1: k</w:t>
      </w:r>
      <w:r>
        <w:rPr>
          <w:rFonts w:ascii="Tahoma" w:hAnsi="Tahoma"/>
          <w:sz w:val="22"/>
          <w:szCs w:val="22"/>
        </w:rPr>
        <w:t> obecně závazn</w:t>
      </w:r>
      <w:r>
        <w:rPr>
          <w:rFonts w:ascii="Tahoma" w:hAnsi="Tahoma"/>
          <w:sz w:val="22"/>
          <w:szCs w:val="22"/>
          <w:lang w:val="fr-FR"/>
        </w:rPr>
        <w:t xml:space="preserve">é </w:t>
      </w:r>
      <w:r>
        <w:rPr>
          <w:rFonts w:ascii="Tahoma" w:hAnsi="Tahoma"/>
          <w:sz w:val="22"/>
          <w:szCs w:val="22"/>
        </w:rPr>
        <w:t xml:space="preserve">vyhlášce, kterou se vydává požární řád </w:t>
      </w:r>
    </w:p>
    <w:p w14:paraId="18C5C330" w14:textId="77777777" w:rsidR="0005367D" w:rsidRDefault="00000000">
      <w:pPr>
        <w:pStyle w:val="Nadpis7"/>
        <w:jc w:val="center"/>
        <w:rPr>
          <w:rFonts w:ascii="Tahoma" w:eastAsia="Tahoma" w:hAnsi="Tahoma" w:cs="Tahoma"/>
          <w:i w:val="0"/>
          <w:iCs w:val="0"/>
          <w:color w:val="000000"/>
          <w:u w:color="000000"/>
        </w:rPr>
      </w:pPr>
      <w:r>
        <w:rPr>
          <w:rFonts w:ascii="Tahoma" w:hAnsi="Tahoma"/>
          <w:i w:val="0"/>
          <w:iCs w:val="0"/>
          <w:color w:val="000000"/>
          <w:u w:color="000000"/>
        </w:rPr>
        <w:t>Seznam sil a prostředků jednotek požární ochrany</w:t>
      </w:r>
    </w:p>
    <w:p w14:paraId="75DDCB92" w14:textId="77777777" w:rsidR="0005367D" w:rsidRDefault="00000000">
      <w:pPr>
        <w:pStyle w:val="Nadpis7"/>
        <w:jc w:val="center"/>
        <w:rPr>
          <w:rFonts w:ascii="Tahoma" w:eastAsia="Tahoma" w:hAnsi="Tahoma" w:cs="Tahoma"/>
          <w:i w:val="0"/>
          <w:iCs w:val="0"/>
          <w:color w:val="000000"/>
          <w:u w:color="000000"/>
        </w:rPr>
      </w:pPr>
      <w:r>
        <w:rPr>
          <w:rFonts w:ascii="Tahoma" w:hAnsi="Tahoma"/>
          <w:i w:val="0"/>
          <w:iCs w:val="0"/>
          <w:color w:val="000000"/>
          <w:u w:color="000000"/>
        </w:rPr>
        <w:t>z požárního poplachov</w:t>
      </w:r>
      <w:r>
        <w:rPr>
          <w:rFonts w:ascii="Tahoma" w:hAnsi="Tahoma"/>
          <w:i w:val="0"/>
          <w:iCs w:val="0"/>
          <w:color w:val="000000"/>
          <w:u w:color="000000"/>
          <w:lang w:val="fr-FR"/>
        </w:rPr>
        <w:t>é</w:t>
      </w:r>
      <w:r>
        <w:rPr>
          <w:rFonts w:ascii="Tahoma" w:hAnsi="Tahoma"/>
          <w:i w:val="0"/>
          <w:iCs w:val="0"/>
          <w:color w:val="000000"/>
          <w:u w:color="000000"/>
        </w:rPr>
        <w:t>ho plánu Středočesk</w:t>
      </w:r>
      <w:r>
        <w:rPr>
          <w:rFonts w:ascii="Tahoma" w:hAnsi="Tahoma"/>
          <w:i w:val="0"/>
          <w:iCs w:val="0"/>
          <w:color w:val="000000"/>
          <w:u w:color="000000"/>
          <w:lang w:val="fr-FR"/>
        </w:rPr>
        <w:t>é</w:t>
      </w:r>
      <w:r>
        <w:rPr>
          <w:rFonts w:ascii="Tahoma" w:hAnsi="Tahoma"/>
          <w:i w:val="0"/>
          <w:iCs w:val="0"/>
          <w:color w:val="000000"/>
          <w:u w:color="000000"/>
        </w:rPr>
        <w:t>ho kraje</w:t>
      </w:r>
    </w:p>
    <w:p w14:paraId="58D796A6" w14:textId="77777777" w:rsidR="0005367D" w:rsidRDefault="0005367D">
      <w:pPr>
        <w:rPr>
          <w:rFonts w:ascii="Tahoma" w:eastAsia="Tahoma" w:hAnsi="Tahoma" w:cs="Tahoma"/>
        </w:rPr>
      </w:pPr>
    </w:p>
    <w:p w14:paraId="61BB4CD2" w14:textId="77777777" w:rsidR="0005367D" w:rsidRDefault="00000000">
      <w:pPr>
        <w:pStyle w:val="Normlnweb"/>
        <w:numPr>
          <w:ilvl w:val="0"/>
          <w:numId w:val="16"/>
        </w:numPr>
        <w:spacing w:before="0" w:after="360"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>Seznam sil a prostředků jednotek požární ochrany pro první stupeň poplachu obdrží ohlašovny požárů obce a právnick</w:t>
      </w:r>
      <w:r>
        <w:rPr>
          <w:rFonts w:ascii="Tahoma" w:hAnsi="Tahoma"/>
          <w:sz w:val="22"/>
          <w:szCs w:val="22"/>
          <w:lang w:val="fr-FR"/>
        </w:rPr>
        <w:t xml:space="preserve">é </w:t>
      </w:r>
      <w:r>
        <w:rPr>
          <w:rFonts w:ascii="Tahoma" w:hAnsi="Tahoma"/>
          <w:sz w:val="22"/>
          <w:szCs w:val="22"/>
        </w:rPr>
        <w:t>osoby a podnikající fyzick</w:t>
      </w:r>
      <w:r>
        <w:rPr>
          <w:rFonts w:ascii="Tahoma" w:hAnsi="Tahoma"/>
          <w:sz w:val="22"/>
          <w:szCs w:val="22"/>
          <w:lang w:val="fr-FR"/>
        </w:rPr>
        <w:t xml:space="preserve">é </w:t>
      </w:r>
      <w:r>
        <w:rPr>
          <w:rFonts w:ascii="Tahoma" w:hAnsi="Tahoma"/>
          <w:sz w:val="22"/>
          <w:szCs w:val="22"/>
        </w:rPr>
        <w:t>osoby, kter</w:t>
      </w:r>
      <w:r>
        <w:rPr>
          <w:rFonts w:ascii="Tahoma" w:hAnsi="Tahoma"/>
          <w:sz w:val="22"/>
          <w:szCs w:val="22"/>
          <w:lang w:val="fr-FR"/>
        </w:rPr>
        <w:t xml:space="preserve">é </w:t>
      </w:r>
      <w:r>
        <w:rPr>
          <w:rFonts w:ascii="Tahoma" w:hAnsi="Tahoma"/>
          <w:sz w:val="22"/>
          <w:szCs w:val="22"/>
        </w:rPr>
        <w:t>zřizují jednotku požární ochrany.</w:t>
      </w:r>
    </w:p>
    <w:p w14:paraId="697F116B" w14:textId="77777777" w:rsidR="0005367D" w:rsidRDefault="00000000">
      <w:pPr>
        <w:pStyle w:val="Normlnweb"/>
        <w:numPr>
          <w:ilvl w:val="0"/>
          <w:numId w:val="16"/>
        </w:numPr>
        <w:spacing w:before="0" w:after="360"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>V případě vzniku požáru nebo jin</w:t>
      </w:r>
      <w:r>
        <w:rPr>
          <w:rFonts w:ascii="Tahoma" w:hAnsi="Tahoma"/>
          <w:sz w:val="22"/>
          <w:szCs w:val="22"/>
          <w:lang w:val="fr-FR"/>
        </w:rPr>
        <w:t xml:space="preserve">é </w:t>
      </w:r>
      <w:r>
        <w:rPr>
          <w:rFonts w:ascii="Tahoma" w:hAnsi="Tahoma"/>
          <w:sz w:val="22"/>
          <w:szCs w:val="22"/>
        </w:rPr>
        <w:t>mimořádn</w:t>
      </w:r>
      <w:r>
        <w:rPr>
          <w:rFonts w:ascii="Tahoma" w:hAnsi="Tahoma"/>
          <w:sz w:val="22"/>
          <w:szCs w:val="22"/>
          <w:lang w:val="fr-FR"/>
        </w:rPr>
        <w:t xml:space="preserve">é </w:t>
      </w:r>
      <w:r>
        <w:rPr>
          <w:rFonts w:ascii="Tahoma" w:hAnsi="Tahoma"/>
          <w:sz w:val="22"/>
          <w:szCs w:val="22"/>
        </w:rPr>
        <w:t>události jsou pro poskytnutí pomoci na území obce určeny podle I. stupně požárního poplachu následující jednotky požární ochrany:</w:t>
      </w:r>
    </w:p>
    <w:tbl>
      <w:tblPr>
        <w:tblStyle w:val="TableNormal"/>
        <w:tblW w:w="906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670"/>
        <w:gridCol w:w="1862"/>
        <w:gridCol w:w="1862"/>
        <w:gridCol w:w="1862"/>
        <w:gridCol w:w="1810"/>
      </w:tblGrid>
      <w:tr w:rsidR="0005367D" w14:paraId="1377B44A" w14:textId="77777777">
        <w:trPr>
          <w:trHeight w:val="275"/>
          <w:jc w:val="center"/>
        </w:trPr>
        <w:tc>
          <w:tcPr>
            <w:tcW w:w="906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CC1CBF" w14:textId="77777777" w:rsidR="0005367D" w:rsidRDefault="00000000">
            <w:pPr>
              <w:jc w:val="center"/>
            </w:pPr>
            <w:r>
              <w:rPr>
                <w:rFonts w:ascii="Tahoma" w:hAnsi="Tahoma"/>
              </w:rPr>
              <w:t>Jednotky požární ochrany v I. stupni požárního poplachu</w:t>
            </w:r>
          </w:p>
        </w:tc>
      </w:tr>
      <w:tr w:rsidR="0005367D" w14:paraId="700D3440" w14:textId="77777777">
        <w:trPr>
          <w:trHeight w:val="556"/>
          <w:jc w:val="center"/>
        </w:trPr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4C39BF" w14:textId="77777777" w:rsidR="0005367D" w:rsidRDefault="0005367D"/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503D6F" w14:textId="77777777" w:rsidR="0005367D" w:rsidRDefault="00000000">
            <w:pPr>
              <w:jc w:val="center"/>
            </w:pPr>
            <w:r>
              <w:rPr>
                <w:rFonts w:ascii="Tahoma" w:hAnsi="Tahoma"/>
              </w:rPr>
              <w:t xml:space="preserve">První jednotka požární ochrany 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51BEA4" w14:textId="77777777" w:rsidR="0005367D" w:rsidRDefault="00000000">
            <w:pPr>
              <w:jc w:val="center"/>
            </w:pPr>
            <w:r>
              <w:rPr>
                <w:rFonts w:ascii="Tahoma" w:hAnsi="Tahoma"/>
              </w:rPr>
              <w:t xml:space="preserve">Druhá jednotka požární ochrany 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0B6209" w14:textId="77777777" w:rsidR="0005367D" w:rsidRDefault="00000000">
            <w:pPr>
              <w:jc w:val="center"/>
            </w:pPr>
            <w:r>
              <w:rPr>
                <w:rFonts w:ascii="Tahoma" w:hAnsi="Tahoma"/>
              </w:rPr>
              <w:t xml:space="preserve">Třetí jednotka požární ochrany 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BCBF8B" w14:textId="77777777" w:rsidR="0005367D" w:rsidRDefault="00000000">
            <w:pPr>
              <w:jc w:val="center"/>
            </w:pPr>
            <w:r>
              <w:rPr>
                <w:rFonts w:ascii="Tahoma" w:hAnsi="Tahoma"/>
              </w:rPr>
              <w:t xml:space="preserve">Čtvrtá jednotka požární ochrany </w:t>
            </w:r>
          </w:p>
        </w:tc>
      </w:tr>
      <w:tr w:rsidR="0005367D" w14:paraId="1FAD5BC5" w14:textId="77777777">
        <w:trPr>
          <w:trHeight w:val="1117"/>
          <w:jc w:val="center"/>
        </w:trPr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9A65B9" w14:textId="77777777" w:rsidR="0005367D" w:rsidRDefault="00000000">
            <w:pPr>
              <w:jc w:val="center"/>
            </w:pPr>
            <w:r>
              <w:rPr>
                <w:rFonts w:ascii="Tahoma" w:hAnsi="Tahoma"/>
              </w:rPr>
              <w:t>Název jednotek požární ochrany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3D4864" w14:textId="77777777" w:rsidR="0005367D" w:rsidRDefault="00000000">
            <w:pPr>
              <w:jc w:val="center"/>
            </w:pPr>
            <w:r>
              <w:rPr>
                <w:rFonts w:ascii="Tahoma" w:hAnsi="Tahoma"/>
              </w:rPr>
              <w:t>JSDH Horoměřice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0F0A87" w14:textId="77777777" w:rsidR="0005367D" w:rsidRDefault="00000000">
            <w:pPr>
              <w:jc w:val="center"/>
            </w:pPr>
            <w:r>
              <w:rPr>
                <w:rFonts w:ascii="Tahoma" w:hAnsi="Tahoma"/>
              </w:rPr>
              <w:t>HS Roztoky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13D3F4" w14:textId="77777777" w:rsidR="0005367D" w:rsidRDefault="00000000">
            <w:pPr>
              <w:jc w:val="center"/>
            </w:pPr>
            <w:r>
              <w:rPr>
                <w:rFonts w:ascii="Tahoma" w:hAnsi="Tahoma"/>
              </w:rPr>
              <w:t>Hasičský útvar ochrany Pražsk</w:t>
            </w:r>
            <w:r>
              <w:rPr>
                <w:rFonts w:ascii="Tahoma" w:hAnsi="Tahoma"/>
                <w:lang w:val="fr-FR"/>
              </w:rPr>
              <w:t>é</w:t>
            </w:r>
            <w:r>
              <w:rPr>
                <w:rFonts w:ascii="Tahoma" w:hAnsi="Tahoma"/>
              </w:rPr>
              <w:t>ho hradu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B71BAC" w14:textId="77777777" w:rsidR="0005367D" w:rsidRDefault="00000000">
            <w:pPr>
              <w:jc w:val="center"/>
            </w:pPr>
            <w:r>
              <w:rPr>
                <w:rFonts w:ascii="Tahoma" w:hAnsi="Tahoma"/>
              </w:rPr>
              <w:t>JSDH Lysolaje</w:t>
            </w:r>
          </w:p>
        </w:tc>
      </w:tr>
      <w:tr w:rsidR="0005367D" w14:paraId="2E555635" w14:textId="77777777">
        <w:trPr>
          <w:trHeight w:val="1117"/>
          <w:jc w:val="center"/>
        </w:trPr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A65694" w14:textId="77777777" w:rsidR="0005367D" w:rsidRDefault="00000000">
            <w:pPr>
              <w:jc w:val="center"/>
            </w:pPr>
            <w:r>
              <w:rPr>
                <w:rFonts w:ascii="Tahoma" w:hAnsi="Tahoma"/>
              </w:rPr>
              <w:t xml:space="preserve">Kategorie jednotek požární ochrany 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544695" w14:textId="77777777" w:rsidR="0005367D" w:rsidRDefault="00000000">
            <w:pPr>
              <w:jc w:val="center"/>
            </w:pPr>
            <w:r>
              <w:rPr>
                <w:rFonts w:ascii="Tahoma" w:hAnsi="Tahoma"/>
              </w:rPr>
              <w:t>JPO V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247B4D" w14:textId="77777777" w:rsidR="0005367D" w:rsidRDefault="00000000">
            <w:pPr>
              <w:jc w:val="center"/>
            </w:pPr>
            <w:r>
              <w:rPr>
                <w:rFonts w:ascii="Tahoma" w:hAnsi="Tahoma"/>
                <w:lang w:val="pt-PT"/>
              </w:rPr>
              <w:t>JPO I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9B0327" w14:textId="77777777" w:rsidR="0005367D" w:rsidRDefault="0005367D"/>
        </w:tc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D4D0A5" w14:textId="77777777" w:rsidR="0005367D" w:rsidRDefault="00000000">
            <w:pPr>
              <w:jc w:val="center"/>
            </w:pPr>
            <w:r>
              <w:rPr>
                <w:rFonts w:ascii="Tahoma" w:hAnsi="Tahoma"/>
                <w:lang w:val="pt-PT"/>
              </w:rPr>
              <w:t>JPO III</w:t>
            </w:r>
          </w:p>
        </w:tc>
      </w:tr>
    </w:tbl>
    <w:p w14:paraId="1AD90A4B" w14:textId="77777777" w:rsidR="0005367D" w:rsidRDefault="0005367D">
      <w:pPr>
        <w:pStyle w:val="Normlnweb"/>
        <w:widowControl w:val="0"/>
        <w:numPr>
          <w:ilvl w:val="0"/>
          <w:numId w:val="17"/>
        </w:numPr>
        <w:spacing w:before="0" w:after="360"/>
        <w:jc w:val="center"/>
      </w:pPr>
    </w:p>
    <w:p w14:paraId="136CAD53" w14:textId="77777777" w:rsidR="0005367D" w:rsidRDefault="0005367D">
      <w:pPr>
        <w:pStyle w:val="Hlava"/>
        <w:spacing w:before="0"/>
        <w:jc w:val="left"/>
        <w:rPr>
          <w:rFonts w:ascii="Arial" w:eastAsia="Arial" w:hAnsi="Arial" w:cs="Arial"/>
          <w:sz w:val="22"/>
          <w:szCs w:val="22"/>
        </w:rPr>
      </w:pPr>
    </w:p>
    <w:p w14:paraId="4B4206F8" w14:textId="77777777" w:rsidR="0005367D" w:rsidRDefault="00000000">
      <w:pPr>
        <w:pStyle w:val="Hlava"/>
        <w:spacing w:before="0"/>
        <w:jc w:val="left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Pozn.:</w:t>
      </w:r>
    </w:p>
    <w:p w14:paraId="3F122C50" w14:textId="77777777" w:rsidR="0005367D" w:rsidRDefault="00000000">
      <w:pPr>
        <w:pStyle w:val="Hlava"/>
        <w:spacing w:before="0"/>
        <w:jc w:val="left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HZS – </w:t>
      </w:r>
      <w:r>
        <w:rPr>
          <w:rFonts w:ascii="Arial" w:hAnsi="Arial"/>
          <w:sz w:val="22"/>
          <w:szCs w:val="22"/>
          <w:lang w:val="en-US"/>
        </w:rPr>
        <w:t>hasi</w:t>
      </w:r>
      <w:r>
        <w:rPr>
          <w:rFonts w:ascii="Arial" w:hAnsi="Arial"/>
          <w:sz w:val="22"/>
          <w:szCs w:val="22"/>
        </w:rPr>
        <w:t>čský záchranný sbor,</w:t>
      </w:r>
    </w:p>
    <w:p w14:paraId="373AD932" w14:textId="77777777" w:rsidR="0005367D" w:rsidRDefault="00000000">
      <w:pPr>
        <w:pStyle w:val="Hlava"/>
        <w:spacing w:before="0"/>
        <w:jc w:val="left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JPO – jednotka požární ochrany (příloha k zákonu o požární ochraně),</w:t>
      </w:r>
    </w:p>
    <w:p w14:paraId="67AB2EB9" w14:textId="77777777" w:rsidR="0005367D" w:rsidRDefault="00000000">
      <w:pPr>
        <w:pStyle w:val="Hlava"/>
        <w:spacing w:before="0"/>
        <w:jc w:val="left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  <w:lang w:val="en-US"/>
        </w:rPr>
        <w:t xml:space="preserve">JSDH </w:t>
      </w:r>
      <w:r>
        <w:rPr>
          <w:rFonts w:ascii="Arial" w:hAnsi="Arial"/>
          <w:sz w:val="22"/>
          <w:szCs w:val="22"/>
        </w:rPr>
        <w:t>– jednotka sboru dobrovolný</w:t>
      </w:r>
      <w:r>
        <w:rPr>
          <w:rFonts w:ascii="Arial" w:hAnsi="Arial"/>
          <w:sz w:val="22"/>
          <w:szCs w:val="22"/>
          <w:lang w:val="en-US"/>
        </w:rPr>
        <w:t>ch hasi</w:t>
      </w:r>
      <w:r>
        <w:rPr>
          <w:rFonts w:ascii="Arial" w:hAnsi="Arial"/>
          <w:sz w:val="22"/>
          <w:szCs w:val="22"/>
        </w:rPr>
        <w:t>čů,</w:t>
      </w:r>
    </w:p>
    <w:p w14:paraId="2D2C6E10" w14:textId="77777777" w:rsidR="0005367D" w:rsidRDefault="00000000">
      <w:pPr>
        <w:pStyle w:val="Hlava"/>
        <w:spacing w:before="0"/>
        <w:jc w:val="left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HS – </w:t>
      </w:r>
      <w:r>
        <w:rPr>
          <w:rFonts w:ascii="Arial" w:hAnsi="Arial"/>
          <w:sz w:val="22"/>
          <w:szCs w:val="22"/>
          <w:lang w:val="en-US"/>
        </w:rPr>
        <w:t>hasi</w:t>
      </w:r>
      <w:r>
        <w:rPr>
          <w:rFonts w:ascii="Arial" w:hAnsi="Arial"/>
          <w:sz w:val="22"/>
          <w:szCs w:val="22"/>
        </w:rPr>
        <w:t>čská stanice,</w:t>
      </w:r>
    </w:p>
    <w:p w14:paraId="1C872326" w14:textId="77777777" w:rsidR="0005367D" w:rsidRDefault="00000000">
      <w:pPr>
        <w:pStyle w:val="Hlava"/>
        <w:spacing w:before="0"/>
        <w:jc w:val="left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stupně poplachu – viz § </w:t>
      </w:r>
      <w:r>
        <w:rPr>
          <w:rFonts w:ascii="Arial" w:hAnsi="Arial"/>
          <w:sz w:val="22"/>
          <w:szCs w:val="22"/>
          <w:lang w:val="pt-PT"/>
        </w:rPr>
        <w:t>20 a n</w:t>
      </w:r>
      <w:r>
        <w:rPr>
          <w:rFonts w:ascii="Arial" w:hAnsi="Arial"/>
          <w:sz w:val="22"/>
          <w:szCs w:val="22"/>
        </w:rPr>
        <w:t>ásl. vyhlášky č</w:t>
      </w:r>
      <w:r>
        <w:rPr>
          <w:rFonts w:ascii="Arial" w:hAnsi="Arial"/>
          <w:sz w:val="22"/>
          <w:szCs w:val="22"/>
          <w:lang w:val="pt-PT"/>
        </w:rPr>
        <w:t>. 328/2001 Sb., o n</w:t>
      </w:r>
      <w:r>
        <w:rPr>
          <w:rFonts w:ascii="Arial" w:hAnsi="Arial"/>
          <w:sz w:val="22"/>
          <w:szCs w:val="22"/>
        </w:rPr>
        <w:t>ěkterých podrobnostech zabezpečení integrovan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ho záchrann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ho syst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mu, ve znění pozdějších předpisů.</w:t>
      </w:r>
    </w:p>
    <w:p w14:paraId="075C1949" w14:textId="77777777" w:rsidR="0005367D" w:rsidRDefault="00000000">
      <w:pPr>
        <w:pStyle w:val="Hlava"/>
        <w:spacing w:before="0" w:after="360"/>
        <w:jc w:val="left"/>
      </w:pPr>
      <w:r>
        <w:rPr>
          <w:rFonts w:ascii="Arial Unicode MS" w:eastAsia="Arial Unicode MS" w:hAnsi="Arial Unicode MS" w:cs="Arial Unicode MS"/>
          <w:sz w:val="22"/>
          <w:szCs w:val="22"/>
        </w:rPr>
        <w:br w:type="page"/>
      </w:r>
    </w:p>
    <w:p w14:paraId="7342CD00" w14:textId="77777777" w:rsidR="0005367D" w:rsidRDefault="00000000">
      <w:pPr>
        <w:pStyle w:val="Hlava"/>
        <w:spacing w:before="0" w:after="360"/>
        <w:jc w:val="left"/>
        <w:rPr>
          <w:rFonts w:ascii="Tahoma" w:eastAsia="Tahoma" w:hAnsi="Tahoma" w:cs="Tahoma"/>
          <w:sz w:val="22"/>
          <w:szCs w:val="22"/>
        </w:rPr>
      </w:pPr>
      <w:r>
        <w:rPr>
          <w:rFonts w:ascii="Tahoma" w:hAnsi="Tahoma"/>
          <w:sz w:val="22"/>
          <w:szCs w:val="22"/>
        </w:rPr>
        <w:lastRenderedPageBreak/>
        <w:t>Příloha č. 2: k obecně závazn</w:t>
      </w:r>
      <w:r>
        <w:rPr>
          <w:rFonts w:ascii="Tahoma" w:hAnsi="Tahoma"/>
          <w:sz w:val="22"/>
          <w:szCs w:val="22"/>
          <w:lang w:val="fr-FR"/>
        </w:rPr>
        <w:t xml:space="preserve">é </w:t>
      </w:r>
      <w:r>
        <w:rPr>
          <w:rFonts w:ascii="Tahoma" w:hAnsi="Tahoma"/>
          <w:sz w:val="22"/>
          <w:szCs w:val="22"/>
        </w:rPr>
        <w:t xml:space="preserve">vyhlášce, kterou se vydává požární řád </w:t>
      </w:r>
    </w:p>
    <w:p w14:paraId="64BF5DC7" w14:textId="77777777" w:rsidR="0005367D" w:rsidRDefault="00000000">
      <w:pPr>
        <w:pStyle w:val="Hlava"/>
        <w:spacing w:before="0"/>
        <w:rPr>
          <w:rFonts w:ascii="Tahoma" w:eastAsia="Tahoma" w:hAnsi="Tahoma" w:cs="Tahoma"/>
          <w:sz w:val="22"/>
          <w:szCs w:val="22"/>
        </w:rPr>
      </w:pPr>
      <w:r>
        <w:rPr>
          <w:rFonts w:ascii="Tahoma" w:hAnsi="Tahoma"/>
          <w:sz w:val="22"/>
          <w:szCs w:val="22"/>
        </w:rPr>
        <w:t>Požární technika a vě</w:t>
      </w:r>
      <w:r>
        <w:rPr>
          <w:rFonts w:ascii="Tahoma" w:hAnsi="Tahoma"/>
          <w:sz w:val="22"/>
          <w:szCs w:val="22"/>
          <w:lang w:val="it-IT"/>
        </w:rPr>
        <w:t>cn</w:t>
      </w:r>
      <w:r>
        <w:rPr>
          <w:rFonts w:ascii="Tahoma" w:hAnsi="Tahoma"/>
          <w:sz w:val="22"/>
          <w:szCs w:val="22"/>
          <w:lang w:val="fr-FR"/>
        </w:rPr>
        <w:t xml:space="preserve">é </w:t>
      </w:r>
      <w:r>
        <w:rPr>
          <w:rFonts w:ascii="Tahoma" w:hAnsi="Tahoma"/>
          <w:sz w:val="22"/>
          <w:szCs w:val="22"/>
        </w:rPr>
        <w:t>prostředky požární ochrany JSDH obce Horoměřice</w:t>
      </w:r>
    </w:p>
    <w:p w14:paraId="1C7D80F9" w14:textId="77777777" w:rsidR="0005367D" w:rsidRDefault="0005367D">
      <w:pPr>
        <w:pStyle w:val="Hlava"/>
        <w:spacing w:before="0"/>
        <w:rPr>
          <w:rFonts w:ascii="Arial" w:eastAsia="Arial" w:hAnsi="Arial" w:cs="Arial"/>
          <w:b/>
          <w:bCs/>
          <w:sz w:val="22"/>
          <w:szCs w:val="22"/>
          <w:u w:val="single"/>
        </w:rPr>
      </w:pPr>
    </w:p>
    <w:tbl>
      <w:tblPr>
        <w:tblStyle w:val="TableNormal"/>
        <w:tblW w:w="9051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011"/>
        <w:gridCol w:w="1487"/>
        <w:gridCol w:w="4819"/>
        <w:gridCol w:w="734"/>
      </w:tblGrid>
      <w:tr w:rsidR="0005367D" w14:paraId="4DC56871" w14:textId="77777777">
        <w:trPr>
          <w:trHeight w:val="1117"/>
          <w:jc w:val="center"/>
        </w:trPr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C99698" w14:textId="77777777" w:rsidR="0005367D" w:rsidRDefault="00000000">
            <w:pPr>
              <w:jc w:val="center"/>
            </w:pPr>
            <w:r>
              <w:rPr>
                <w:rFonts w:ascii="Tahoma" w:hAnsi="Tahoma"/>
              </w:rPr>
              <w:t>Název jednotek požární ochrany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A2F94B" w14:textId="77777777" w:rsidR="0005367D" w:rsidRDefault="00000000">
            <w:pPr>
              <w:jc w:val="center"/>
            </w:pPr>
            <w:r>
              <w:rPr>
                <w:rFonts w:ascii="Tahoma" w:hAnsi="Tahoma"/>
              </w:rPr>
              <w:t>Kategorie jednotek požární ochrany</w:t>
            </w:r>
          </w:p>
        </w:tc>
        <w:tc>
          <w:tcPr>
            <w:tcW w:w="4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42954E" w14:textId="77777777" w:rsidR="0005367D" w:rsidRDefault="00000000">
            <w:pPr>
              <w:jc w:val="center"/>
            </w:pPr>
            <w:r>
              <w:rPr>
                <w:rFonts w:ascii="Tahoma" w:hAnsi="Tahoma"/>
              </w:rPr>
              <w:t>Požární technika a vě</w:t>
            </w:r>
            <w:r>
              <w:rPr>
                <w:rFonts w:ascii="Tahoma" w:hAnsi="Tahoma"/>
                <w:lang w:val="it-IT"/>
              </w:rPr>
              <w:t>cn</w:t>
            </w:r>
            <w:r>
              <w:rPr>
                <w:rFonts w:ascii="Tahoma" w:hAnsi="Tahoma"/>
                <w:lang w:val="fr-FR"/>
              </w:rPr>
              <w:t xml:space="preserve">é </w:t>
            </w:r>
            <w:r>
              <w:rPr>
                <w:rFonts w:ascii="Tahoma" w:hAnsi="Tahoma"/>
              </w:rPr>
              <w:t>prostředky požární ochrany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6689E8" w14:textId="77777777" w:rsidR="0005367D" w:rsidRDefault="00000000">
            <w:pPr>
              <w:jc w:val="center"/>
            </w:pPr>
            <w:r>
              <w:rPr>
                <w:rFonts w:ascii="Tahoma" w:hAnsi="Tahoma"/>
              </w:rPr>
              <w:t>Poč</w:t>
            </w:r>
            <w:r>
              <w:rPr>
                <w:rFonts w:ascii="Tahoma" w:hAnsi="Tahoma"/>
                <w:lang w:val="nl-NL"/>
              </w:rPr>
              <w:t xml:space="preserve">et </w:t>
            </w:r>
            <w:r>
              <w:rPr>
                <w:rFonts w:ascii="Tahoma" w:hAnsi="Tahoma"/>
              </w:rPr>
              <w:t>členů</w:t>
            </w:r>
          </w:p>
        </w:tc>
      </w:tr>
      <w:tr w:rsidR="0005367D" w14:paraId="7C90D57C" w14:textId="77777777">
        <w:trPr>
          <w:trHeight w:val="1055"/>
          <w:jc w:val="center"/>
        </w:trPr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4484C1" w14:textId="77777777" w:rsidR="0005367D" w:rsidRDefault="00000000">
            <w:pPr>
              <w:jc w:val="center"/>
            </w:pPr>
            <w:r>
              <w:rPr>
                <w:rFonts w:ascii="Tahoma" w:hAnsi="Tahoma"/>
              </w:rPr>
              <w:t>JSDH Horoměřice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A5A173" w14:textId="77777777" w:rsidR="0005367D" w:rsidRDefault="00000000">
            <w:pPr>
              <w:jc w:val="center"/>
            </w:pPr>
            <w:r>
              <w:rPr>
                <w:rFonts w:ascii="Tahoma" w:hAnsi="Tahoma"/>
              </w:rPr>
              <w:t>JPO V</w:t>
            </w:r>
          </w:p>
        </w:tc>
        <w:tc>
          <w:tcPr>
            <w:tcW w:w="4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2FA19B" w14:textId="77777777" w:rsidR="0005367D" w:rsidRDefault="00000000">
            <w:pPr>
              <w:spacing w:after="0" w:line="240" w:lineRule="auto"/>
              <w:rPr>
                <w:rFonts w:ascii="Tahoma" w:eastAsia="Tahoma" w:hAnsi="Tahoma" w:cs="Tahoma"/>
              </w:rPr>
            </w:pPr>
            <w:r>
              <w:rPr>
                <w:rFonts w:ascii="Tahoma" w:hAnsi="Tahoma"/>
              </w:rPr>
              <w:t>CAS 32/9000/0 S3R Tatra 815</w:t>
            </w:r>
          </w:p>
          <w:p w14:paraId="3B576F35" w14:textId="77777777" w:rsidR="0005367D" w:rsidRDefault="00000000">
            <w:pPr>
              <w:spacing w:after="0" w:line="240" w:lineRule="auto"/>
              <w:rPr>
                <w:rFonts w:ascii="Tahoma" w:eastAsia="Tahoma" w:hAnsi="Tahoma" w:cs="Tahoma"/>
              </w:rPr>
            </w:pPr>
            <w:r>
              <w:rPr>
                <w:rFonts w:ascii="Tahoma" w:hAnsi="Tahoma"/>
                <w:lang w:val="de-DE"/>
              </w:rPr>
              <w:t>DA L1Z FIAT DUCATO + P</w:t>
            </w:r>
            <w:r>
              <w:rPr>
                <w:rFonts w:ascii="Tahoma" w:hAnsi="Tahoma"/>
              </w:rPr>
              <w:t>ŘÍVĚS HASÍCÍ s </w:t>
            </w:r>
            <w:r>
              <w:rPr>
                <w:rFonts w:ascii="Tahoma" w:hAnsi="Tahoma"/>
                <w:lang w:val="fr-FR"/>
              </w:rPr>
              <w:t>PS 12</w:t>
            </w:r>
          </w:p>
          <w:p w14:paraId="24520B10" w14:textId="77777777" w:rsidR="0005367D" w:rsidRDefault="00000000">
            <w:pPr>
              <w:spacing w:after="0" w:line="240" w:lineRule="auto"/>
            </w:pPr>
            <w:r>
              <w:rPr>
                <w:rFonts w:ascii="Tahoma" w:hAnsi="Tahoma"/>
              </w:rPr>
              <w:t>DENNIS Rapier - CAS 24/1800 M1R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7F313C" w14:textId="4C758BF1" w:rsidR="0005367D" w:rsidRDefault="00000000">
            <w:pPr>
              <w:jc w:val="center"/>
            </w:pPr>
            <w:r>
              <w:rPr>
                <w:rFonts w:ascii="Tahoma" w:hAnsi="Tahoma"/>
              </w:rPr>
              <w:t>1</w:t>
            </w:r>
            <w:r w:rsidR="000A58E5">
              <w:rPr>
                <w:rFonts w:ascii="Tahoma" w:hAnsi="Tahoma"/>
              </w:rPr>
              <w:t>7</w:t>
            </w:r>
          </w:p>
        </w:tc>
      </w:tr>
      <w:tr w:rsidR="0005367D" w14:paraId="0A5913D6" w14:textId="77777777">
        <w:trPr>
          <w:trHeight w:val="3395"/>
          <w:jc w:val="center"/>
        </w:trPr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5AFEA4" w14:textId="77777777" w:rsidR="0005367D" w:rsidRDefault="0005367D">
            <w:pPr>
              <w:jc w:val="center"/>
            </w:pP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E7B883" w14:textId="77777777" w:rsidR="0005367D" w:rsidRDefault="0005367D"/>
        </w:tc>
        <w:tc>
          <w:tcPr>
            <w:tcW w:w="4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9E58BF" w14:textId="77777777" w:rsidR="0005367D" w:rsidRDefault="00000000">
            <w:pPr>
              <w:spacing w:after="0" w:line="240" w:lineRule="auto"/>
              <w:rPr>
                <w:rFonts w:ascii="Tahoma" w:eastAsia="Tahoma" w:hAnsi="Tahoma" w:cs="Tahoma"/>
              </w:rPr>
            </w:pPr>
            <w:r>
              <w:rPr>
                <w:rFonts w:ascii="Tahoma" w:hAnsi="Tahoma"/>
                <w:lang w:val="it-IT"/>
              </w:rPr>
              <w:t>Elektrocentr</w:t>
            </w:r>
            <w:r>
              <w:rPr>
                <w:rFonts w:ascii="Tahoma" w:hAnsi="Tahoma"/>
              </w:rPr>
              <w:t>á</w:t>
            </w:r>
            <w:r>
              <w:rPr>
                <w:rFonts w:ascii="Tahoma" w:hAnsi="Tahoma"/>
                <w:lang w:val="it-IT"/>
              </w:rPr>
              <w:t>la Honda</w:t>
            </w:r>
            <w:r>
              <w:rPr>
                <w:rFonts w:ascii="Tahoma" w:hAnsi="Tahoma"/>
                <w:lang w:val="it-IT"/>
              </w:rPr>
              <w:tab/>
            </w:r>
            <w:r>
              <w:rPr>
                <w:rFonts w:ascii="Tahoma" w:hAnsi="Tahoma"/>
                <w:lang w:val="it-IT"/>
              </w:rPr>
              <w:tab/>
            </w:r>
            <w:r>
              <w:rPr>
                <w:rFonts w:ascii="Tahoma" w:hAnsi="Tahoma"/>
                <w:lang w:val="it-IT"/>
              </w:rPr>
              <w:tab/>
              <w:t>1ks</w:t>
            </w:r>
          </w:p>
          <w:p w14:paraId="05BF8B74" w14:textId="77777777" w:rsidR="0005367D" w:rsidRDefault="00000000">
            <w:pPr>
              <w:spacing w:after="0" w:line="240" w:lineRule="auto"/>
              <w:rPr>
                <w:rFonts w:ascii="Tahoma" w:eastAsia="Tahoma" w:hAnsi="Tahoma" w:cs="Tahoma"/>
              </w:rPr>
            </w:pPr>
            <w:r>
              <w:rPr>
                <w:rFonts w:ascii="Tahoma" w:hAnsi="Tahoma"/>
              </w:rPr>
              <w:t xml:space="preserve">Jednoruční pila ECHO </w:t>
            </w:r>
            <w:r>
              <w:rPr>
                <w:rFonts w:ascii="Tahoma" w:hAnsi="Tahoma"/>
              </w:rPr>
              <w:tab/>
            </w:r>
            <w:r>
              <w:rPr>
                <w:rFonts w:ascii="Tahoma" w:hAnsi="Tahoma"/>
              </w:rPr>
              <w:tab/>
            </w:r>
            <w:r>
              <w:rPr>
                <w:rFonts w:ascii="Tahoma" w:hAnsi="Tahoma"/>
              </w:rPr>
              <w:tab/>
              <w:t>1ks</w:t>
            </w:r>
          </w:p>
          <w:p w14:paraId="2055A28E" w14:textId="77777777" w:rsidR="0005367D" w:rsidRDefault="00000000">
            <w:pPr>
              <w:spacing w:after="0" w:line="240" w:lineRule="auto"/>
              <w:rPr>
                <w:rFonts w:ascii="Tahoma" w:eastAsia="Tahoma" w:hAnsi="Tahoma" w:cs="Tahoma"/>
              </w:rPr>
            </w:pPr>
            <w:r>
              <w:rPr>
                <w:rFonts w:ascii="Tahoma" w:hAnsi="Tahoma"/>
              </w:rPr>
              <w:t xml:space="preserve">Kalové čerpadlo Tsurumi 1.4S </w:t>
            </w:r>
            <w:r>
              <w:rPr>
                <w:rFonts w:ascii="Tahoma" w:hAnsi="Tahoma"/>
              </w:rPr>
              <w:tab/>
            </w:r>
            <w:r>
              <w:rPr>
                <w:rFonts w:ascii="Tahoma" w:hAnsi="Tahoma"/>
              </w:rPr>
              <w:tab/>
              <w:t>1ks</w:t>
            </w:r>
          </w:p>
          <w:p w14:paraId="1049EB05" w14:textId="77777777" w:rsidR="0005367D" w:rsidRDefault="00000000">
            <w:pPr>
              <w:spacing w:after="0" w:line="240" w:lineRule="auto"/>
              <w:rPr>
                <w:rFonts w:ascii="Tahoma" w:eastAsia="Tahoma" w:hAnsi="Tahoma" w:cs="Tahoma"/>
              </w:rPr>
            </w:pPr>
            <w:r>
              <w:rPr>
                <w:rFonts w:ascii="Tahoma" w:hAnsi="Tahoma"/>
              </w:rPr>
              <w:t xml:space="preserve">Motorová řetězová </w:t>
            </w:r>
            <w:r>
              <w:rPr>
                <w:rFonts w:ascii="Tahoma" w:hAnsi="Tahoma"/>
                <w:lang w:val="es-ES_tradnl"/>
              </w:rPr>
              <w:t xml:space="preserve">pila ECHO CS 501 SX </w:t>
            </w:r>
            <w:r>
              <w:rPr>
                <w:rFonts w:ascii="Tahoma" w:hAnsi="Tahoma"/>
                <w:lang w:val="es-ES_tradnl"/>
              </w:rPr>
              <w:tab/>
              <w:t>1ks</w:t>
            </w:r>
          </w:p>
          <w:p w14:paraId="7EC9D297" w14:textId="77777777" w:rsidR="0005367D" w:rsidRDefault="00000000">
            <w:pPr>
              <w:spacing w:after="0" w:line="240" w:lineRule="auto"/>
              <w:rPr>
                <w:rFonts w:ascii="Tahoma" w:eastAsia="Tahoma" w:hAnsi="Tahoma" w:cs="Tahoma"/>
              </w:rPr>
            </w:pPr>
            <w:r>
              <w:rPr>
                <w:rFonts w:ascii="Tahoma" w:hAnsi="Tahoma"/>
              </w:rPr>
              <w:t xml:space="preserve">Motorová řetězová </w:t>
            </w:r>
            <w:r>
              <w:rPr>
                <w:rFonts w:ascii="Tahoma" w:hAnsi="Tahoma"/>
                <w:lang w:val="es-ES_tradnl"/>
              </w:rPr>
              <w:t xml:space="preserve">pila ECHO CS-4310SX </w:t>
            </w:r>
            <w:r>
              <w:rPr>
                <w:rFonts w:ascii="Tahoma" w:hAnsi="Tahoma"/>
                <w:lang w:val="es-ES_tradnl"/>
              </w:rPr>
              <w:tab/>
              <w:t>1ks</w:t>
            </w:r>
          </w:p>
          <w:p w14:paraId="1FA0D867" w14:textId="77777777" w:rsidR="0005367D" w:rsidRDefault="00000000">
            <w:pPr>
              <w:spacing w:after="0" w:line="240" w:lineRule="auto"/>
              <w:rPr>
                <w:rFonts w:ascii="Tahoma" w:eastAsia="Tahoma" w:hAnsi="Tahoma" w:cs="Tahoma"/>
              </w:rPr>
            </w:pPr>
            <w:r>
              <w:rPr>
                <w:rFonts w:ascii="Tahoma" w:hAnsi="Tahoma"/>
              </w:rPr>
              <w:t xml:space="preserve">Plovoucí čerpadlo Kraken 800 </w:t>
            </w:r>
            <w:r>
              <w:rPr>
                <w:rFonts w:ascii="Tahoma" w:hAnsi="Tahoma"/>
              </w:rPr>
              <w:tab/>
            </w:r>
            <w:r>
              <w:rPr>
                <w:rFonts w:ascii="Tahoma" w:hAnsi="Tahoma"/>
              </w:rPr>
              <w:tab/>
              <w:t>1ks</w:t>
            </w:r>
          </w:p>
          <w:p w14:paraId="789AB078" w14:textId="77777777" w:rsidR="0005367D" w:rsidRDefault="00000000">
            <w:pPr>
              <w:spacing w:after="0" w:line="240" w:lineRule="auto"/>
              <w:rPr>
                <w:rFonts w:ascii="Tahoma" w:eastAsia="Tahoma" w:hAnsi="Tahoma" w:cs="Tahoma"/>
              </w:rPr>
            </w:pPr>
            <w:r>
              <w:rPr>
                <w:rFonts w:ascii="Tahoma" w:hAnsi="Tahoma"/>
                <w:lang w:val="sv-SE"/>
              </w:rPr>
              <w:t>Ponorn</w:t>
            </w:r>
            <w:r>
              <w:rPr>
                <w:rFonts w:ascii="Tahoma" w:hAnsi="Tahoma"/>
                <w:lang w:val="fr-FR"/>
              </w:rPr>
              <w:t xml:space="preserve">é </w:t>
            </w:r>
            <w:r>
              <w:rPr>
                <w:rFonts w:ascii="Tahoma" w:hAnsi="Tahoma"/>
              </w:rPr>
              <w:t xml:space="preserve">kalové čerpadlo 1100W </w:t>
            </w:r>
            <w:r>
              <w:rPr>
                <w:rFonts w:ascii="Tahoma" w:hAnsi="Tahoma"/>
              </w:rPr>
              <w:tab/>
            </w:r>
            <w:r>
              <w:rPr>
                <w:rFonts w:ascii="Tahoma" w:hAnsi="Tahoma"/>
              </w:rPr>
              <w:tab/>
              <w:t>1ks</w:t>
            </w:r>
          </w:p>
          <w:p w14:paraId="6170EF9E" w14:textId="77777777" w:rsidR="0005367D" w:rsidRDefault="00000000">
            <w:pPr>
              <w:spacing w:after="0" w:line="240" w:lineRule="auto"/>
              <w:rPr>
                <w:rFonts w:ascii="Tahoma" w:eastAsia="Tahoma" w:hAnsi="Tahoma" w:cs="Tahoma"/>
              </w:rPr>
            </w:pPr>
            <w:r>
              <w:rPr>
                <w:rFonts w:ascii="Tahoma" w:hAnsi="Tahoma"/>
              </w:rPr>
              <w:t xml:space="preserve">Motorová kotoučová pila ECHO </w:t>
            </w:r>
            <w:r>
              <w:rPr>
                <w:rFonts w:ascii="Tahoma" w:hAnsi="Tahoma"/>
              </w:rPr>
              <w:tab/>
            </w:r>
            <w:r>
              <w:rPr>
                <w:rFonts w:ascii="Tahoma" w:hAnsi="Tahoma"/>
              </w:rPr>
              <w:tab/>
              <w:t>1ks</w:t>
            </w:r>
          </w:p>
          <w:p w14:paraId="44A55C56" w14:textId="77777777" w:rsidR="0005367D" w:rsidRDefault="00000000">
            <w:pPr>
              <w:spacing w:after="0" w:line="240" w:lineRule="auto"/>
              <w:rPr>
                <w:rFonts w:ascii="Tahoma" w:eastAsia="Tahoma" w:hAnsi="Tahoma" w:cs="Tahoma"/>
              </w:rPr>
            </w:pPr>
            <w:r>
              <w:rPr>
                <w:rFonts w:ascii="Tahoma" w:hAnsi="Tahoma"/>
              </w:rPr>
              <w:t xml:space="preserve">Motorová řetězová pila Stihl MS 260 </w:t>
            </w:r>
            <w:r>
              <w:rPr>
                <w:rFonts w:ascii="Tahoma" w:hAnsi="Tahoma"/>
              </w:rPr>
              <w:tab/>
              <w:t>1ks </w:t>
            </w:r>
          </w:p>
          <w:p w14:paraId="16D42437" w14:textId="77777777" w:rsidR="0005367D" w:rsidRDefault="00000000">
            <w:pPr>
              <w:spacing w:after="0" w:line="240" w:lineRule="auto"/>
              <w:rPr>
                <w:rFonts w:ascii="Tahoma" w:eastAsia="Tahoma" w:hAnsi="Tahoma" w:cs="Tahoma"/>
              </w:rPr>
            </w:pPr>
            <w:r>
              <w:rPr>
                <w:rFonts w:ascii="Tahoma" w:hAnsi="Tahoma"/>
              </w:rPr>
              <w:t xml:space="preserve">Vysavač </w:t>
            </w:r>
            <w:r>
              <w:rPr>
                <w:rFonts w:ascii="Tahoma" w:hAnsi="Tahoma"/>
                <w:lang w:val="it-IT"/>
              </w:rPr>
              <w:t xml:space="preserve">Stiga SBL 327 V </w:t>
            </w:r>
            <w:r>
              <w:rPr>
                <w:rFonts w:ascii="Tahoma" w:hAnsi="Tahoma"/>
                <w:lang w:val="it-IT"/>
              </w:rPr>
              <w:tab/>
            </w:r>
            <w:r>
              <w:rPr>
                <w:rFonts w:ascii="Tahoma" w:hAnsi="Tahoma"/>
                <w:lang w:val="it-IT"/>
              </w:rPr>
              <w:tab/>
            </w:r>
            <w:r>
              <w:rPr>
                <w:rFonts w:ascii="Tahoma" w:hAnsi="Tahoma"/>
                <w:lang w:val="it-IT"/>
              </w:rPr>
              <w:tab/>
              <w:t>1ks</w:t>
            </w:r>
          </w:p>
          <w:p w14:paraId="637E04B5" w14:textId="77777777" w:rsidR="0005367D" w:rsidRDefault="00000000">
            <w:pPr>
              <w:spacing w:after="0" w:line="240" w:lineRule="auto"/>
            </w:pPr>
            <w:r>
              <w:rPr>
                <w:rFonts w:ascii="Tahoma" w:hAnsi="Tahoma"/>
              </w:rPr>
              <w:t>VDP Drä</w:t>
            </w:r>
            <w:r>
              <w:rPr>
                <w:rFonts w:ascii="Tahoma" w:hAnsi="Tahoma"/>
                <w:lang w:val="da-DK"/>
              </w:rPr>
              <w:t xml:space="preserve">ger </w:t>
            </w:r>
            <w:r>
              <w:rPr>
                <w:rFonts w:ascii="Tahoma" w:hAnsi="Tahoma"/>
                <w:lang w:val="da-DK"/>
              </w:rPr>
              <w:tab/>
            </w:r>
            <w:r>
              <w:rPr>
                <w:rFonts w:ascii="Tahoma" w:hAnsi="Tahoma"/>
                <w:lang w:val="da-DK"/>
              </w:rPr>
              <w:tab/>
            </w:r>
            <w:r>
              <w:rPr>
                <w:rFonts w:ascii="Tahoma" w:hAnsi="Tahoma"/>
                <w:lang w:val="da-DK"/>
              </w:rPr>
              <w:tab/>
              <w:t>10 kompletn</w:t>
            </w:r>
            <w:r>
              <w:rPr>
                <w:rFonts w:ascii="Tahoma" w:hAnsi="Tahoma"/>
              </w:rPr>
              <w:t>ích sad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876C77" w14:textId="77777777" w:rsidR="0005367D" w:rsidRDefault="0005367D"/>
        </w:tc>
      </w:tr>
    </w:tbl>
    <w:p w14:paraId="165A9CEF" w14:textId="77777777" w:rsidR="0005367D" w:rsidRDefault="0005367D">
      <w:pPr>
        <w:pStyle w:val="Hlava"/>
        <w:widowControl w:val="0"/>
        <w:spacing w:before="0"/>
        <w:rPr>
          <w:rFonts w:ascii="Arial" w:eastAsia="Arial" w:hAnsi="Arial" w:cs="Arial"/>
          <w:b/>
          <w:bCs/>
          <w:sz w:val="22"/>
          <w:szCs w:val="22"/>
          <w:u w:val="single"/>
        </w:rPr>
      </w:pPr>
    </w:p>
    <w:p w14:paraId="2D434C66" w14:textId="77777777" w:rsidR="0005367D" w:rsidRDefault="0005367D">
      <w:pPr>
        <w:rPr>
          <w:rFonts w:ascii="Tahoma" w:eastAsia="Tahoma" w:hAnsi="Tahoma" w:cs="Tahoma"/>
        </w:rPr>
      </w:pPr>
    </w:p>
    <w:p w14:paraId="09D6BB27" w14:textId="77777777" w:rsidR="0005367D" w:rsidRDefault="0005367D">
      <w:pPr>
        <w:rPr>
          <w:rFonts w:ascii="Tahoma" w:eastAsia="Tahoma" w:hAnsi="Tahoma" w:cs="Tahoma"/>
        </w:rPr>
      </w:pPr>
    </w:p>
    <w:p w14:paraId="0DD66F55" w14:textId="77777777" w:rsidR="0005367D" w:rsidRDefault="00000000">
      <w:pPr>
        <w:pStyle w:val="Normlnweb"/>
        <w:spacing w:before="0" w:after="0"/>
        <w:ind w:firstLine="0"/>
        <w:jc w:val="left"/>
        <w:rPr>
          <w:rFonts w:ascii="Tahoma" w:eastAsia="Tahoma" w:hAnsi="Tahoma" w:cs="Tahoma"/>
          <w:sz w:val="22"/>
          <w:szCs w:val="22"/>
        </w:rPr>
      </w:pPr>
      <w:r>
        <w:rPr>
          <w:rFonts w:ascii="Tahoma" w:hAnsi="Tahoma"/>
          <w:sz w:val="22"/>
          <w:szCs w:val="22"/>
        </w:rPr>
        <w:t>Pozn.:</w:t>
      </w:r>
    </w:p>
    <w:p w14:paraId="7679D123" w14:textId="77777777" w:rsidR="0005367D" w:rsidRDefault="00000000">
      <w:pPr>
        <w:pStyle w:val="Normlnweb"/>
        <w:spacing w:before="0" w:after="0"/>
        <w:ind w:firstLine="0"/>
        <w:jc w:val="left"/>
        <w:rPr>
          <w:rFonts w:ascii="Tahoma" w:eastAsia="Tahoma" w:hAnsi="Tahoma" w:cs="Tahoma"/>
          <w:sz w:val="22"/>
          <w:szCs w:val="22"/>
        </w:rPr>
      </w:pPr>
      <w:r>
        <w:rPr>
          <w:rFonts w:ascii="Tahoma" w:hAnsi="Tahoma"/>
          <w:sz w:val="22"/>
          <w:szCs w:val="22"/>
        </w:rPr>
        <w:t xml:space="preserve">CAS – </w:t>
      </w:r>
      <w:r>
        <w:rPr>
          <w:rFonts w:ascii="Tahoma" w:hAnsi="Tahoma"/>
          <w:sz w:val="22"/>
          <w:szCs w:val="22"/>
          <w:lang w:val="it-IT"/>
        </w:rPr>
        <w:t>cisternov</w:t>
      </w:r>
      <w:r>
        <w:rPr>
          <w:rFonts w:ascii="Tahoma" w:hAnsi="Tahoma"/>
          <w:sz w:val="22"/>
          <w:szCs w:val="22"/>
        </w:rPr>
        <w:t>á automobilová stříkačka,</w:t>
      </w:r>
    </w:p>
    <w:p w14:paraId="3A5933EF" w14:textId="77777777" w:rsidR="0005367D" w:rsidRDefault="00000000">
      <w:pPr>
        <w:pStyle w:val="Normlnweb"/>
        <w:spacing w:before="0" w:after="0"/>
        <w:ind w:firstLine="0"/>
        <w:jc w:val="left"/>
      </w:pPr>
      <w:r>
        <w:rPr>
          <w:rFonts w:ascii="Tahoma" w:hAnsi="Tahoma"/>
          <w:sz w:val="22"/>
          <w:szCs w:val="22"/>
          <w:lang w:val="pt-PT"/>
        </w:rPr>
        <w:t xml:space="preserve">DA </w:t>
      </w:r>
      <w:r>
        <w:rPr>
          <w:rFonts w:ascii="Tahoma" w:hAnsi="Tahoma"/>
          <w:sz w:val="22"/>
          <w:szCs w:val="22"/>
        </w:rPr>
        <w:t>– dopravní automobil.</w:t>
      </w:r>
      <w:r>
        <w:rPr>
          <w:rFonts w:ascii="Arial Unicode MS" w:hAnsi="Arial Unicode MS"/>
          <w:sz w:val="22"/>
          <w:szCs w:val="22"/>
        </w:rPr>
        <w:br w:type="page"/>
      </w:r>
    </w:p>
    <w:p w14:paraId="0B2A3A5C" w14:textId="77777777" w:rsidR="0005367D" w:rsidRDefault="00000000">
      <w:pPr>
        <w:pStyle w:val="Normlnweb"/>
        <w:spacing w:before="0" w:after="360"/>
        <w:ind w:firstLine="0"/>
        <w:jc w:val="left"/>
        <w:rPr>
          <w:rFonts w:ascii="Tahoma" w:eastAsia="Tahoma" w:hAnsi="Tahoma" w:cs="Tahoma"/>
          <w:sz w:val="22"/>
          <w:szCs w:val="22"/>
        </w:rPr>
      </w:pPr>
      <w:r>
        <w:rPr>
          <w:rFonts w:ascii="Tahoma" w:hAnsi="Tahoma"/>
          <w:sz w:val="22"/>
          <w:szCs w:val="22"/>
        </w:rPr>
        <w:lastRenderedPageBreak/>
        <w:t>Příloha č</w:t>
      </w:r>
      <w:r>
        <w:rPr>
          <w:rFonts w:ascii="Tahoma" w:hAnsi="Tahoma"/>
          <w:sz w:val="22"/>
          <w:szCs w:val="22"/>
          <w:lang w:val="en-US"/>
        </w:rPr>
        <w:t>. 3: k</w:t>
      </w:r>
      <w:r>
        <w:rPr>
          <w:rFonts w:ascii="Tahoma" w:hAnsi="Tahoma"/>
          <w:sz w:val="22"/>
          <w:szCs w:val="22"/>
        </w:rPr>
        <w:t> obecně závazn</w:t>
      </w:r>
      <w:r>
        <w:rPr>
          <w:rFonts w:ascii="Tahoma" w:hAnsi="Tahoma"/>
          <w:sz w:val="22"/>
          <w:szCs w:val="22"/>
          <w:lang w:val="fr-FR"/>
        </w:rPr>
        <w:t xml:space="preserve">é </w:t>
      </w:r>
      <w:r>
        <w:rPr>
          <w:rFonts w:ascii="Tahoma" w:hAnsi="Tahoma"/>
          <w:sz w:val="22"/>
          <w:szCs w:val="22"/>
        </w:rPr>
        <w:t xml:space="preserve">vyhlášce, kterou se vydává požární řád </w:t>
      </w:r>
    </w:p>
    <w:p w14:paraId="6E0D896D" w14:textId="77777777" w:rsidR="0005367D" w:rsidRDefault="00000000">
      <w:pPr>
        <w:spacing w:after="0" w:line="240" w:lineRule="auto"/>
        <w:ind w:left="720"/>
        <w:jc w:val="center"/>
        <w:rPr>
          <w:rFonts w:ascii="Tahoma" w:eastAsia="Tahoma" w:hAnsi="Tahoma" w:cs="Tahoma"/>
        </w:rPr>
      </w:pPr>
      <w:r>
        <w:rPr>
          <w:rFonts w:ascii="Tahoma" w:hAnsi="Tahoma"/>
        </w:rPr>
        <w:t>Přehled zdrojů vody určených pro hašení požárů z nařízení kraje</w:t>
      </w:r>
    </w:p>
    <w:tbl>
      <w:tblPr>
        <w:tblStyle w:val="TableNormal"/>
        <w:tblW w:w="887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260"/>
        <w:gridCol w:w="2411"/>
        <w:gridCol w:w="992"/>
        <w:gridCol w:w="1958"/>
        <w:gridCol w:w="1256"/>
      </w:tblGrid>
      <w:tr w:rsidR="0005367D" w14:paraId="6274E8CC" w14:textId="77777777">
        <w:trPr>
          <w:trHeight w:val="556"/>
          <w:jc w:val="center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5E08AC" w14:textId="77777777" w:rsidR="0005367D" w:rsidRDefault="00000000">
            <w:pPr>
              <w:spacing w:after="0"/>
              <w:jc w:val="center"/>
            </w:pPr>
            <w:r>
              <w:rPr>
                <w:rFonts w:ascii="Tahoma" w:hAnsi="Tahoma"/>
              </w:rPr>
              <w:t>Typ zdroje vody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7F5B84" w14:textId="77777777" w:rsidR="0005367D" w:rsidRDefault="00000000">
            <w:pPr>
              <w:spacing w:after="0"/>
              <w:jc w:val="center"/>
            </w:pPr>
            <w:r>
              <w:rPr>
                <w:rFonts w:ascii="Tahoma" w:hAnsi="Tahoma"/>
              </w:rPr>
              <w:t>Ná</w:t>
            </w:r>
            <w:r>
              <w:rPr>
                <w:rFonts w:ascii="Tahoma" w:hAnsi="Tahoma"/>
                <w:lang w:val="nl-NL"/>
              </w:rPr>
              <w:t>zev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E6B72A" w14:textId="77777777" w:rsidR="0005367D" w:rsidRDefault="00000000">
            <w:pPr>
              <w:spacing w:after="0"/>
              <w:jc w:val="center"/>
            </w:pPr>
            <w:r>
              <w:rPr>
                <w:rFonts w:ascii="Tahoma" w:hAnsi="Tahoma"/>
              </w:rPr>
              <w:t>Kapacita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0D826D" w14:textId="77777777" w:rsidR="0005367D" w:rsidRDefault="00000000">
            <w:pPr>
              <w:spacing w:after="0"/>
              <w:jc w:val="center"/>
            </w:pPr>
            <w:r>
              <w:rPr>
                <w:rFonts w:ascii="Tahoma" w:hAnsi="Tahoma"/>
              </w:rPr>
              <w:t>Č</w:t>
            </w:r>
            <w:r>
              <w:rPr>
                <w:rFonts w:ascii="Tahoma" w:hAnsi="Tahoma"/>
                <w:lang w:val="de-DE"/>
              </w:rPr>
              <w:t>erpac</w:t>
            </w:r>
            <w:r>
              <w:rPr>
                <w:rFonts w:ascii="Tahoma" w:hAnsi="Tahoma"/>
              </w:rPr>
              <w:t>í stanoviště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5163F8" w14:textId="77777777" w:rsidR="0005367D" w:rsidRDefault="00000000">
            <w:pPr>
              <w:spacing w:after="0"/>
              <w:jc w:val="center"/>
            </w:pPr>
            <w:r>
              <w:rPr>
                <w:rFonts w:ascii="Tahoma" w:hAnsi="Tahoma"/>
              </w:rPr>
              <w:t>Využitelnost</w:t>
            </w:r>
          </w:p>
        </w:tc>
      </w:tr>
      <w:tr w:rsidR="0005367D" w14:paraId="4DAF1435" w14:textId="77777777">
        <w:trPr>
          <w:trHeight w:val="275"/>
          <w:jc w:val="center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13D3CB" w14:textId="77777777" w:rsidR="0005367D" w:rsidRDefault="00000000">
            <w:pPr>
              <w:spacing w:after="0"/>
              <w:jc w:val="center"/>
            </w:pPr>
            <w:r>
              <w:rPr>
                <w:rFonts w:ascii="Tahoma" w:hAnsi="Tahoma"/>
              </w:rPr>
              <w:t>1 vodní plocha-rybník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B0EBFD" w14:textId="77777777" w:rsidR="0005367D" w:rsidRDefault="00000000">
            <w:pPr>
              <w:spacing w:after="0"/>
              <w:jc w:val="center"/>
            </w:pPr>
            <w:r>
              <w:rPr>
                <w:rFonts w:ascii="Tahoma" w:hAnsi="Tahoma"/>
              </w:rPr>
              <w:t>rybník Podraboch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5A0934" w14:textId="77777777" w:rsidR="0005367D" w:rsidRDefault="00000000">
            <w:pPr>
              <w:spacing w:after="0"/>
              <w:jc w:val="center"/>
            </w:pPr>
            <w:r>
              <w:rPr>
                <w:rFonts w:ascii="Tahoma" w:hAnsi="Tahoma"/>
              </w:rPr>
              <w:t>1088 m</w:t>
            </w:r>
            <w:r>
              <w:rPr>
                <w:rFonts w:ascii="Tahoma" w:hAnsi="Tahoma"/>
                <w:vertAlign w:val="superscript"/>
              </w:rPr>
              <w:t>3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1FBD87" w14:textId="77777777" w:rsidR="0005367D" w:rsidRDefault="00000000">
            <w:pPr>
              <w:spacing w:after="0"/>
              <w:jc w:val="center"/>
            </w:pPr>
            <w:r>
              <w:rPr>
                <w:rFonts w:ascii="Tahoma" w:hAnsi="Tahoma"/>
              </w:rPr>
              <w:t>na hrázi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B688E9" w14:textId="77777777" w:rsidR="0005367D" w:rsidRDefault="00000000">
            <w:pPr>
              <w:spacing w:after="0"/>
              <w:jc w:val="center"/>
            </w:pPr>
            <w:r>
              <w:rPr>
                <w:rFonts w:ascii="Tahoma" w:hAnsi="Tahoma"/>
              </w:rPr>
              <w:t>celoroční</w:t>
            </w:r>
          </w:p>
        </w:tc>
      </w:tr>
      <w:tr w:rsidR="0005367D" w14:paraId="3C3C0550" w14:textId="77777777">
        <w:trPr>
          <w:trHeight w:val="275"/>
          <w:jc w:val="center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A70C9F" w14:textId="77777777" w:rsidR="0005367D" w:rsidRDefault="00000000">
            <w:pPr>
              <w:spacing w:after="0"/>
              <w:jc w:val="center"/>
            </w:pPr>
            <w:r>
              <w:rPr>
                <w:rFonts w:ascii="Tahoma" w:hAnsi="Tahoma"/>
              </w:rPr>
              <w:t>2 vodní plocha-rybník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9C01A9" w14:textId="77777777" w:rsidR="0005367D" w:rsidRDefault="00000000">
            <w:pPr>
              <w:spacing w:after="0"/>
              <w:jc w:val="center"/>
            </w:pPr>
            <w:r>
              <w:rPr>
                <w:rFonts w:ascii="Tahoma" w:hAnsi="Tahoma"/>
              </w:rPr>
              <w:t>rybník Pod Luky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F87854" w14:textId="77777777" w:rsidR="0005367D" w:rsidRDefault="00000000">
            <w:pPr>
              <w:spacing w:after="0"/>
              <w:jc w:val="center"/>
            </w:pPr>
            <w:r>
              <w:rPr>
                <w:rFonts w:ascii="Tahoma" w:hAnsi="Tahoma"/>
              </w:rPr>
              <w:t>8000 m</w:t>
            </w:r>
            <w:r>
              <w:rPr>
                <w:rFonts w:ascii="Tahoma" w:hAnsi="Tahoma"/>
                <w:vertAlign w:val="superscript"/>
              </w:rPr>
              <w:t>3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2CF061" w14:textId="77777777" w:rsidR="0005367D" w:rsidRDefault="00000000">
            <w:pPr>
              <w:spacing w:after="0"/>
              <w:jc w:val="center"/>
            </w:pPr>
            <w:r>
              <w:rPr>
                <w:rFonts w:ascii="Tahoma" w:hAnsi="Tahoma"/>
              </w:rPr>
              <w:t>na hrázi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0E861F" w14:textId="77777777" w:rsidR="0005367D" w:rsidRDefault="00000000">
            <w:pPr>
              <w:spacing w:after="0"/>
              <w:jc w:val="center"/>
            </w:pPr>
            <w:r>
              <w:rPr>
                <w:rFonts w:ascii="Tahoma" w:hAnsi="Tahoma"/>
              </w:rPr>
              <w:t>celoroční</w:t>
            </w:r>
          </w:p>
        </w:tc>
      </w:tr>
      <w:tr w:rsidR="0005367D" w14:paraId="3B1667A9" w14:textId="77777777">
        <w:trPr>
          <w:trHeight w:val="275"/>
          <w:jc w:val="center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A4B4CA" w14:textId="77777777" w:rsidR="0005367D" w:rsidRDefault="00000000">
            <w:pPr>
              <w:spacing w:after="0"/>
              <w:jc w:val="center"/>
            </w:pPr>
            <w:r>
              <w:rPr>
                <w:rFonts w:ascii="Tahoma" w:hAnsi="Tahoma"/>
              </w:rPr>
              <w:t>3 požární nádrž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B88458" w14:textId="77777777" w:rsidR="0005367D" w:rsidRDefault="00000000">
            <w:pPr>
              <w:spacing w:after="0"/>
              <w:jc w:val="center"/>
            </w:pPr>
            <w:r>
              <w:rPr>
                <w:rFonts w:ascii="Tahoma" w:hAnsi="Tahoma"/>
              </w:rPr>
              <w:t>požární nádrž U Dvora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BA1171" w14:textId="77777777" w:rsidR="0005367D" w:rsidRDefault="00000000">
            <w:pPr>
              <w:spacing w:after="0"/>
              <w:jc w:val="center"/>
            </w:pPr>
            <w:r>
              <w:rPr>
                <w:rFonts w:ascii="Tahoma" w:hAnsi="Tahoma"/>
              </w:rPr>
              <w:t>1365 m</w:t>
            </w:r>
            <w:r>
              <w:rPr>
                <w:rFonts w:ascii="Tahoma" w:hAnsi="Tahoma"/>
                <w:vertAlign w:val="superscript"/>
              </w:rPr>
              <w:t>3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3BDE10" w14:textId="77777777" w:rsidR="0005367D" w:rsidRDefault="00000000">
            <w:pPr>
              <w:spacing w:after="0"/>
              <w:jc w:val="center"/>
            </w:pPr>
            <w:r>
              <w:rPr>
                <w:rFonts w:ascii="Tahoma" w:hAnsi="Tahoma"/>
              </w:rPr>
              <w:t>z ulice K Rybníku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C2E6A0" w14:textId="77777777" w:rsidR="0005367D" w:rsidRDefault="00000000">
            <w:pPr>
              <w:spacing w:after="0"/>
              <w:jc w:val="center"/>
            </w:pPr>
            <w:r>
              <w:rPr>
                <w:rFonts w:ascii="Tahoma" w:hAnsi="Tahoma"/>
              </w:rPr>
              <w:t>celoroční</w:t>
            </w:r>
          </w:p>
        </w:tc>
      </w:tr>
    </w:tbl>
    <w:p w14:paraId="65938892" w14:textId="77777777" w:rsidR="0005367D" w:rsidRDefault="0005367D">
      <w:pPr>
        <w:widowControl w:val="0"/>
        <w:spacing w:after="0" w:line="240" w:lineRule="auto"/>
        <w:jc w:val="center"/>
        <w:rPr>
          <w:rFonts w:ascii="Tahoma" w:eastAsia="Tahoma" w:hAnsi="Tahoma" w:cs="Tahoma"/>
        </w:rPr>
      </w:pPr>
    </w:p>
    <w:p w14:paraId="67EB427F" w14:textId="77777777" w:rsidR="0005367D" w:rsidRDefault="00000000">
      <w:pPr>
        <w:jc w:val="center"/>
      </w:pPr>
      <w:r>
        <w:rPr>
          <w:rFonts w:ascii="Arial" w:eastAsia="Arial" w:hAnsi="Arial" w:cs="Arial"/>
          <w:b/>
          <w:bCs/>
          <w:i/>
          <w:iCs/>
          <w:noProof/>
        </w:rPr>
        <w:lastRenderedPageBreak/>
        <w:drawing>
          <wp:inline distT="0" distB="0" distL="0" distR="0" wp14:anchorId="4C43E790" wp14:editId="6417551B">
            <wp:extent cx="6619241" cy="5597183"/>
            <wp:effectExtent l="0" t="0" r="0" b="0"/>
            <wp:docPr id="1073741826" name="officeArt object" descr="Obrázek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Obrázek 4" descr="Obrázek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619241" cy="559718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sectPr w:rsidR="0005367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843" w:right="1417" w:bottom="2127" w:left="1417" w:header="426" w:footer="1006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4337E" w14:textId="77777777" w:rsidR="00C66B02" w:rsidRDefault="00C66B02">
      <w:pPr>
        <w:spacing w:after="0" w:line="240" w:lineRule="auto"/>
      </w:pPr>
      <w:r>
        <w:separator/>
      </w:r>
    </w:p>
  </w:endnote>
  <w:endnote w:type="continuationSeparator" w:id="0">
    <w:p w14:paraId="41AF6ED4" w14:textId="77777777" w:rsidR="00C66B02" w:rsidRDefault="00C66B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FA1BB" w14:textId="77777777" w:rsidR="00DE0135" w:rsidRDefault="00DE013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9CEE0" w14:textId="77777777" w:rsidR="0005367D" w:rsidRDefault="00000000">
    <w:pPr>
      <w:pStyle w:val="Zpat"/>
      <w:tabs>
        <w:tab w:val="clear" w:pos="9072"/>
        <w:tab w:val="right" w:pos="9046"/>
      </w:tabs>
      <w:jc w:val="right"/>
    </w:pPr>
    <w:r>
      <w:rPr>
        <w:rFonts w:ascii="Tahoma" w:hAnsi="Tahoma"/>
        <w:sz w:val="20"/>
        <w:szCs w:val="20"/>
      </w:rPr>
      <w:t xml:space="preserve">Stránka </w:t>
    </w:r>
    <w:r>
      <w:rPr>
        <w:rFonts w:ascii="Tahoma" w:eastAsia="Tahoma" w:hAnsi="Tahoma" w:cs="Tahoma"/>
        <w:sz w:val="20"/>
        <w:szCs w:val="20"/>
      </w:rPr>
      <w:fldChar w:fldCharType="begin"/>
    </w:r>
    <w:r>
      <w:rPr>
        <w:rFonts w:ascii="Tahoma" w:eastAsia="Tahoma" w:hAnsi="Tahoma" w:cs="Tahoma"/>
        <w:sz w:val="20"/>
        <w:szCs w:val="20"/>
      </w:rPr>
      <w:instrText xml:space="preserve"> PAGE </w:instrText>
    </w:r>
    <w:r>
      <w:rPr>
        <w:rFonts w:ascii="Tahoma" w:eastAsia="Tahoma" w:hAnsi="Tahoma" w:cs="Tahoma"/>
        <w:sz w:val="20"/>
        <w:szCs w:val="20"/>
      </w:rPr>
      <w:fldChar w:fldCharType="separate"/>
    </w:r>
    <w:r w:rsidR="000A58E5">
      <w:rPr>
        <w:rFonts w:ascii="Tahoma" w:eastAsia="Tahoma" w:hAnsi="Tahoma" w:cs="Tahoma"/>
        <w:noProof/>
        <w:sz w:val="20"/>
        <w:szCs w:val="20"/>
      </w:rPr>
      <w:t>2</w:t>
    </w:r>
    <w:r>
      <w:rPr>
        <w:rFonts w:ascii="Tahoma" w:eastAsia="Tahoma" w:hAnsi="Tahoma" w:cs="Tahoma"/>
        <w:sz w:val="20"/>
        <w:szCs w:val="20"/>
      </w:rPr>
      <w:fldChar w:fldCharType="end"/>
    </w:r>
    <w:r>
      <w:rPr>
        <w:rFonts w:ascii="Tahoma" w:hAnsi="Tahoma"/>
        <w:sz w:val="20"/>
        <w:szCs w:val="20"/>
      </w:rPr>
      <w:t xml:space="preserve"> z </w:t>
    </w:r>
    <w:r>
      <w:rPr>
        <w:rFonts w:ascii="Tahoma" w:eastAsia="Tahoma" w:hAnsi="Tahoma" w:cs="Tahoma"/>
        <w:sz w:val="20"/>
        <w:szCs w:val="20"/>
      </w:rPr>
      <w:fldChar w:fldCharType="begin"/>
    </w:r>
    <w:r>
      <w:rPr>
        <w:rFonts w:ascii="Tahoma" w:eastAsia="Tahoma" w:hAnsi="Tahoma" w:cs="Tahoma"/>
        <w:sz w:val="20"/>
        <w:szCs w:val="20"/>
      </w:rPr>
      <w:instrText xml:space="preserve"> NUMPAGES </w:instrText>
    </w:r>
    <w:r>
      <w:rPr>
        <w:rFonts w:ascii="Tahoma" w:eastAsia="Tahoma" w:hAnsi="Tahoma" w:cs="Tahoma"/>
        <w:sz w:val="20"/>
        <w:szCs w:val="20"/>
      </w:rPr>
      <w:fldChar w:fldCharType="separate"/>
    </w:r>
    <w:r w:rsidR="000A58E5">
      <w:rPr>
        <w:rFonts w:ascii="Tahoma" w:eastAsia="Tahoma" w:hAnsi="Tahoma" w:cs="Tahoma"/>
        <w:noProof/>
        <w:sz w:val="20"/>
        <w:szCs w:val="20"/>
      </w:rPr>
      <w:t>3</w:t>
    </w:r>
    <w:r>
      <w:rPr>
        <w:rFonts w:ascii="Tahoma" w:eastAsia="Tahoma" w:hAnsi="Tahoma" w:cs="Tahoma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700D7" w14:textId="77777777" w:rsidR="0005367D" w:rsidRDefault="0005367D">
    <w:pPr>
      <w:pStyle w:val="Zhlava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186AA2" w14:textId="77777777" w:rsidR="00C66B02" w:rsidRDefault="00C66B02">
      <w:r>
        <w:separator/>
      </w:r>
    </w:p>
  </w:footnote>
  <w:footnote w:type="continuationSeparator" w:id="0">
    <w:p w14:paraId="468A85C7" w14:textId="77777777" w:rsidR="00C66B02" w:rsidRDefault="00C66B02">
      <w:r>
        <w:continuationSeparator/>
      </w:r>
    </w:p>
  </w:footnote>
  <w:footnote w:type="continuationNotice" w:id="1">
    <w:p w14:paraId="2EBDADAA" w14:textId="77777777" w:rsidR="00C66B02" w:rsidRDefault="00C66B02"/>
  </w:footnote>
  <w:footnote w:id="2">
    <w:p w14:paraId="2EBAA093" w14:textId="77777777" w:rsidR="0005367D" w:rsidRDefault="00000000">
      <w:pPr>
        <w:pStyle w:val="Textpoznpodarou"/>
      </w:pPr>
      <w:r>
        <w:rPr>
          <w:rFonts w:ascii="Tahoma" w:eastAsia="Tahoma" w:hAnsi="Tahoma" w:cs="Tahoma"/>
          <w:sz w:val="22"/>
          <w:szCs w:val="22"/>
          <w:vertAlign w:val="superscript"/>
        </w:rPr>
        <w:footnoteRef/>
      </w:r>
      <w:r>
        <w:rPr>
          <w:rFonts w:ascii="Tahoma" w:hAnsi="Tahoma"/>
          <w:color w:val="17365D"/>
          <w:u w:color="17365D"/>
        </w:rPr>
        <w:t xml:space="preserve"> </w:t>
      </w:r>
      <w:r>
        <w:rPr>
          <w:rFonts w:ascii="Tahoma" w:hAnsi="Tahoma"/>
        </w:rPr>
        <w:t>§ 7 odst. 1 zákona o požární ochraně</w:t>
      </w:r>
    </w:p>
  </w:footnote>
  <w:footnote w:id="3">
    <w:p w14:paraId="48AEF8B3" w14:textId="77777777" w:rsidR="0005367D" w:rsidRDefault="00000000">
      <w:pPr>
        <w:pStyle w:val="Textpoznpodarou"/>
      </w:pPr>
      <w:r>
        <w:rPr>
          <w:rFonts w:ascii="Tahoma" w:eastAsia="Tahoma" w:hAnsi="Tahoma" w:cs="Tahoma"/>
          <w:sz w:val="22"/>
          <w:szCs w:val="22"/>
          <w:vertAlign w:val="superscript"/>
        </w:rPr>
        <w:footnoteRef/>
      </w:r>
      <w:r>
        <w:rPr>
          <w:rFonts w:ascii="Tahoma" w:hAnsi="Tahoma"/>
        </w:rPr>
        <w:t xml:space="preserve"> nařízení Středočesk</w:t>
      </w:r>
      <w:r>
        <w:rPr>
          <w:rFonts w:ascii="Tahoma" w:hAnsi="Tahoma"/>
          <w:lang w:val="fr-FR"/>
        </w:rPr>
        <w:t>é</w:t>
      </w:r>
      <w:r>
        <w:rPr>
          <w:rFonts w:ascii="Tahoma" w:hAnsi="Tahoma"/>
        </w:rPr>
        <w:t>ho kraje č. 3/2010 ze dne 4.ledna 2010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EBD2A" w14:textId="77777777" w:rsidR="00DE0135" w:rsidRDefault="00DE013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81093" w14:textId="516C4C5D" w:rsidR="0005367D" w:rsidRPr="00DE0135" w:rsidRDefault="0005367D" w:rsidP="00DE013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6F13D" w14:textId="77777777" w:rsidR="0005367D" w:rsidRDefault="0005367D">
    <w:pPr>
      <w:pStyle w:val="Zhlavazpa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978C3"/>
    <w:multiLevelType w:val="hybridMultilevel"/>
    <w:tmpl w:val="209676AC"/>
    <w:styleLink w:val="Importovanstyl2"/>
    <w:lvl w:ilvl="0" w:tplc="3A928562">
      <w:start w:val="1"/>
      <w:numFmt w:val="lowerLetter"/>
      <w:lvlText w:val="%1)"/>
      <w:lvlJc w:val="left"/>
      <w:pPr>
        <w:ind w:left="1418" w:hanging="851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6B474C8">
      <w:start w:val="1"/>
      <w:numFmt w:val="lowerLetter"/>
      <w:lvlText w:val="%2."/>
      <w:lvlJc w:val="left"/>
      <w:pPr>
        <w:ind w:left="2138" w:hanging="851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DC44BE2">
      <w:start w:val="1"/>
      <w:numFmt w:val="lowerRoman"/>
      <w:lvlText w:val="%3."/>
      <w:lvlJc w:val="left"/>
      <w:pPr>
        <w:ind w:left="2858" w:hanging="791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42E5222">
      <w:start w:val="1"/>
      <w:numFmt w:val="decimal"/>
      <w:lvlText w:val="%4."/>
      <w:lvlJc w:val="left"/>
      <w:pPr>
        <w:ind w:left="3578" w:hanging="851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2003458">
      <w:start w:val="1"/>
      <w:numFmt w:val="lowerLetter"/>
      <w:lvlText w:val="%5."/>
      <w:lvlJc w:val="left"/>
      <w:pPr>
        <w:ind w:left="4298" w:hanging="851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0C21FC8">
      <w:start w:val="1"/>
      <w:numFmt w:val="lowerRoman"/>
      <w:lvlText w:val="%6."/>
      <w:lvlJc w:val="left"/>
      <w:pPr>
        <w:ind w:left="5018" w:hanging="791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974BEAC">
      <w:start w:val="1"/>
      <w:numFmt w:val="decimal"/>
      <w:lvlText w:val="%7."/>
      <w:lvlJc w:val="left"/>
      <w:pPr>
        <w:ind w:left="5738" w:hanging="851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3F8F110">
      <w:start w:val="1"/>
      <w:numFmt w:val="lowerLetter"/>
      <w:lvlText w:val="%8."/>
      <w:lvlJc w:val="left"/>
      <w:pPr>
        <w:ind w:left="6458" w:hanging="851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238A920">
      <w:start w:val="1"/>
      <w:numFmt w:val="lowerRoman"/>
      <w:lvlText w:val="%9."/>
      <w:lvlJc w:val="left"/>
      <w:pPr>
        <w:ind w:left="7178" w:hanging="791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14F63D8"/>
    <w:multiLevelType w:val="hybridMultilevel"/>
    <w:tmpl w:val="AA8431A4"/>
    <w:numStyleLink w:val="Importovanstyl4"/>
  </w:abstractNum>
  <w:abstractNum w:abstractNumId="2" w15:restartNumberingAfterBreak="0">
    <w:nsid w:val="08E61673"/>
    <w:multiLevelType w:val="hybridMultilevel"/>
    <w:tmpl w:val="C130FC80"/>
    <w:styleLink w:val="Importovanstyl5"/>
    <w:lvl w:ilvl="0" w:tplc="7444E08E">
      <w:start w:val="1"/>
      <w:numFmt w:val="decimal"/>
      <w:lvlText w:val="(%1)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2CA563C">
      <w:start w:val="1"/>
      <w:numFmt w:val="lowerLetter"/>
      <w:lvlText w:val="%2."/>
      <w:lvlJc w:val="left"/>
      <w:pPr>
        <w:ind w:left="12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B5C59AC">
      <w:start w:val="1"/>
      <w:numFmt w:val="lowerRoman"/>
      <w:lvlText w:val="%3."/>
      <w:lvlJc w:val="left"/>
      <w:pPr>
        <w:ind w:left="2007" w:hanging="5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82ED90C">
      <w:start w:val="1"/>
      <w:numFmt w:val="decimal"/>
      <w:lvlText w:val="%4."/>
      <w:lvlJc w:val="left"/>
      <w:pPr>
        <w:ind w:left="272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AA0831C">
      <w:start w:val="1"/>
      <w:numFmt w:val="lowerLetter"/>
      <w:lvlText w:val="%5."/>
      <w:lvlJc w:val="left"/>
      <w:pPr>
        <w:ind w:left="344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6885A3A">
      <w:start w:val="1"/>
      <w:numFmt w:val="lowerRoman"/>
      <w:lvlText w:val="%6."/>
      <w:lvlJc w:val="left"/>
      <w:pPr>
        <w:ind w:left="4167" w:hanging="5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1D06F44">
      <w:start w:val="1"/>
      <w:numFmt w:val="decimal"/>
      <w:lvlText w:val="%7."/>
      <w:lvlJc w:val="left"/>
      <w:pPr>
        <w:ind w:left="48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2ECF9B4">
      <w:start w:val="1"/>
      <w:numFmt w:val="lowerLetter"/>
      <w:lvlText w:val="%8."/>
      <w:lvlJc w:val="left"/>
      <w:pPr>
        <w:ind w:left="560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E7DDA">
      <w:start w:val="1"/>
      <w:numFmt w:val="lowerRoman"/>
      <w:lvlText w:val="%9."/>
      <w:lvlJc w:val="left"/>
      <w:pPr>
        <w:ind w:left="6327" w:hanging="5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0DE1202F"/>
    <w:multiLevelType w:val="hybridMultilevel"/>
    <w:tmpl w:val="C988F79E"/>
    <w:styleLink w:val="Importovanstyl8"/>
    <w:lvl w:ilvl="0" w:tplc="0686B940">
      <w:start w:val="1"/>
      <w:numFmt w:val="decimal"/>
      <w:lvlText w:val="(%1)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E968A8E">
      <w:start w:val="1"/>
      <w:numFmt w:val="lowerLetter"/>
      <w:lvlText w:val="%2."/>
      <w:lvlJc w:val="left"/>
      <w:pPr>
        <w:ind w:left="12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A6022E4">
      <w:start w:val="1"/>
      <w:numFmt w:val="lowerRoman"/>
      <w:lvlText w:val="%3."/>
      <w:lvlJc w:val="left"/>
      <w:pPr>
        <w:ind w:left="2007" w:hanging="5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AE8CFB0">
      <w:start w:val="1"/>
      <w:numFmt w:val="decimal"/>
      <w:lvlText w:val="%4."/>
      <w:lvlJc w:val="left"/>
      <w:pPr>
        <w:ind w:left="272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1422E4E">
      <w:start w:val="1"/>
      <w:numFmt w:val="lowerLetter"/>
      <w:lvlText w:val="%5."/>
      <w:lvlJc w:val="left"/>
      <w:pPr>
        <w:ind w:left="344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7D8EA5E">
      <w:start w:val="1"/>
      <w:numFmt w:val="lowerRoman"/>
      <w:lvlText w:val="%6."/>
      <w:lvlJc w:val="left"/>
      <w:pPr>
        <w:ind w:left="4167" w:hanging="5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9EC1282">
      <w:start w:val="1"/>
      <w:numFmt w:val="decimal"/>
      <w:lvlText w:val="%7."/>
      <w:lvlJc w:val="left"/>
      <w:pPr>
        <w:ind w:left="48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1742A02">
      <w:start w:val="1"/>
      <w:numFmt w:val="lowerLetter"/>
      <w:lvlText w:val="%8."/>
      <w:lvlJc w:val="left"/>
      <w:pPr>
        <w:ind w:left="560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09429BA4">
      <w:start w:val="1"/>
      <w:numFmt w:val="lowerRoman"/>
      <w:lvlText w:val="%9."/>
      <w:lvlJc w:val="left"/>
      <w:pPr>
        <w:ind w:left="6327" w:hanging="5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106411E2"/>
    <w:multiLevelType w:val="hybridMultilevel"/>
    <w:tmpl w:val="931C22E4"/>
    <w:styleLink w:val="Importovanstyl7"/>
    <w:lvl w:ilvl="0" w:tplc="F73E9F98">
      <w:start w:val="1"/>
      <w:numFmt w:val="lowerLetter"/>
      <w:lvlText w:val="%1)"/>
      <w:lvlJc w:val="left"/>
      <w:pPr>
        <w:ind w:left="1418" w:hanging="8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ADA95B6">
      <w:start w:val="1"/>
      <w:numFmt w:val="lowerLetter"/>
      <w:lvlText w:val="%2."/>
      <w:lvlJc w:val="left"/>
      <w:pPr>
        <w:ind w:left="2072" w:hanging="8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CCD18C">
      <w:start w:val="1"/>
      <w:numFmt w:val="lowerRoman"/>
      <w:lvlText w:val="%3."/>
      <w:lvlJc w:val="left"/>
      <w:pPr>
        <w:ind w:left="2792" w:hanging="7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D5685B8">
      <w:start w:val="1"/>
      <w:numFmt w:val="decimal"/>
      <w:lvlText w:val="%4."/>
      <w:lvlJc w:val="left"/>
      <w:pPr>
        <w:ind w:left="3512" w:hanging="8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38AD782">
      <w:start w:val="1"/>
      <w:numFmt w:val="lowerLetter"/>
      <w:lvlText w:val="%5."/>
      <w:lvlJc w:val="left"/>
      <w:pPr>
        <w:ind w:left="4232" w:hanging="8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4C02596">
      <w:start w:val="1"/>
      <w:numFmt w:val="lowerRoman"/>
      <w:lvlText w:val="%6."/>
      <w:lvlJc w:val="left"/>
      <w:pPr>
        <w:ind w:left="4952" w:hanging="7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9502A28">
      <w:start w:val="1"/>
      <w:numFmt w:val="decimal"/>
      <w:lvlText w:val="%7."/>
      <w:lvlJc w:val="left"/>
      <w:pPr>
        <w:ind w:left="5672" w:hanging="8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CD6E9898">
      <w:start w:val="1"/>
      <w:numFmt w:val="lowerLetter"/>
      <w:lvlText w:val="%8."/>
      <w:lvlJc w:val="left"/>
      <w:pPr>
        <w:ind w:left="6392" w:hanging="8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29858A8">
      <w:start w:val="1"/>
      <w:numFmt w:val="lowerRoman"/>
      <w:lvlText w:val="%9."/>
      <w:lvlJc w:val="left"/>
      <w:pPr>
        <w:ind w:left="7112" w:hanging="7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12075609"/>
    <w:multiLevelType w:val="hybridMultilevel"/>
    <w:tmpl w:val="AA8431A4"/>
    <w:styleLink w:val="Importovanstyl4"/>
    <w:lvl w:ilvl="0" w:tplc="C70CAF90">
      <w:start w:val="1"/>
      <w:numFmt w:val="decimal"/>
      <w:lvlText w:val="(%1)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8588B6E">
      <w:start w:val="1"/>
      <w:numFmt w:val="lowerLetter"/>
      <w:lvlText w:val="%2."/>
      <w:lvlJc w:val="left"/>
      <w:pPr>
        <w:ind w:left="12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1D28BB2">
      <w:start w:val="1"/>
      <w:numFmt w:val="lowerRoman"/>
      <w:lvlText w:val="%3."/>
      <w:lvlJc w:val="left"/>
      <w:pPr>
        <w:ind w:left="2007" w:hanging="5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408015A">
      <w:start w:val="1"/>
      <w:numFmt w:val="decimal"/>
      <w:lvlText w:val="%4."/>
      <w:lvlJc w:val="left"/>
      <w:pPr>
        <w:ind w:left="272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28A1AA6">
      <w:start w:val="1"/>
      <w:numFmt w:val="lowerLetter"/>
      <w:lvlText w:val="%5."/>
      <w:lvlJc w:val="left"/>
      <w:pPr>
        <w:ind w:left="344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1C44A4C">
      <w:start w:val="1"/>
      <w:numFmt w:val="lowerRoman"/>
      <w:lvlText w:val="%6."/>
      <w:lvlJc w:val="left"/>
      <w:pPr>
        <w:ind w:left="4167" w:hanging="5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544CC2E">
      <w:start w:val="1"/>
      <w:numFmt w:val="decimal"/>
      <w:lvlText w:val="%7."/>
      <w:lvlJc w:val="left"/>
      <w:pPr>
        <w:ind w:left="48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43E08B6">
      <w:start w:val="1"/>
      <w:numFmt w:val="lowerLetter"/>
      <w:lvlText w:val="%8."/>
      <w:lvlJc w:val="left"/>
      <w:pPr>
        <w:ind w:left="560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FCA7CB4">
      <w:start w:val="1"/>
      <w:numFmt w:val="lowerRoman"/>
      <w:lvlText w:val="%9."/>
      <w:lvlJc w:val="left"/>
      <w:pPr>
        <w:ind w:left="6327" w:hanging="5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19A46F37"/>
    <w:multiLevelType w:val="hybridMultilevel"/>
    <w:tmpl w:val="FC04C834"/>
    <w:numStyleLink w:val="Importovanstyl1"/>
  </w:abstractNum>
  <w:abstractNum w:abstractNumId="7" w15:restartNumberingAfterBreak="0">
    <w:nsid w:val="254C1EAF"/>
    <w:multiLevelType w:val="hybridMultilevel"/>
    <w:tmpl w:val="209676AC"/>
    <w:numStyleLink w:val="Importovanstyl2"/>
  </w:abstractNum>
  <w:abstractNum w:abstractNumId="8" w15:restartNumberingAfterBreak="0">
    <w:nsid w:val="26FD74C5"/>
    <w:multiLevelType w:val="hybridMultilevel"/>
    <w:tmpl w:val="FC04C834"/>
    <w:styleLink w:val="Importovanstyl1"/>
    <w:lvl w:ilvl="0" w:tplc="E9E0CB58">
      <w:start w:val="1"/>
      <w:numFmt w:val="decimal"/>
      <w:lvlText w:val="(%1)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8827760">
      <w:start w:val="1"/>
      <w:numFmt w:val="lowerLetter"/>
      <w:lvlText w:val="%2."/>
      <w:lvlJc w:val="left"/>
      <w:pPr>
        <w:ind w:left="12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2FA04DA">
      <w:start w:val="1"/>
      <w:numFmt w:val="lowerRoman"/>
      <w:lvlText w:val="%3."/>
      <w:lvlJc w:val="left"/>
      <w:pPr>
        <w:ind w:left="2007" w:hanging="5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34EBCC4">
      <w:start w:val="1"/>
      <w:numFmt w:val="decimal"/>
      <w:lvlText w:val="%4."/>
      <w:lvlJc w:val="left"/>
      <w:pPr>
        <w:ind w:left="272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5185C2A">
      <w:start w:val="1"/>
      <w:numFmt w:val="lowerLetter"/>
      <w:lvlText w:val="%5."/>
      <w:lvlJc w:val="left"/>
      <w:pPr>
        <w:ind w:left="344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18C3132">
      <w:start w:val="1"/>
      <w:numFmt w:val="lowerRoman"/>
      <w:lvlText w:val="%6."/>
      <w:lvlJc w:val="left"/>
      <w:pPr>
        <w:ind w:left="4167" w:hanging="5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58256A4">
      <w:start w:val="1"/>
      <w:numFmt w:val="decimal"/>
      <w:lvlText w:val="%7."/>
      <w:lvlJc w:val="left"/>
      <w:pPr>
        <w:ind w:left="48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162DE8E">
      <w:start w:val="1"/>
      <w:numFmt w:val="lowerLetter"/>
      <w:lvlText w:val="%8."/>
      <w:lvlJc w:val="left"/>
      <w:pPr>
        <w:ind w:left="560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67D6F198">
      <w:start w:val="1"/>
      <w:numFmt w:val="lowerRoman"/>
      <w:lvlText w:val="%9."/>
      <w:lvlJc w:val="left"/>
      <w:pPr>
        <w:ind w:left="6327" w:hanging="5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39B763AB"/>
    <w:multiLevelType w:val="hybridMultilevel"/>
    <w:tmpl w:val="C130FC80"/>
    <w:numStyleLink w:val="Importovanstyl5"/>
  </w:abstractNum>
  <w:abstractNum w:abstractNumId="10" w15:restartNumberingAfterBreak="0">
    <w:nsid w:val="490E6E9B"/>
    <w:multiLevelType w:val="hybridMultilevel"/>
    <w:tmpl w:val="F1F4BE1C"/>
    <w:styleLink w:val="Importovanstyl6"/>
    <w:lvl w:ilvl="0" w:tplc="B4FA8B62">
      <w:start w:val="1"/>
      <w:numFmt w:val="decimal"/>
      <w:lvlText w:val="(%1)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91E2C26">
      <w:start w:val="1"/>
      <w:numFmt w:val="lowerLetter"/>
      <w:lvlText w:val="%2."/>
      <w:lvlJc w:val="left"/>
      <w:pPr>
        <w:ind w:left="12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04411B4">
      <w:start w:val="1"/>
      <w:numFmt w:val="lowerRoman"/>
      <w:lvlText w:val="%3."/>
      <w:lvlJc w:val="left"/>
      <w:pPr>
        <w:ind w:left="2007" w:hanging="5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BEA562C">
      <w:start w:val="1"/>
      <w:numFmt w:val="decimal"/>
      <w:lvlText w:val="%4."/>
      <w:lvlJc w:val="left"/>
      <w:pPr>
        <w:ind w:left="272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BE0F2C6">
      <w:start w:val="1"/>
      <w:numFmt w:val="lowerLetter"/>
      <w:lvlText w:val="%5."/>
      <w:lvlJc w:val="left"/>
      <w:pPr>
        <w:ind w:left="344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6484AC2">
      <w:start w:val="1"/>
      <w:numFmt w:val="lowerRoman"/>
      <w:lvlText w:val="%6."/>
      <w:lvlJc w:val="left"/>
      <w:pPr>
        <w:ind w:left="4167" w:hanging="5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CFAE538">
      <w:start w:val="1"/>
      <w:numFmt w:val="decimal"/>
      <w:lvlText w:val="%7."/>
      <w:lvlJc w:val="left"/>
      <w:pPr>
        <w:ind w:left="48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834DD9E">
      <w:start w:val="1"/>
      <w:numFmt w:val="lowerLetter"/>
      <w:lvlText w:val="%8."/>
      <w:lvlJc w:val="left"/>
      <w:pPr>
        <w:ind w:left="560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A048D2E">
      <w:start w:val="1"/>
      <w:numFmt w:val="lowerRoman"/>
      <w:lvlText w:val="%9."/>
      <w:lvlJc w:val="left"/>
      <w:pPr>
        <w:ind w:left="6327" w:hanging="5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4E350DEA"/>
    <w:multiLevelType w:val="hybridMultilevel"/>
    <w:tmpl w:val="C988F79E"/>
    <w:numStyleLink w:val="Importovanstyl8"/>
  </w:abstractNum>
  <w:abstractNum w:abstractNumId="12" w15:restartNumberingAfterBreak="0">
    <w:nsid w:val="4ED33380"/>
    <w:multiLevelType w:val="hybridMultilevel"/>
    <w:tmpl w:val="D87E0A4A"/>
    <w:styleLink w:val="Importovanstyl3"/>
    <w:lvl w:ilvl="0" w:tplc="0FC41BE0">
      <w:start w:val="1"/>
      <w:numFmt w:val="decimal"/>
      <w:lvlText w:val="(%1)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4DE4CE6">
      <w:start w:val="1"/>
      <w:numFmt w:val="lowerLetter"/>
      <w:lvlText w:val="%2."/>
      <w:lvlJc w:val="left"/>
      <w:pPr>
        <w:ind w:left="12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A8EB2C2">
      <w:start w:val="1"/>
      <w:numFmt w:val="lowerRoman"/>
      <w:lvlText w:val="%3."/>
      <w:lvlJc w:val="left"/>
      <w:pPr>
        <w:ind w:left="2007" w:hanging="5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5FCCDAE">
      <w:start w:val="1"/>
      <w:numFmt w:val="decimal"/>
      <w:lvlText w:val="%4."/>
      <w:lvlJc w:val="left"/>
      <w:pPr>
        <w:ind w:left="272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C38F4A6">
      <w:start w:val="1"/>
      <w:numFmt w:val="lowerLetter"/>
      <w:lvlText w:val="%5."/>
      <w:lvlJc w:val="left"/>
      <w:pPr>
        <w:ind w:left="344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F9E6D70">
      <w:start w:val="1"/>
      <w:numFmt w:val="lowerRoman"/>
      <w:lvlText w:val="%6."/>
      <w:lvlJc w:val="left"/>
      <w:pPr>
        <w:ind w:left="4167" w:hanging="5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458B50E">
      <w:start w:val="1"/>
      <w:numFmt w:val="decimal"/>
      <w:lvlText w:val="%7."/>
      <w:lvlJc w:val="left"/>
      <w:pPr>
        <w:ind w:left="48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BB8C960">
      <w:start w:val="1"/>
      <w:numFmt w:val="lowerLetter"/>
      <w:lvlText w:val="%8."/>
      <w:lvlJc w:val="left"/>
      <w:pPr>
        <w:ind w:left="560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2544130">
      <w:start w:val="1"/>
      <w:numFmt w:val="lowerRoman"/>
      <w:lvlText w:val="%9."/>
      <w:lvlJc w:val="left"/>
      <w:pPr>
        <w:ind w:left="6327" w:hanging="5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60D75BB4"/>
    <w:multiLevelType w:val="hybridMultilevel"/>
    <w:tmpl w:val="F1F4BE1C"/>
    <w:numStyleLink w:val="Importovanstyl6"/>
  </w:abstractNum>
  <w:abstractNum w:abstractNumId="14" w15:restartNumberingAfterBreak="0">
    <w:nsid w:val="794F30C5"/>
    <w:multiLevelType w:val="hybridMultilevel"/>
    <w:tmpl w:val="931C22E4"/>
    <w:numStyleLink w:val="Importovanstyl7"/>
  </w:abstractNum>
  <w:abstractNum w:abstractNumId="15" w15:restartNumberingAfterBreak="0">
    <w:nsid w:val="7FE973A7"/>
    <w:multiLevelType w:val="hybridMultilevel"/>
    <w:tmpl w:val="D87E0A4A"/>
    <w:numStyleLink w:val="Importovanstyl3"/>
  </w:abstractNum>
  <w:num w:numId="1" w16cid:durableId="1121613500">
    <w:abstractNumId w:val="8"/>
  </w:num>
  <w:num w:numId="2" w16cid:durableId="294259901">
    <w:abstractNumId w:val="6"/>
  </w:num>
  <w:num w:numId="3" w16cid:durableId="1792823462">
    <w:abstractNumId w:val="0"/>
  </w:num>
  <w:num w:numId="4" w16cid:durableId="1952593673">
    <w:abstractNumId w:val="7"/>
  </w:num>
  <w:num w:numId="5" w16cid:durableId="720055557">
    <w:abstractNumId w:val="12"/>
  </w:num>
  <w:num w:numId="6" w16cid:durableId="339048313">
    <w:abstractNumId w:val="15"/>
  </w:num>
  <w:num w:numId="7" w16cid:durableId="730159383">
    <w:abstractNumId w:val="5"/>
  </w:num>
  <w:num w:numId="8" w16cid:durableId="589196222">
    <w:abstractNumId w:val="1"/>
  </w:num>
  <w:num w:numId="9" w16cid:durableId="1839734353">
    <w:abstractNumId w:val="2"/>
  </w:num>
  <w:num w:numId="10" w16cid:durableId="759837851">
    <w:abstractNumId w:val="9"/>
  </w:num>
  <w:num w:numId="11" w16cid:durableId="158544926">
    <w:abstractNumId w:val="10"/>
  </w:num>
  <w:num w:numId="12" w16cid:durableId="37710371">
    <w:abstractNumId w:val="13"/>
  </w:num>
  <w:num w:numId="13" w16cid:durableId="72973649">
    <w:abstractNumId w:val="4"/>
  </w:num>
  <w:num w:numId="14" w16cid:durableId="2007975833">
    <w:abstractNumId w:val="14"/>
  </w:num>
  <w:num w:numId="15" w16cid:durableId="1422022162">
    <w:abstractNumId w:val="3"/>
  </w:num>
  <w:num w:numId="16" w16cid:durableId="173426143">
    <w:abstractNumId w:val="11"/>
  </w:num>
  <w:num w:numId="17" w16cid:durableId="934938619">
    <w:abstractNumId w:val="11"/>
    <w:lvlOverride w:ilvl="0">
      <w:lvl w:ilvl="0" w:tplc="F02C733E">
        <w:start w:val="1"/>
        <w:numFmt w:val="decimal"/>
        <w:lvlText w:val="(%1)"/>
        <w:lvlJc w:val="left"/>
        <w:pPr>
          <w:ind w:left="619" w:hanging="61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42011CE">
        <w:start w:val="1"/>
        <w:numFmt w:val="lowerLetter"/>
        <w:lvlText w:val="%2."/>
        <w:lvlJc w:val="left"/>
        <w:pPr>
          <w:ind w:left="1339" w:hanging="61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B385A6A">
        <w:start w:val="1"/>
        <w:numFmt w:val="lowerRoman"/>
        <w:lvlText w:val="%3."/>
        <w:lvlJc w:val="left"/>
        <w:pPr>
          <w:ind w:left="2053" w:hanging="55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1C5433E0">
        <w:start w:val="1"/>
        <w:numFmt w:val="decimal"/>
        <w:lvlText w:val="%4."/>
        <w:lvlJc w:val="left"/>
        <w:pPr>
          <w:ind w:left="2779" w:hanging="61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911ED9FE">
        <w:start w:val="1"/>
        <w:numFmt w:val="lowerLetter"/>
        <w:lvlText w:val="%5."/>
        <w:lvlJc w:val="left"/>
        <w:pPr>
          <w:ind w:left="3499" w:hanging="61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8892EFDA">
        <w:start w:val="1"/>
        <w:numFmt w:val="lowerRoman"/>
        <w:lvlText w:val="%6."/>
        <w:lvlJc w:val="left"/>
        <w:pPr>
          <w:ind w:left="4213" w:hanging="55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41888150">
        <w:start w:val="1"/>
        <w:numFmt w:val="decimal"/>
        <w:lvlText w:val="%7."/>
        <w:lvlJc w:val="left"/>
        <w:pPr>
          <w:ind w:left="4939" w:hanging="61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80BAD4A0">
        <w:start w:val="1"/>
        <w:numFmt w:val="lowerLetter"/>
        <w:lvlText w:val="%8."/>
        <w:lvlJc w:val="left"/>
        <w:pPr>
          <w:ind w:left="5659" w:hanging="61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B530934A">
        <w:start w:val="1"/>
        <w:numFmt w:val="lowerRoman"/>
        <w:lvlText w:val="%9."/>
        <w:lvlJc w:val="left"/>
        <w:pPr>
          <w:ind w:left="6373" w:hanging="55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67D"/>
    <w:rsid w:val="0005367D"/>
    <w:rsid w:val="000A58E5"/>
    <w:rsid w:val="007A786D"/>
    <w:rsid w:val="00AA4D1F"/>
    <w:rsid w:val="00AB331E"/>
    <w:rsid w:val="00C66B02"/>
    <w:rsid w:val="00D45F31"/>
    <w:rsid w:val="00DE0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A421B"/>
  <w15:docId w15:val="{0640CD1D-5B3F-40EC-8778-84D28A9DD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Nadpis4">
    <w:name w:val="heading 4"/>
    <w:next w:val="Normln"/>
    <w:uiPriority w:val="9"/>
    <w:unhideWhenUsed/>
    <w:qFormat/>
    <w:pPr>
      <w:keepNext/>
      <w:keepLines/>
      <w:spacing w:before="40" w:line="259" w:lineRule="auto"/>
      <w:outlineLvl w:val="3"/>
    </w:pPr>
    <w:rPr>
      <w:rFonts w:ascii="Calibri Light" w:hAnsi="Calibri Light" w:cs="Arial Unicode MS"/>
      <w:i/>
      <w:iCs/>
      <w:color w:val="2F5496"/>
      <w:sz w:val="22"/>
      <w:szCs w:val="22"/>
      <w:u w:color="2F5496"/>
    </w:rPr>
  </w:style>
  <w:style w:type="paragraph" w:styleId="Nadpis7">
    <w:name w:val="heading 7"/>
    <w:next w:val="Normln"/>
    <w:pPr>
      <w:keepNext/>
      <w:keepLines/>
      <w:spacing w:before="40" w:line="259" w:lineRule="auto"/>
      <w:outlineLvl w:val="6"/>
    </w:pPr>
    <w:rPr>
      <w:rFonts w:ascii="Calibri Light" w:hAnsi="Calibri Light" w:cs="Arial Unicode MS"/>
      <w:i/>
      <w:iCs/>
      <w:color w:val="1F3763"/>
      <w:sz w:val="22"/>
      <w:szCs w:val="22"/>
      <w:u w:color="1F3763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pPr>
      <w:tabs>
        <w:tab w:val="center" w:pos="4536"/>
        <w:tab w:val="right" w:pos="9072"/>
      </w:tabs>
    </w:pPr>
    <w:rPr>
      <w:rFonts w:ascii="Calibri" w:hAnsi="Calibri" w:cs="Arial Unicode MS"/>
      <w:color w:val="000000"/>
      <w:sz w:val="22"/>
      <w:szCs w:val="22"/>
      <w:u w:color="000000"/>
      <w:lang w:val="de-DE"/>
    </w:rPr>
  </w:style>
  <w:style w:type="paragraph" w:styleId="Zpat">
    <w:name w:val="footer"/>
    <w:pPr>
      <w:tabs>
        <w:tab w:val="center" w:pos="4536"/>
        <w:tab w:val="right" w:pos="9072"/>
      </w:tabs>
    </w:pPr>
    <w:rPr>
      <w:rFonts w:ascii="Calibri" w:hAnsi="Calibri" w:cs="Arial Unicode MS"/>
      <w:color w:val="000000"/>
      <w:sz w:val="22"/>
      <w:szCs w:val="22"/>
      <w:u w:color="000000"/>
    </w:r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Normlnweb">
    <w:name w:val="Normal (Web)"/>
    <w:pPr>
      <w:spacing w:before="100" w:after="100"/>
      <w:ind w:firstLine="500"/>
      <w:jc w:val="both"/>
    </w:pPr>
    <w:rPr>
      <w:rFonts w:cs="Arial Unicode MS"/>
      <w:color w:val="000000"/>
      <w:sz w:val="24"/>
      <w:szCs w:val="24"/>
      <w:u w:color="000000"/>
    </w:rPr>
  </w:style>
  <w:style w:type="numbering" w:customStyle="1" w:styleId="Importovanstyl1">
    <w:name w:val="Importovaný styl 1"/>
    <w:pPr>
      <w:numPr>
        <w:numId w:val="1"/>
      </w:numPr>
    </w:pPr>
  </w:style>
  <w:style w:type="paragraph" w:styleId="Odstavecseseznamem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Importovanstyl2">
    <w:name w:val="Importovaný styl 2"/>
    <w:pPr>
      <w:numPr>
        <w:numId w:val="3"/>
      </w:numPr>
    </w:pPr>
  </w:style>
  <w:style w:type="numbering" w:customStyle="1" w:styleId="Importovanstyl3">
    <w:name w:val="Importovaný styl 3"/>
    <w:pPr>
      <w:numPr>
        <w:numId w:val="5"/>
      </w:numPr>
    </w:pPr>
  </w:style>
  <w:style w:type="numbering" w:customStyle="1" w:styleId="Importovanstyl4">
    <w:name w:val="Importovaný styl 4"/>
    <w:pPr>
      <w:numPr>
        <w:numId w:val="7"/>
      </w:numPr>
    </w:pPr>
  </w:style>
  <w:style w:type="numbering" w:customStyle="1" w:styleId="Importovanstyl5">
    <w:name w:val="Importovaný styl 5"/>
    <w:pPr>
      <w:numPr>
        <w:numId w:val="9"/>
      </w:numPr>
    </w:pPr>
  </w:style>
  <w:style w:type="paragraph" w:styleId="Textpoznpodarou">
    <w:name w:val="footnote text"/>
    <w:rPr>
      <w:rFonts w:eastAsia="Times New Roman"/>
      <w:color w:val="000000"/>
      <w:u w:color="000000"/>
    </w:rPr>
  </w:style>
  <w:style w:type="numbering" w:customStyle="1" w:styleId="Importovanstyl6">
    <w:name w:val="Importovaný styl 6"/>
    <w:pPr>
      <w:numPr>
        <w:numId w:val="11"/>
      </w:numPr>
    </w:pPr>
  </w:style>
  <w:style w:type="numbering" w:customStyle="1" w:styleId="Importovanstyl7">
    <w:name w:val="Importovaný styl 7"/>
    <w:pPr>
      <w:numPr>
        <w:numId w:val="13"/>
      </w:numPr>
    </w:pPr>
  </w:style>
  <w:style w:type="paragraph" w:customStyle="1" w:styleId="nzevzkona">
    <w:name w:val="název zákona"/>
    <w:pPr>
      <w:spacing w:before="240" w:after="60"/>
      <w:jc w:val="center"/>
      <w:outlineLvl w:val="0"/>
    </w:pPr>
    <w:rPr>
      <w:rFonts w:ascii="Cambria" w:hAnsi="Cambria" w:cs="Arial Unicode MS"/>
      <w:b/>
      <w:bCs/>
      <w:color w:val="000000"/>
      <w:kern w:val="28"/>
      <w:sz w:val="32"/>
      <w:szCs w:val="32"/>
      <w:u w:color="000000"/>
    </w:rPr>
  </w:style>
  <w:style w:type="paragraph" w:customStyle="1" w:styleId="Seznamoslovan">
    <w:name w:val="Seznam očíslovaný"/>
    <w:pPr>
      <w:widowControl w:val="0"/>
      <w:spacing w:after="113"/>
      <w:ind w:left="425" w:hanging="424"/>
      <w:jc w:val="both"/>
    </w:pPr>
    <w:rPr>
      <w:rFonts w:cs="Arial Unicode MS"/>
      <w:color w:val="000000"/>
      <w:sz w:val="24"/>
      <w:szCs w:val="24"/>
      <w:u w:color="000000"/>
    </w:rPr>
  </w:style>
  <w:style w:type="numbering" w:customStyle="1" w:styleId="Importovanstyl8">
    <w:name w:val="Importovaný styl 8"/>
    <w:pPr>
      <w:numPr>
        <w:numId w:val="15"/>
      </w:numPr>
    </w:pPr>
  </w:style>
  <w:style w:type="paragraph" w:customStyle="1" w:styleId="Hlava">
    <w:name w:val="Hlava"/>
    <w:pPr>
      <w:spacing w:before="240"/>
      <w:jc w:val="center"/>
    </w:pPr>
    <w:rPr>
      <w:rFonts w:eastAsia="Times New Roman"/>
      <w:color w:val="000000"/>
      <w:sz w:val="24"/>
      <w:szCs w:val="24"/>
      <w:u w:color="000000"/>
    </w:rPr>
  </w:style>
  <w:style w:type="paragraph" w:styleId="Revize">
    <w:name w:val="Revision"/>
    <w:hidden/>
    <w:uiPriority w:val="99"/>
    <w:semiHidden/>
    <w:rsid w:val="000A58E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Motiv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iv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iv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8</Pages>
  <Words>1097</Words>
  <Characters>6476</Characters>
  <Application>Microsoft Office Word</Application>
  <DocSecurity>0</DocSecurity>
  <Lines>53</Lines>
  <Paragraphs>15</Paragraphs>
  <ScaleCrop>false</ScaleCrop>
  <Company/>
  <LinksUpToDate>false</LinksUpToDate>
  <CharactersWithSpaces>7558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Petrikova</dc:creator>
  <cp:lastModifiedBy>Obec Horoměřice</cp:lastModifiedBy>
  <cp:revision>4</cp:revision>
  <dcterms:created xsi:type="dcterms:W3CDTF">2026-01-07T12:41:00Z</dcterms:created>
  <dcterms:modified xsi:type="dcterms:W3CDTF">2026-01-07T13:00:00Z</dcterms:modified>
</cp:coreProperties>
</file>