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1267E">
        <w:rPr>
          <w:rFonts w:ascii="Arial" w:hAnsi="Arial" w:cs="Arial"/>
          <w:b/>
        </w:rPr>
        <w:t>NOVÁ VES U BAKOVA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1267E">
        <w:rPr>
          <w:rFonts w:ascii="Arial" w:hAnsi="Arial" w:cs="Arial"/>
          <w:b/>
        </w:rPr>
        <w:t>Nová Ves u Bakova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1267E">
        <w:rPr>
          <w:rFonts w:ascii="Arial" w:hAnsi="Arial" w:cs="Arial"/>
          <w:b/>
        </w:rPr>
        <w:t>Nová Ves u Bakova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1267E">
        <w:rPr>
          <w:rFonts w:ascii="Arial" w:hAnsi="Arial" w:cs="Arial"/>
          <w:b w:val="0"/>
          <w:sz w:val="22"/>
          <w:szCs w:val="22"/>
        </w:rPr>
        <w:t>Nová Ves u Bakova se na svém zasedání dne 15. 3. 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CD4857">
        <w:rPr>
          <w:rFonts w:ascii="Arial" w:hAnsi="Arial" w:cs="Arial"/>
          <w:b w:val="0"/>
          <w:sz w:val="22"/>
          <w:szCs w:val="22"/>
        </w:rPr>
        <w:t xml:space="preserve">. 7/23 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A1267E">
        <w:rPr>
          <w:rFonts w:ascii="Arial" w:hAnsi="Arial" w:cs="Arial"/>
          <w:sz w:val="22"/>
          <w:szCs w:val="22"/>
        </w:rPr>
        <w:t xml:space="preserve"> Nová Ves u Bakova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A1267E">
        <w:rPr>
          <w:rFonts w:ascii="Arial" w:hAnsi="Arial" w:cs="Arial"/>
          <w:sz w:val="22"/>
          <w:szCs w:val="22"/>
        </w:rPr>
        <w:t>Nová Ves u Bakova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6A3FAD">
        <w:rPr>
          <w:rFonts w:ascii="Arial" w:hAnsi="Arial" w:cs="Arial"/>
          <w:sz w:val="22"/>
          <w:szCs w:val="22"/>
        </w:rPr>
        <w:t xml:space="preserve">  </w:t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A1267E">
        <w:rPr>
          <w:rFonts w:ascii="Arial" w:hAnsi="Arial" w:cs="Arial"/>
          <w:sz w:val="22"/>
          <w:szCs w:val="22"/>
        </w:rPr>
        <w:t>atku ohlášení nejpozději do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A1267E" w:rsidRPr="006A3FAD" w:rsidRDefault="00DD09F5" w:rsidP="0019468C">
      <w:pPr>
        <w:numPr>
          <w:ilvl w:val="0"/>
          <w:numId w:val="28"/>
        </w:numPr>
        <w:spacing w:before="480" w:line="264" w:lineRule="auto"/>
        <w:jc w:val="both"/>
        <w:rPr>
          <w:rFonts w:ascii="Arial" w:hAnsi="Arial" w:cs="Arial"/>
        </w:rPr>
      </w:pPr>
      <w:r w:rsidRPr="006A3FAD">
        <w:rPr>
          <w:rFonts w:ascii="Arial" w:hAnsi="Arial" w:cs="Arial"/>
          <w:sz w:val="22"/>
          <w:szCs w:val="22"/>
        </w:rPr>
        <w:t>Povinnost oh</w:t>
      </w:r>
      <w:r w:rsidR="00371A61" w:rsidRPr="006A3FAD">
        <w:rPr>
          <w:rFonts w:ascii="Arial" w:hAnsi="Arial" w:cs="Arial"/>
          <w:sz w:val="22"/>
          <w:szCs w:val="22"/>
        </w:rPr>
        <w:t>lásit údaj podle odst</w:t>
      </w:r>
      <w:r w:rsidR="004A5FF4" w:rsidRPr="006A3FAD">
        <w:rPr>
          <w:rFonts w:ascii="Arial" w:hAnsi="Arial" w:cs="Arial"/>
          <w:sz w:val="22"/>
          <w:szCs w:val="22"/>
        </w:rPr>
        <w:t xml:space="preserve">avce </w:t>
      </w:r>
      <w:r w:rsidR="00371A61" w:rsidRPr="006A3FAD">
        <w:rPr>
          <w:rFonts w:ascii="Arial" w:hAnsi="Arial" w:cs="Arial"/>
          <w:sz w:val="22"/>
          <w:szCs w:val="22"/>
        </w:rPr>
        <w:t xml:space="preserve">2 </w:t>
      </w:r>
      <w:r w:rsidRPr="006A3FAD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6A3FAD" w:rsidRDefault="00A1267E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700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3FAD" w:rsidRDefault="006A3FAD" w:rsidP="006A3FA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Majitelé staveb k rekreaci obdrží 12 pytlů na komunální odpad.</w:t>
      </w:r>
    </w:p>
    <w:p w:rsidR="006A3FAD" w:rsidRPr="00303591" w:rsidRDefault="006A3FAD" w:rsidP="006A3FA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b) V případě, že v jedné domácnosti budou žít více jak 4 členové, má tato domácnost nárok na 2 známky na 2 popelnice.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A1267E">
        <w:rPr>
          <w:rFonts w:ascii="Arial" w:hAnsi="Arial" w:cs="Arial"/>
          <w:sz w:val="22"/>
          <w:szCs w:val="22"/>
        </w:rPr>
        <w:t xml:space="preserve">to nejpozději do 31. 1.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1267E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</w:t>
      </w:r>
      <w:r w:rsidR="00A904E7">
        <w:rPr>
          <w:color w:val="auto"/>
          <w:sz w:val="22"/>
          <w:szCs w:val="22"/>
        </w:rPr>
        <w:t xml:space="preserve">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A1267E">
        <w:rPr>
          <w:rFonts w:ascii="Arial" w:hAnsi="Arial" w:cs="Arial"/>
          <w:sz w:val="22"/>
          <w:szCs w:val="22"/>
        </w:rPr>
        <w:t>í:</w:t>
      </w:r>
    </w:p>
    <w:p w:rsidR="00A1267E" w:rsidRDefault="00A1267E" w:rsidP="00A1267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novorozenci v roce narození</w:t>
      </w:r>
    </w:p>
    <w:p w:rsidR="00A1267E" w:rsidRPr="002E0EAD" w:rsidRDefault="00A1267E" w:rsidP="00A1267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b) osoby, které jsou</w:t>
      </w:r>
      <w:r w:rsidR="00BF037F">
        <w:rPr>
          <w:rFonts w:ascii="Arial" w:hAnsi="Arial" w:cs="Arial"/>
          <w:sz w:val="22"/>
          <w:szCs w:val="22"/>
        </w:rPr>
        <w:t xml:space="preserve"> v obci</w:t>
      </w:r>
      <w:r>
        <w:rPr>
          <w:rFonts w:ascii="Arial" w:hAnsi="Arial" w:cs="Arial"/>
          <w:sz w:val="22"/>
          <w:szCs w:val="22"/>
        </w:rPr>
        <w:t xml:space="preserve"> hlášeny k trvalému pobytu</w:t>
      </w:r>
      <w:r w:rsidR="00BF037F">
        <w:rPr>
          <w:rFonts w:ascii="Arial" w:hAnsi="Arial" w:cs="Arial"/>
          <w:sz w:val="22"/>
          <w:szCs w:val="22"/>
        </w:rPr>
        <w:t>, ale prokazatelně žijí mimo její území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BF037F">
        <w:rPr>
          <w:rFonts w:ascii="Arial" w:hAnsi="Arial" w:cs="Arial"/>
          <w:sz w:val="22"/>
          <w:szCs w:val="22"/>
        </w:rPr>
        <w:t>č. 1</w:t>
      </w:r>
      <w:r w:rsidR="00BF037F">
        <w:rPr>
          <w:rFonts w:ascii="Arial" w:hAnsi="Arial" w:cs="Arial"/>
          <w:i/>
          <w:sz w:val="22"/>
          <w:szCs w:val="22"/>
        </w:rPr>
        <w:t>/22, Obecně závazná vyhláška obce Nová Ves u Bakova č. 1/2022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BF037F">
        <w:rPr>
          <w:rFonts w:ascii="Arial" w:hAnsi="Arial" w:cs="Arial"/>
          <w:i/>
          <w:sz w:val="22"/>
          <w:szCs w:val="22"/>
        </w:rPr>
        <w:t xml:space="preserve"> 14. 12. 2022.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AA6F21" w:rsidRDefault="006A3FAD" w:rsidP="00AA6F2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AA6F21" w:rsidRPr="00AA6F21">
        <w:rPr>
          <w:rFonts w:ascii="Arial" w:hAnsi="Arial" w:cs="Arial"/>
          <w:sz w:val="22"/>
          <w:szCs w:val="22"/>
        </w:rPr>
        <w:t xml:space="preserve">ato vyhláška nabývá účinnosti počátkem patnáctého dne následujícího po dni jejího 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6A3FAD" w:rsidRPr="00E836B1" w:rsidRDefault="006A3FAD" w:rsidP="00AA6F2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vyhlášení.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BF037F" w:rsidRDefault="00BF037F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131160" w:rsidRPr="002E0EAD" w:rsidRDefault="00BF037F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Tomáš Zahrádka,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      Václav Čech,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AC3" w:rsidRDefault="00C65AC3">
      <w:r>
        <w:separator/>
      </w:r>
    </w:p>
  </w:endnote>
  <w:endnote w:type="continuationSeparator" w:id="0">
    <w:p w:rsidR="00C65AC3" w:rsidRDefault="00C6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D4857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AC3" w:rsidRDefault="00C65AC3">
      <w:r>
        <w:separator/>
      </w:r>
    </w:p>
  </w:footnote>
  <w:footnote w:type="continuationSeparator" w:id="0">
    <w:p w:rsidR="00C65AC3" w:rsidRDefault="00C65AC3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3FAD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267E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037F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5AC3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4857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4D5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5D6D4-F4A1-4C19-9A64-1EEBA2BC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1075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Urad Nova Ves u Bakova</cp:lastModifiedBy>
  <cp:revision>7</cp:revision>
  <cp:lastPrinted>2023-03-15T19:20:00Z</cp:lastPrinted>
  <dcterms:created xsi:type="dcterms:W3CDTF">2021-12-10T13:19:00Z</dcterms:created>
  <dcterms:modified xsi:type="dcterms:W3CDTF">2023-03-15T19:20:00Z</dcterms:modified>
</cp:coreProperties>
</file>