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AD6B" w14:textId="77777777" w:rsidR="003C46C3" w:rsidRDefault="00823181">
      <w:pPr>
        <w:pStyle w:val="Nzev"/>
      </w:pPr>
      <w:r>
        <w:t>Obec ZELENEČ</w:t>
      </w:r>
      <w:r>
        <w:br/>
        <w:t>Zastupitelstvo obce ZELENEČ</w:t>
      </w:r>
    </w:p>
    <w:p w14:paraId="59003AD6" w14:textId="77777777" w:rsidR="00823181" w:rsidRPr="00823181" w:rsidRDefault="00823181" w:rsidP="00823181">
      <w:pPr>
        <w:pStyle w:val="Zkladntext"/>
      </w:pPr>
    </w:p>
    <w:p w14:paraId="125F4988" w14:textId="77777777" w:rsidR="00B025F4" w:rsidRDefault="00823181">
      <w:pPr>
        <w:pStyle w:val="Nadpis1"/>
      </w:pPr>
      <w:r>
        <w:t>Obecně závazná vyhláška obce ZELENEČ,</w:t>
      </w:r>
    </w:p>
    <w:p w14:paraId="5F50ABC0" w14:textId="5B712730" w:rsidR="003C46C3" w:rsidRDefault="00823181">
      <w:pPr>
        <w:pStyle w:val="Nadpis1"/>
      </w:pPr>
      <w:r>
        <w:t>kterou se reguluje konzumace alkoholických nápojů na veřejn</w:t>
      </w:r>
      <w:r w:rsidR="00B025F4">
        <w:t>ých</w:t>
      </w:r>
      <w:r>
        <w:t xml:space="preserve"> prostranství</w:t>
      </w:r>
      <w:r w:rsidR="00B025F4">
        <w:t>ch</w:t>
      </w:r>
    </w:p>
    <w:p w14:paraId="1B450BC2" w14:textId="77777777" w:rsidR="00B025F4" w:rsidRPr="00B025F4" w:rsidRDefault="00B025F4" w:rsidP="00B025F4">
      <w:pPr>
        <w:pStyle w:val="Zkladntext"/>
      </w:pPr>
    </w:p>
    <w:p w14:paraId="34D9C256" w14:textId="739B8532" w:rsidR="003C46C3" w:rsidRDefault="00823181">
      <w:pPr>
        <w:pStyle w:val="UvodniVeta"/>
        <w:rPr>
          <w:rFonts w:cstheme="minorHAnsi"/>
        </w:rPr>
      </w:pPr>
      <w:r>
        <w:t>Zastupitelstvo obce ZELENEČ se na svém zasedání dne </w:t>
      </w:r>
      <w:r w:rsidR="00D238A4">
        <w:t>14. ledna 2026</w:t>
      </w:r>
      <w:r>
        <w:t xml:space="preserve"> usneslo vydat na základě </w:t>
      </w:r>
      <w:r w:rsidR="00B025F4">
        <w:t xml:space="preserve">ustanovení </w:t>
      </w:r>
      <w:r w:rsidR="00B025F4" w:rsidRPr="00365A6E">
        <w:rPr>
          <w:rFonts w:cstheme="minorHAnsi"/>
        </w:rPr>
        <w:t xml:space="preserve">§ 10 písm. </w:t>
      </w:r>
      <w:r w:rsidR="00B025F4">
        <w:rPr>
          <w:rFonts w:cstheme="minorHAnsi"/>
        </w:rPr>
        <w:t>a</w:t>
      </w:r>
      <w:r w:rsidR="00B025F4" w:rsidRPr="00365A6E">
        <w:rPr>
          <w:rFonts w:cstheme="minorHAnsi"/>
        </w:rPr>
        <w:t>) a § 84 odst. 2 písm. h) zákona č. 128/2000 Sb. o obcích</w:t>
      </w:r>
      <w:r w:rsidR="00B025F4">
        <w:rPr>
          <w:rFonts w:cstheme="minorHAnsi"/>
        </w:rPr>
        <w:t xml:space="preserve"> (obecní zřízení)</w:t>
      </w:r>
      <w:r w:rsidR="00B025F4" w:rsidRPr="00365A6E">
        <w:rPr>
          <w:rFonts w:cstheme="minorHAnsi"/>
        </w:rPr>
        <w:t>, ve znění pozdějších předpisů, tuto obecně závaznou vyhlášku (dále jen „vyhláška“):</w:t>
      </w:r>
    </w:p>
    <w:p w14:paraId="00458D67" w14:textId="77777777" w:rsidR="00B025F4" w:rsidRDefault="00B025F4">
      <w:pPr>
        <w:pStyle w:val="UvodniVeta"/>
      </w:pPr>
    </w:p>
    <w:p w14:paraId="4783ACB1" w14:textId="7C661054" w:rsidR="00B025F4" w:rsidRPr="00B025F4" w:rsidRDefault="00823181" w:rsidP="00B025F4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B025F4">
        <w:rPr>
          <w:rFonts w:ascii="Arial" w:hAnsi="Arial" w:cs="Arial"/>
          <w:b/>
          <w:bCs/>
        </w:rPr>
        <w:t>Čl. 1</w:t>
      </w:r>
      <w:r w:rsidRPr="00B025F4">
        <w:rPr>
          <w:rFonts w:ascii="Arial" w:hAnsi="Arial" w:cs="Arial"/>
        </w:rPr>
        <w:br/>
      </w:r>
      <w:r w:rsidR="00B025F4" w:rsidRPr="00B025F4">
        <w:rPr>
          <w:rFonts w:ascii="Arial" w:hAnsi="Arial" w:cs="Arial"/>
          <w:b/>
        </w:rPr>
        <w:t>Vymezení činnosti, která by mohla narušit veřejný pořádek v obci nebo být v rozporu s</w:t>
      </w:r>
      <w:r w:rsidR="00AD5C75">
        <w:rPr>
          <w:rFonts w:ascii="Arial" w:hAnsi="Arial" w:cs="Arial"/>
          <w:b/>
        </w:rPr>
        <w:t> </w:t>
      </w:r>
      <w:r w:rsidR="00B025F4" w:rsidRPr="00B025F4">
        <w:rPr>
          <w:rFonts w:ascii="Arial" w:hAnsi="Arial" w:cs="Arial"/>
          <w:b/>
        </w:rPr>
        <w:t>dobrými mravy, ochranou bezpečnosti, zdraví a majetku</w:t>
      </w:r>
    </w:p>
    <w:p w14:paraId="2184D6BF" w14:textId="58060DAF" w:rsidR="00B025F4" w:rsidRPr="00B025F4" w:rsidRDefault="00B025F4" w:rsidP="00B025F4">
      <w:pPr>
        <w:widowControl w:val="0"/>
        <w:tabs>
          <w:tab w:val="left" w:pos="503"/>
        </w:tabs>
        <w:autoSpaceDE w:val="0"/>
        <w:autoSpaceDN w:val="0"/>
        <w:spacing w:after="120"/>
        <w:ind w:right="113"/>
        <w:jc w:val="both"/>
        <w:rPr>
          <w:rFonts w:ascii="Arial" w:hAnsi="Arial" w:cs="Arial"/>
          <w:sz w:val="22"/>
          <w:szCs w:val="22"/>
        </w:rPr>
      </w:pPr>
      <w:r w:rsidRPr="00B025F4">
        <w:rPr>
          <w:rFonts w:ascii="Arial" w:hAnsi="Arial" w:cs="Arial"/>
          <w:sz w:val="22"/>
          <w:szCs w:val="22"/>
        </w:rPr>
        <w:t>Činností, která by mohla narušit veřejný pořádek v</w:t>
      </w:r>
      <w:r>
        <w:rPr>
          <w:rFonts w:ascii="Arial" w:hAnsi="Arial" w:cs="Arial"/>
          <w:sz w:val="22"/>
          <w:szCs w:val="22"/>
        </w:rPr>
        <w:t xml:space="preserve"> obci</w:t>
      </w:r>
      <w:r w:rsidRPr="00B025F4">
        <w:rPr>
          <w:rFonts w:ascii="Arial" w:hAnsi="Arial" w:cs="Arial"/>
          <w:sz w:val="22"/>
          <w:szCs w:val="22"/>
        </w:rPr>
        <w:t xml:space="preserve"> nebo být v rozporu s dobrými mravy, ochranou bezpečnosti, zdraví a majetku je konzumace alkoholických nápojů na veřejných prostranstvích a na některých dalších místech.</w:t>
      </w:r>
    </w:p>
    <w:p w14:paraId="7391B96C" w14:textId="65B34A20" w:rsidR="003C46C3" w:rsidRDefault="00823181" w:rsidP="00AD5C75">
      <w:pPr>
        <w:pStyle w:val="Nadpis2"/>
        <w:spacing w:after="0"/>
        <w:rPr>
          <w:rFonts w:cs="Arial"/>
          <w:sz w:val="22"/>
          <w:szCs w:val="22"/>
        </w:rPr>
      </w:pPr>
      <w:r w:rsidRPr="00B025F4">
        <w:rPr>
          <w:sz w:val="22"/>
          <w:szCs w:val="22"/>
        </w:rPr>
        <w:t>Čl. 2</w:t>
      </w:r>
      <w:r w:rsidRPr="00B025F4">
        <w:rPr>
          <w:sz w:val="22"/>
          <w:szCs w:val="22"/>
        </w:rPr>
        <w:br/>
        <w:t xml:space="preserve">Zákaz </w:t>
      </w:r>
      <w:r w:rsidR="00B025F4" w:rsidRPr="00B025F4">
        <w:rPr>
          <w:sz w:val="22"/>
          <w:szCs w:val="22"/>
        </w:rPr>
        <w:t>činnosti na některých veřejných prostranstvích</w:t>
      </w:r>
      <w:r w:rsidR="00AD5C75">
        <w:rPr>
          <w:sz w:val="22"/>
          <w:szCs w:val="22"/>
        </w:rPr>
        <w:t xml:space="preserve"> </w:t>
      </w:r>
      <w:r w:rsidR="00AD5C75" w:rsidRPr="00B025F4">
        <w:rPr>
          <w:rFonts w:cs="Arial"/>
          <w:sz w:val="22"/>
          <w:szCs w:val="22"/>
        </w:rPr>
        <w:t>a na některých dalších místech</w:t>
      </w:r>
    </w:p>
    <w:p w14:paraId="38835C1F" w14:textId="5713316D" w:rsidR="003C46C3" w:rsidRDefault="00B025F4" w:rsidP="00AD5C75">
      <w:pPr>
        <w:pStyle w:val="Odstavec"/>
        <w:numPr>
          <w:ilvl w:val="0"/>
          <w:numId w:val="5"/>
        </w:numPr>
        <w:spacing w:before="240"/>
      </w:pPr>
      <w:r w:rsidRPr="00AD6FC4">
        <w:rPr>
          <w:rFonts w:cstheme="minorHAnsi"/>
        </w:rPr>
        <w:t xml:space="preserve">Činnost uvedenou v </w:t>
      </w:r>
      <w:r>
        <w:rPr>
          <w:rFonts w:cstheme="minorHAnsi"/>
        </w:rPr>
        <w:t>č</w:t>
      </w:r>
      <w:r w:rsidRPr="00AD6FC4">
        <w:rPr>
          <w:rFonts w:cstheme="minorHAnsi"/>
        </w:rPr>
        <w:t>l. 1</w:t>
      </w:r>
      <w:r>
        <w:rPr>
          <w:rFonts w:cstheme="minorHAnsi"/>
        </w:rPr>
        <w:t xml:space="preserve"> </w:t>
      </w:r>
      <w:r>
        <w:t>a zdržování se s otevřenou nádobou s alkoholickým nápojem</w:t>
      </w:r>
      <w:r w:rsidRPr="00AD6FC4">
        <w:rPr>
          <w:rFonts w:cstheme="minorHAnsi"/>
        </w:rPr>
        <w:t xml:space="preserve"> je zakázáno</w:t>
      </w:r>
      <w:r w:rsidRPr="00AD6FC4">
        <w:rPr>
          <w:rFonts w:cstheme="minorHAnsi"/>
          <w:spacing w:val="-3"/>
        </w:rPr>
        <w:t xml:space="preserve"> </w:t>
      </w:r>
      <w:r w:rsidRPr="00AD6FC4">
        <w:rPr>
          <w:rFonts w:cstheme="minorHAnsi"/>
        </w:rPr>
        <w:t>provádět</w:t>
      </w:r>
      <w:r>
        <w:rPr>
          <w:rFonts w:cstheme="minorHAnsi"/>
        </w:rPr>
        <w:t xml:space="preserve"> na těchto veřejných prostranstvích</w:t>
      </w:r>
      <w:r w:rsidR="00AD5C75">
        <w:rPr>
          <w:rFonts w:cstheme="minorHAnsi"/>
        </w:rPr>
        <w:t xml:space="preserve"> </w:t>
      </w:r>
      <w:r w:rsidR="00AD5C75" w:rsidRPr="00B025F4">
        <w:rPr>
          <w:rFonts w:cs="Arial"/>
        </w:rPr>
        <w:t>a na některých dalších místech</w:t>
      </w:r>
      <w:r w:rsidRPr="00AD6FC4">
        <w:rPr>
          <w:rFonts w:cstheme="minorHAnsi"/>
        </w:rPr>
        <w:t>:</w:t>
      </w:r>
    </w:p>
    <w:p w14:paraId="2271DCB7" w14:textId="03DA6CEC" w:rsidR="003C46C3" w:rsidRDefault="00B025F4">
      <w:pPr>
        <w:pStyle w:val="Odstavec"/>
        <w:numPr>
          <w:ilvl w:val="1"/>
          <w:numId w:val="6"/>
        </w:numPr>
      </w:pPr>
      <w:r>
        <w:t xml:space="preserve">na </w:t>
      </w:r>
      <w:r w:rsidR="00823181">
        <w:t>autobusov</w:t>
      </w:r>
      <w:r>
        <w:t>ých</w:t>
      </w:r>
      <w:r w:rsidR="00823181">
        <w:t xml:space="preserve"> zastávk</w:t>
      </w:r>
      <w:r>
        <w:t>ách</w:t>
      </w:r>
      <w:r w:rsidR="00823181">
        <w:t xml:space="preserve"> v ulici Bezručova a Čsl. armády a </w:t>
      </w:r>
      <w:r>
        <w:t xml:space="preserve">na veřejných prostranstvích </w:t>
      </w:r>
      <w:r w:rsidR="00823181">
        <w:t xml:space="preserve">v okruhu </w:t>
      </w:r>
      <w:r>
        <w:t xml:space="preserve">do </w:t>
      </w:r>
      <w:r w:rsidR="00823181">
        <w:t xml:space="preserve">100 m od </w:t>
      </w:r>
      <w:r>
        <w:t xml:space="preserve">těchto </w:t>
      </w:r>
      <w:r w:rsidR="00823181">
        <w:t>zastávek,</w:t>
      </w:r>
    </w:p>
    <w:p w14:paraId="052D2EF4" w14:textId="72CDEA91" w:rsidR="003C46C3" w:rsidRDefault="00B025F4">
      <w:pPr>
        <w:pStyle w:val="Odstavec"/>
        <w:numPr>
          <w:ilvl w:val="1"/>
          <w:numId w:val="4"/>
        </w:numPr>
      </w:pPr>
      <w:r>
        <w:t xml:space="preserve">na veřejných prostranstvích v okruhu do 100 m </w:t>
      </w:r>
      <w:r w:rsidR="00823181">
        <w:t>od obecního hřbitova,</w:t>
      </w:r>
    </w:p>
    <w:p w14:paraId="316EEB48" w14:textId="25508333" w:rsidR="003C46C3" w:rsidRDefault="00AC632C">
      <w:pPr>
        <w:pStyle w:val="Odstavec"/>
        <w:numPr>
          <w:ilvl w:val="1"/>
          <w:numId w:val="4"/>
        </w:numPr>
      </w:pPr>
      <w:r>
        <w:t xml:space="preserve">na veřejných prostranstvích v okruhu do 100 m </w:t>
      </w:r>
      <w:r w:rsidR="00823181">
        <w:t>od vlakového nádraží,</w:t>
      </w:r>
    </w:p>
    <w:p w14:paraId="0744FC2E" w14:textId="7C8A69CF" w:rsidR="003C46C3" w:rsidRDefault="00AC632C">
      <w:pPr>
        <w:pStyle w:val="Odstavec"/>
        <w:numPr>
          <w:ilvl w:val="1"/>
          <w:numId w:val="4"/>
        </w:numPr>
      </w:pPr>
      <w:r>
        <w:t xml:space="preserve">na veřejných prostranstvích v okruhu do 100 m od </w:t>
      </w:r>
      <w:r w:rsidR="00823181">
        <w:t>rybníka Návesník,</w:t>
      </w:r>
    </w:p>
    <w:p w14:paraId="7C8B2E13" w14:textId="6A65EA9B" w:rsidR="003C46C3" w:rsidRDefault="00AC632C">
      <w:pPr>
        <w:pStyle w:val="Odstavec"/>
        <w:numPr>
          <w:ilvl w:val="1"/>
          <w:numId w:val="4"/>
        </w:numPr>
      </w:pPr>
      <w:r>
        <w:t xml:space="preserve">v </w:t>
      </w:r>
      <w:r w:rsidR="00823181">
        <w:t>park</w:t>
      </w:r>
      <w:r>
        <w:t>u</w:t>
      </w:r>
      <w:r w:rsidR="00823181">
        <w:t xml:space="preserve"> u pomníku (parcelní číslo st. 121) </w:t>
      </w:r>
      <w:r>
        <w:t>a na veřejných prostranstvích v okruhu do 100 m od tohoto</w:t>
      </w:r>
      <w:r w:rsidR="00823181">
        <w:t xml:space="preserve"> parku,</w:t>
      </w:r>
    </w:p>
    <w:p w14:paraId="3670297B" w14:textId="77777777" w:rsidR="009263CC" w:rsidRDefault="00823181">
      <w:pPr>
        <w:pStyle w:val="Odstavec"/>
        <w:numPr>
          <w:ilvl w:val="1"/>
          <w:numId w:val="4"/>
        </w:numPr>
      </w:pPr>
      <w:r>
        <w:t>na veřejně přístupných zařízení</w:t>
      </w:r>
      <w:r w:rsidR="00AC632C">
        <w:t>ch</w:t>
      </w:r>
      <w:r>
        <w:t xml:space="preserve"> sportovišť</w:t>
      </w:r>
      <w:r w:rsidR="009263CC">
        <w:t>:</w:t>
      </w:r>
    </w:p>
    <w:p w14:paraId="2268175A" w14:textId="02727F87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v areálu SK Zeleneč (parcelní číslo 71/2)</w:t>
      </w:r>
      <w:r w:rsidR="009263CC">
        <w:t xml:space="preserve"> a na veřejných prostranstvích v okruhu do 100 m od tohoto areálu</w:t>
      </w:r>
      <w:r>
        <w:t>,</w:t>
      </w:r>
    </w:p>
    <w:p w14:paraId="7B5850B4" w14:textId="61F000D7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dětské hřiště u cyklostezky U Obory (parcelní číslo 836)</w:t>
      </w:r>
      <w:r w:rsidR="009263CC">
        <w:t xml:space="preserve"> a na veřejných prostranstvích v okruhu do 100 m od tohoto hřiště</w:t>
      </w:r>
      <w:r>
        <w:t>,</w:t>
      </w:r>
    </w:p>
    <w:p w14:paraId="4C793353" w14:textId="4D6E9021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dětské hřiště a sportoviště v ulici Okružní (parcelní číslo 1076)</w:t>
      </w:r>
      <w:r w:rsidR="009263CC">
        <w:t xml:space="preserve"> a na veřejných prostranstvích v okruhu do 100 m od tohoto hřiště a sportoviště</w:t>
      </w:r>
      <w:r>
        <w:t>,</w:t>
      </w:r>
    </w:p>
    <w:p w14:paraId="74FA8514" w14:textId="50C597D5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workoutové hřiště na louce za areálem SK Zeleneč (parcelní číslo 853)</w:t>
      </w:r>
      <w:r w:rsidR="009263CC">
        <w:t xml:space="preserve"> a na veřejných prostranstvích v okruhu do 100 m od tohoto hřiště</w:t>
      </w:r>
      <w:r>
        <w:t>,</w:t>
      </w:r>
    </w:p>
    <w:p w14:paraId="0273860B" w14:textId="3C19A6E9" w:rsidR="003C46C3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psí hřiště v blízkosti areálu ČOV (parcelní číslo 378/7)</w:t>
      </w:r>
      <w:r w:rsidR="009263CC">
        <w:t xml:space="preserve"> a na veřejných prostranstvích v okruhu do 100 m od tohoto hřiště.</w:t>
      </w:r>
    </w:p>
    <w:p w14:paraId="013BD01C" w14:textId="77777777" w:rsidR="000811FA" w:rsidRDefault="000811FA" w:rsidP="000811FA">
      <w:pPr>
        <w:pStyle w:val="Odstavec"/>
        <w:tabs>
          <w:tab w:val="clear" w:pos="567"/>
        </w:tabs>
        <w:ind w:left="1684"/>
      </w:pPr>
    </w:p>
    <w:p w14:paraId="2DDF1F36" w14:textId="77777777" w:rsidR="000811FA" w:rsidRDefault="00823181">
      <w:pPr>
        <w:pStyle w:val="Odstavec"/>
        <w:numPr>
          <w:ilvl w:val="1"/>
          <w:numId w:val="4"/>
        </w:numPr>
      </w:pPr>
      <w:r>
        <w:t xml:space="preserve">na veřejných prostranstvích, která se nacházejí v okruhu </w:t>
      </w:r>
      <w:r w:rsidR="000811FA">
        <w:t xml:space="preserve">do </w:t>
      </w:r>
      <w:r>
        <w:t>100 m od budov</w:t>
      </w:r>
      <w:r w:rsidR="000811FA">
        <w:t>:</w:t>
      </w:r>
    </w:p>
    <w:p w14:paraId="6A02DBA9" w14:textId="62523BA7" w:rsidR="000811FA" w:rsidRDefault="00823181" w:rsidP="000811FA">
      <w:pPr>
        <w:pStyle w:val="Odstavec"/>
        <w:numPr>
          <w:ilvl w:val="0"/>
          <w:numId w:val="9"/>
        </w:numPr>
        <w:tabs>
          <w:tab w:val="clear" w:pos="567"/>
        </w:tabs>
      </w:pPr>
      <w:r>
        <w:t>škol a školských zařízení,</w:t>
      </w:r>
    </w:p>
    <w:p w14:paraId="077DDAA8" w14:textId="77777777" w:rsidR="000811FA" w:rsidRDefault="00823181" w:rsidP="000811FA">
      <w:pPr>
        <w:pStyle w:val="Odstavec"/>
        <w:numPr>
          <w:ilvl w:val="0"/>
          <w:numId w:val="9"/>
        </w:numPr>
        <w:tabs>
          <w:tab w:val="clear" w:pos="567"/>
        </w:tabs>
      </w:pPr>
      <w:r>
        <w:t>zdravotnických zařízení,</w:t>
      </w:r>
    </w:p>
    <w:p w14:paraId="24EA0048" w14:textId="023A1476" w:rsidR="003C46C3" w:rsidRDefault="00823181" w:rsidP="000811FA">
      <w:pPr>
        <w:pStyle w:val="Odstavec"/>
        <w:numPr>
          <w:ilvl w:val="0"/>
          <w:numId w:val="9"/>
        </w:numPr>
        <w:tabs>
          <w:tab w:val="clear" w:pos="567"/>
        </w:tabs>
      </w:pPr>
      <w:r>
        <w:t>obecního úřadu.</w:t>
      </w:r>
    </w:p>
    <w:p w14:paraId="26C28A77" w14:textId="77777777" w:rsidR="00CD0967" w:rsidRDefault="00CD0967" w:rsidP="00CD0967">
      <w:pPr>
        <w:pStyle w:val="Odstavec"/>
        <w:tabs>
          <w:tab w:val="clear" w:pos="567"/>
        </w:tabs>
        <w:ind w:left="1684"/>
      </w:pPr>
    </w:p>
    <w:p w14:paraId="40198B0C" w14:textId="58EEC9A8" w:rsidR="003C46C3" w:rsidRDefault="00823181">
      <w:pPr>
        <w:pStyle w:val="Odstavec"/>
        <w:numPr>
          <w:ilvl w:val="0"/>
          <w:numId w:val="4"/>
        </w:numPr>
      </w:pPr>
      <w:r>
        <w:t>Zákaz konzumace alkoholických nápojů neplatí:</w:t>
      </w:r>
    </w:p>
    <w:p w14:paraId="2EF82161" w14:textId="77777777" w:rsidR="003C46C3" w:rsidRDefault="00823181">
      <w:pPr>
        <w:pStyle w:val="Odstavec"/>
        <w:numPr>
          <w:ilvl w:val="1"/>
          <w:numId w:val="7"/>
        </w:numPr>
      </w:pPr>
      <w:r>
        <w:t>ve dnech 31. prosince a 1. ledna,</w:t>
      </w:r>
    </w:p>
    <w:p w14:paraId="00254DCD" w14:textId="77777777" w:rsidR="003C46C3" w:rsidRDefault="00823181">
      <w:pPr>
        <w:pStyle w:val="Odstavec"/>
        <w:numPr>
          <w:ilvl w:val="1"/>
          <w:numId w:val="4"/>
        </w:numPr>
      </w:pPr>
      <w:r>
        <w:t>na restauračních zahrádkách a předzahrádkách, které jsou součástí restauračních zařízení, a to po dobu jejich provozu,</w:t>
      </w:r>
    </w:p>
    <w:p w14:paraId="3226507F" w14:textId="77777777" w:rsidR="003C46C3" w:rsidRDefault="00823181">
      <w:pPr>
        <w:pStyle w:val="Odstavec"/>
        <w:numPr>
          <w:ilvl w:val="1"/>
          <w:numId w:val="4"/>
        </w:numPr>
      </w:pPr>
      <w:r>
        <w:t>v místě a době konání kulturní, sportovní nebo jiné společenské akce přístupné veřejnosti.</w:t>
      </w:r>
    </w:p>
    <w:p w14:paraId="3BC6FCBD" w14:textId="77777777" w:rsidR="00FA24A2" w:rsidRDefault="00FA24A2">
      <w:pPr>
        <w:pStyle w:val="Nadpis2"/>
      </w:pPr>
    </w:p>
    <w:p w14:paraId="02EAD343" w14:textId="585E7BFA" w:rsidR="003C46C3" w:rsidRDefault="00823181">
      <w:pPr>
        <w:pStyle w:val="Nadpis2"/>
      </w:pPr>
      <w:r>
        <w:t>Čl. 3</w:t>
      </w:r>
      <w:r>
        <w:br/>
        <w:t>Účinnost</w:t>
      </w:r>
    </w:p>
    <w:p w14:paraId="05B758E8" w14:textId="77777777" w:rsidR="003C46C3" w:rsidRDefault="00823181">
      <w:pPr>
        <w:pStyle w:val="Odstavec"/>
      </w:pPr>
      <w:r>
        <w:t>Tato vyhláška nabývá účinnosti počátkem patnáctého dne následujícího po dni jejího vyhlášení.</w:t>
      </w:r>
    </w:p>
    <w:p w14:paraId="34B459CD" w14:textId="77777777" w:rsidR="00FA24A2" w:rsidRDefault="00FA24A2">
      <w:pPr>
        <w:pStyle w:val="Odstavec"/>
      </w:pPr>
    </w:p>
    <w:p w14:paraId="6F2FEBD4" w14:textId="77777777" w:rsidR="00FA24A2" w:rsidRDefault="00FA24A2">
      <w:pPr>
        <w:pStyle w:val="Odstavec"/>
      </w:pPr>
    </w:p>
    <w:p w14:paraId="1DC7375B" w14:textId="77777777" w:rsidR="00FA24A2" w:rsidRDefault="00FA24A2">
      <w:pPr>
        <w:pStyle w:val="Odstavec"/>
      </w:pPr>
    </w:p>
    <w:p w14:paraId="5F01C414" w14:textId="77777777" w:rsidR="00FA24A2" w:rsidRDefault="00FA24A2">
      <w:pPr>
        <w:pStyle w:val="Odstavec"/>
      </w:pPr>
    </w:p>
    <w:p w14:paraId="6F782FF0" w14:textId="77777777" w:rsidR="00FA24A2" w:rsidRDefault="00FA24A2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46C3" w14:paraId="14D4C7BB" w14:textId="77777777">
        <w:trPr>
          <w:trHeight w:hRule="exact" w:val="1134"/>
        </w:trPr>
        <w:tc>
          <w:tcPr>
            <w:tcW w:w="4820" w:type="dxa"/>
            <w:vAlign w:val="bottom"/>
          </w:tcPr>
          <w:p w14:paraId="65DA6C29" w14:textId="61B21548" w:rsidR="003C46C3" w:rsidRDefault="00823181">
            <w:pPr>
              <w:pStyle w:val="PodpisovePole"/>
              <w:keepNext/>
            </w:pPr>
            <w:r>
              <w:t xml:space="preserve">Ing. Vít </w:t>
            </w:r>
            <w:r w:rsidR="00F664B3">
              <w:t xml:space="preserve">Šikýř </w:t>
            </w:r>
            <w:r>
              <w:t>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774545A" w14:textId="77777777" w:rsidR="003C46C3" w:rsidRDefault="00823181">
            <w:pPr>
              <w:pStyle w:val="PodpisovePole"/>
            </w:pPr>
            <w:r>
              <w:t>Ing. Pavel Fajt v. r.</w:t>
            </w:r>
            <w:r>
              <w:br/>
              <w:t xml:space="preserve"> místostarosta </w:t>
            </w:r>
          </w:p>
        </w:tc>
      </w:tr>
      <w:tr w:rsidR="003C46C3" w14:paraId="5828E561" w14:textId="77777777">
        <w:trPr>
          <w:trHeight w:hRule="exact" w:val="1134"/>
        </w:trPr>
        <w:tc>
          <w:tcPr>
            <w:tcW w:w="4820" w:type="dxa"/>
            <w:vAlign w:val="bottom"/>
          </w:tcPr>
          <w:p w14:paraId="41FF0BE7" w14:textId="77777777" w:rsidR="003C46C3" w:rsidRDefault="00823181">
            <w:pPr>
              <w:pStyle w:val="PodpisovePole"/>
            </w:pPr>
            <w:r>
              <w:t>Petra Moravečková v. r.</w:t>
            </w:r>
            <w:r>
              <w:br/>
              <w:t xml:space="preserve"> místostarostka </w:t>
            </w:r>
          </w:p>
        </w:tc>
        <w:tc>
          <w:tcPr>
            <w:tcW w:w="4821" w:type="dxa"/>
            <w:vAlign w:val="bottom"/>
          </w:tcPr>
          <w:p w14:paraId="707874E2" w14:textId="77777777" w:rsidR="003C46C3" w:rsidRDefault="003C46C3">
            <w:pPr>
              <w:pStyle w:val="PodpisovePole"/>
            </w:pPr>
          </w:p>
        </w:tc>
      </w:tr>
    </w:tbl>
    <w:p w14:paraId="33F4AE01" w14:textId="77777777" w:rsidR="003C46C3" w:rsidRDefault="003C46C3"/>
    <w:sectPr w:rsidR="003C46C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7B8A" w14:textId="77777777" w:rsidR="00E01B7B" w:rsidRDefault="00E01B7B">
      <w:r>
        <w:separator/>
      </w:r>
    </w:p>
  </w:endnote>
  <w:endnote w:type="continuationSeparator" w:id="0">
    <w:p w14:paraId="283CAE7C" w14:textId="77777777" w:rsidR="00E01B7B" w:rsidRDefault="00E0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25F3" w14:textId="77777777" w:rsidR="00E01B7B" w:rsidRDefault="00E01B7B">
      <w:pPr>
        <w:rPr>
          <w:sz w:val="12"/>
        </w:rPr>
      </w:pPr>
      <w:r>
        <w:separator/>
      </w:r>
    </w:p>
  </w:footnote>
  <w:footnote w:type="continuationSeparator" w:id="0">
    <w:p w14:paraId="486AD6AC" w14:textId="77777777" w:rsidR="00E01B7B" w:rsidRDefault="00E01B7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2E46"/>
    <w:multiLevelType w:val="hybridMultilevel"/>
    <w:tmpl w:val="FDC294F8"/>
    <w:lvl w:ilvl="0" w:tplc="04050013">
      <w:start w:val="1"/>
      <w:numFmt w:val="upperRoman"/>
      <w:lvlText w:val="%1."/>
      <w:lvlJc w:val="right"/>
      <w:pPr>
        <w:ind w:left="1684" w:hanging="360"/>
      </w:p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</w:lvl>
    <w:lvl w:ilvl="3" w:tplc="0405000F" w:tentative="1">
      <w:start w:val="1"/>
      <w:numFmt w:val="decimal"/>
      <w:lvlText w:val="%4."/>
      <w:lvlJc w:val="left"/>
      <w:pPr>
        <w:ind w:left="3844" w:hanging="360"/>
      </w:p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</w:lvl>
    <w:lvl w:ilvl="6" w:tplc="0405000F" w:tentative="1">
      <w:start w:val="1"/>
      <w:numFmt w:val="decimal"/>
      <w:lvlText w:val="%7."/>
      <w:lvlJc w:val="left"/>
      <w:pPr>
        <w:ind w:left="6004" w:hanging="360"/>
      </w:p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" w15:restartNumberingAfterBreak="0">
    <w:nsid w:val="484C6231"/>
    <w:multiLevelType w:val="multilevel"/>
    <w:tmpl w:val="9FCCBF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6E6CEA"/>
    <w:multiLevelType w:val="multilevel"/>
    <w:tmpl w:val="4F54BA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E54D64"/>
    <w:multiLevelType w:val="hybridMultilevel"/>
    <w:tmpl w:val="8BD0479A"/>
    <w:lvl w:ilvl="0" w:tplc="04050013">
      <w:start w:val="1"/>
      <w:numFmt w:val="upperRoman"/>
      <w:lvlText w:val="%1."/>
      <w:lvlJc w:val="right"/>
      <w:pPr>
        <w:ind w:left="1684" w:hanging="360"/>
      </w:p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</w:lvl>
    <w:lvl w:ilvl="3" w:tplc="0405000F" w:tentative="1">
      <w:start w:val="1"/>
      <w:numFmt w:val="decimal"/>
      <w:lvlText w:val="%4."/>
      <w:lvlJc w:val="left"/>
      <w:pPr>
        <w:ind w:left="3844" w:hanging="360"/>
      </w:p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</w:lvl>
    <w:lvl w:ilvl="6" w:tplc="0405000F" w:tentative="1">
      <w:start w:val="1"/>
      <w:numFmt w:val="decimal"/>
      <w:lvlText w:val="%7."/>
      <w:lvlJc w:val="left"/>
      <w:pPr>
        <w:ind w:left="6004" w:hanging="360"/>
      </w:p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 w15:restartNumberingAfterBreak="0">
    <w:nsid w:val="7F2E5C52"/>
    <w:multiLevelType w:val="multilevel"/>
    <w:tmpl w:val="DB48EC6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5636399">
    <w:abstractNumId w:val="4"/>
  </w:num>
  <w:num w:numId="2" w16cid:durableId="2077244341">
    <w:abstractNumId w:val="2"/>
  </w:num>
  <w:num w:numId="3" w16cid:durableId="1204366907">
    <w:abstractNumId w:val="2"/>
    <w:lvlOverride w:ilvl="0">
      <w:startOverride w:val="1"/>
    </w:lvlOverride>
  </w:num>
  <w:num w:numId="4" w16cid:durableId="983315730">
    <w:abstractNumId w:val="1"/>
  </w:num>
  <w:num w:numId="5" w16cid:durableId="1405563904">
    <w:abstractNumId w:val="1"/>
    <w:lvlOverride w:ilvl="0">
      <w:startOverride w:val="1"/>
    </w:lvlOverride>
  </w:num>
  <w:num w:numId="6" w16cid:durableId="1151215703">
    <w:abstractNumId w:val="1"/>
    <w:lvlOverride w:ilvl="1">
      <w:startOverride w:val="1"/>
    </w:lvlOverride>
  </w:num>
  <w:num w:numId="7" w16cid:durableId="620233631">
    <w:abstractNumId w:val="1"/>
    <w:lvlOverride w:ilvl="1">
      <w:startOverride w:val="1"/>
    </w:lvlOverride>
  </w:num>
  <w:num w:numId="8" w16cid:durableId="1981762779">
    <w:abstractNumId w:val="0"/>
  </w:num>
  <w:num w:numId="9" w16cid:durableId="180565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C3"/>
    <w:rsid w:val="0001305A"/>
    <w:rsid w:val="000811FA"/>
    <w:rsid w:val="003C2E2E"/>
    <w:rsid w:val="003C46C3"/>
    <w:rsid w:val="00823181"/>
    <w:rsid w:val="009263CC"/>
    <w:rsid w:val="00AC632C"/>
    <w:rsid w:val="00AD5C75"/>
    <w:rsid w:val="00B025F4"/>
    <w:rsid w:val="00C10C5B"/>
    <w:rsid w:val="00CD0967"/>
    <w:rsid w:val="00D238A4"/>
    <w:rsid w:val="00D46A27"/>
    <w:rsid w:val="00DD3133"/>
    <w:rsid w:val="00E01B7B"/>
    <w:rsid w:val="00F664B3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4055"/>
  <w15:docId w15:val="{D53F67D2-216B-419E-88B1-1D8BC73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Bezmezer">
    <w:name w:val="No Spacing"/>
    <w:uiPriority w:val="1"/>
    <w:qFormat/>
    <w:rsid w:val="00B025F4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dc:description/>
  <cp:lastModifiedBy>Klara</cp:lastModifiedBy>
  <cp:revision>12</cp:revision>
  <dcterms:created xsi:type="dcterms:W3CDTF">2025-12-01T14:28:00Z</dcterms:created>
  <dcterms:modified xsi:type="dcterms:W3CDTF">2026-01-19T08:52:00Z</dcterms:modified>
  <dc:language>cs-CZ</dc:language>
</cp:coreProperties>
</file>