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9D5D7" w14:textId="77777777" w:rsidR="000E1F2D" w:rsidRDefault="0023648E">
      <w:r>
        <w:t>Příloha č. 1 – Parkovací zóny</w:t>
      </w:r>
    </w:p>
    <w:p w14:paraId="209D9231" w14:textId="77777777" w:rsidR="0023648E" w:rsidRDefault="0023648E"/>
    <w:p w14:paraId="57FE29A8" w14:textId="74293E88" w:rsidR="0023648E" w:rsidRDefault="00BC7575">
      <w:r w:rsidRPr="003279D1">
        <w:rPr>
          <w:noProof/>
        </w:rPr>
        <w:drawing>
          <wp:inline distT="0" distB="0" distL="0" distR="0" wp14:anchorId="4C90F34A" wp14:editId="5047F906">
            <wp:extent cx="5762625" cy="5334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8E"/>
    <w:rsid w:val="000E1F2D"/>
    <w:rsid w:val="0023648E"/>
    <w:rsid w:val="005B60C5"/>
    <w:rsid w:val="008D63B8"/>
    <w:rsid w:val="00AF08AD"/>
    <w:rsid w:val="00BC7575"/>
    <w:rsid w:val="00FE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E25C"/>
  <w15:chartTrackingRefBased/>
  <w15:docId w15:val="{B85E15DA-2E62-41E1-89D7-E270E876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3648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648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648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648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648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648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648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648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648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3648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23648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23648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23648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23648E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23648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23648E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23648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23648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23648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23648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648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23648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648E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23648E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23648E"/>
    <w:pPr>
      <w:ind w:left="720"/>
      <w:contextualSpacing/>
    </w:pPr>
  </w:style>
  <w:style w:type="character" w:styleId="Zdraznnintenzivn">
    <w:name w:val="Intense Emphasis"/>
    <w:uiPriority w:val="21"/>
    <w:qFormat/>
    <w:rsid w:val="0023648E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648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23648E"/>
    <w:rPr>
      <w:i/>
      <w:iCs/>
      <w:color w:val="2F5496"/>
    </w:rPr>
  </w:style>
  <w:style w:type="character" w:styleId="Odkazintenzivn">
    <w:name w:val="Intense Reference"/>
    <w:uiPriority w:val="32"/>
    <w:qFormat/>
    <w:rsid w:val="0023648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2025-12-16T13:31:00Z</dcterms:created>
  <dcterms:modified xsi:type="dcterms:W3CDTF">2025-12-16T13:31:00Z</dcterms:modified>
</cp:coreProperties>
</file>