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24506" w14:textId="27BF87F0" w:rsidR="00B953D8" w:rsidRPr="00293668" w:rsidRDefault="00B953D8" w:rsidP="00164C85">
      <w:pPr>
        <w:rPr>
          <w:rFonts w:cs="Tahoma"/>
          <w:szCs w:val="21"/>
        </w:rPr>
      </w:pPr>
      <w:bookmarkStart w:id="0" w:name="_Hlk205801418"/>
    </w:p>
    <w:p w14:paraId="739EE89E" w14:textId="0CED1D2E" w:rsidR="00B953D8" w:rsidRDefault="00B953D8" w:rsidP="00B953D8">
      <w:pPr>
        <w:jc w:val="center"/>
        <w:rPr>
          <w:rFonts w:cs="Tahoma"/>
          <w:szCs w:val="21"/>
        </w:rPr>
      </w:pPr>
    </w:p>
    <w:p w14:paraId="7F85163E" w14:textId="77777777" w:rsidR="00FF1314" w:rsidRPr="00293668" w:rsidRDefault="00FF1314" w:rsidP="00B953D8">
      <w:pPr>
        <w:jc w:val="center"/>
        <w:rPr>
          <w:rFonts w:cs="Tahoma"/>
          <w:szCs w:val="21"/>
        </w:rPr>
      </w:pPr>
    </w:p>
    <w:p w14:paraId="324EF5E7" w14:textId="77777777" w:rsidR="00B953D8" w:rsidRDefault="00B953D8" w:rsidP="00545CED">
      <w:pPr>
        <w:rPr>
          <w:rFonts w:cs="Tahoma"/>
          <w:bCs/>
          <w:szCs w:val="21"/>
        </w:rPr>
      </w:pPr>
      <w:r w:rsidRPr="00C91E5B">
        <w:rPr>
          <w:rFonts w:cs="Tahoma"/>
          <w:szCs w:val="21"/>
        </w:rPr>
        <w:tab/>
      </w:r>
    </w:p>
    <w:bookmarkEnd w:id="0"/>
    <w:p w14:paraId="1A3C662D" w14:textId="77777777" w:rsidR="00545CED" w:rsidRPr="00293668" w:rsidRDefault="00545CED" w:rsidP="00545CED">
      <w:pPr>
        <w:jc w:val="center"/>
        <w:rPr>
          <w:rFonts w:cs="Tahoma"/>
          <w:szCs w:val="21"/>
        </w:rPr>
      </w:pPr>
    </w:p>
    <w:p w14:paraId="22FE0250" w14:textId="77777777" w:rsidR="00545CED" w:rsidRPr="00293668" w:rsidRDefault="00545CED" w:rsidP="00545CED">
      <w:pPr>
        <w:jc w:val="center"/>
        <w:rPr>
          <w:rFonts w:cs="Tahoma"/>
          <w:szCs w:val="21"/>
        </w:rPr>
      </w:pPr>
      <w:r w:rsidRPr="00293668">
        <w:rPr>
          <w:rFonts w:cs="Tahoma"/>
          <w:szCs w:val="21"/>
        </w:rPr>
        <w:t>Statutární město Frýdek-Místek</w:t>
      </w:r>
    </w:p>
    <w:p w14:paraId="05AB751B" w14:textId="77777777" w:rsidR="00545CED" w:rsidRPr="00293668" w:rsidRDefault="00545CED" w:rsidP="00545CED">
      <w:pPr>
        <w:jc w:val="center"/>
        <w:rPr>
          <w:rFonts w:cs="Tahoma"/>
          <w:szCs w:val="21"/>
        </w:rPr>
      </w:pPr>
      <w:r w:rsidRPr="00293668">
        <w:rPr>
          <w:rFonts w:cs="Tahoma"/>
          <w:szCs w:val="21"/>
        </w:rPr>
        <w:t>Zastupitelstvo města Frýdku-Místku</w:t>
      </w:r>
    </w:p>
    <w:p w14:paraId="1DB84F92" w14:textId="77777777" w:rsidR="00545CED" w:rsidRPr="00293668" w:rsidRDefault="00545CED" w:rsidP="00545CED">
      <w:pPr>
        <w:jc w:val="center"/>
        <w:rPr>
          <w:rFonts w:cs="Tahoma"/>
          <w:b/>
          <w:szCs w:val="21"/>
        </w:rPr>
      </w:pPr>
    </w:p>
    <w:p w14:paraId="42D167CF" w14:textId="77777777" w:rsidR="00545CED" w:rsidRPr="00293668" w:rsidRDefault="00545CED" w:rsidP="00545CED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Tahoma"/>
          <w:b/>
          <w:szCs w:val="21"/>
        </w:rPr>
      </w:pPr>
      <w:r w:rsidRPr="00293668">
        <w:rPr>
          <w:rFonts w:cs="Tahoma"/>
          <w:b/>
          <w:szCs w:val="21"/>
        </w:rPr>
        <w:t xml:space="preserve">Obecně závazná vyhláška, </w:t>
      </w:r>
    </w:p>
    <w:p w14:paraId="76884CE2" w14:textId="77777777" w:rsidR="00545CED" w:rsidRPr="00293668" w:rsidRDefault="00545CED" w:rsidP="00545CED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Tahoma"/>
          <w:b/>
          <w:szCs w:val="21"/>
        </w:rPr>
      </w:pPr>
      <w:r w:rsidRPr="00293668">
        <w:rPr>
          <w:rFonts w:cs="Tahoma"/>
          <w:b/>
          <w:szCs w:val="21"/>
        </w:rPr>
        <w:t xml:space="preserve">kterou se mění obecně závazná vyhláška č. 8/2017 </w:t>
      </w:r>
    </w:p>
    <w:p w14:paraId="65FA6E63" w14:textId="77777777" w:rsidR="00545CED" w:rsidRPr="00293668" w:rsidRDefault="00545CED" w:rsidP="00545CED">
      <w:pPr>
        <w:widowControl w:val="0"/>
        <w:autoSpaceDE w:val="0"/>
        <w:autoSpaceDN w:val="0"/>
        <w:adjustRightInd w:val="0"/>
        <w:jc w:val="center"/>
        <w:rPr>
          <w:rFonts w:cs="Tahoma"/>
          <w:b/>
          <w:bCs/>
          <w:szCs w:val="21"/>
        </w:rPr>
      </w:pPr>
      <w:r w:rsidRPr="00293668">
        <w:rPr>
          <w:rFonts w:cs="Tahoma"/>
          <w:b/>
          <w:bCs/>
          <w:szCs w:val="21"/>
        </w:rPr>
        <w:t>o zákazu konzumace alkoholických nápojů a kouření na některých veřejných prostranstvích ve městě</w:t>
      </w:r>
      <w:r>
        <w:rPr>
          <w:rFonts w:cs="Tahoma"/>
          <w:b/>
          <w:bCs/>
          <w:szCs w:val="21"/>
        </w:rPr>
        <w:t xml:space="preserve">, ve znění </w:t>
      </w:r>
      <w:r w:rsidRPr="00E4645D">
        <w:rPr>
          <w:rFonts w:cs="Tahoma"/>
          <w:b/>
          <w:bCs/>
          <w:szCs w:val="21"/>
        </w:rPr>
        <w:t>obecně závazné vyhlášky č. 15/2023</w:t>
      </w:r>
    </w:p>
    <w:p w14:paraId="5369C892" w14:textId="77777777" w:rsidR="00545CED" w:rsidRPr="00293668" w:rsidRDefault="00545CED" w:rsidP="00545CED">
      <w:pPr>
        <w:widowControl w:val="0"/>
        <w:autoSpaceDE w:val="0"/>
        <w:autoSpaceDN w:val="0"/>
        <w:adjustRightInd w:val="0"/>
        <w:rPr>
          <w:rFonts w:cs="Tahoma"/>
          <w:b/>
          <w:bCs/>
          <w:szCs w:val="21"/>
        </w:rPr>
      </w:pPr>
    </w:p>
    <w:p w14:paraId="1C406581" w14:textId="77777777" w:rsidR="00545CED" w:rsidRPr="00293668" w:rsidRDefault="00545CED" w:rsidP="00545CED">
      <w:pPr>
        <w:widowControl w:val="0"/>
        <w:autoSpaceDE w:val="0"/>
        <w:autoSpaceDN w:val="0"/>
        <w:adjustRightInd w:val="0"/>
        <w:rPr>
          <w:rFonts w:cs="Tahoma"/>
          <w:b/>
          <w:bCs/>
          <w:szCs w:val="21"/>
        </w:rPr>
      </w:pPr>
    </w:p>
    <w:p w14:paraId="6D82BEE2" w14:textId="635BB140" w:rsidR="00545CED" w:rsidRPr="00293668" w:rsidRDefault="00545CED" w:rsidP="00545CED">
      <w:pPr>
        <w:widowControl w:val="0"/>
        <w:autoSpaceDE w:val="0"/>
        <w:autoSpaceDN w:val="0"/>
        <w:adjustRightInd w:val="0"/>
        <w:jc w:val="both"/>
        <w:rPr>
          <w:rFonts w:cs="Tahoma"/>
          <w:szCs w:val="21"/>
        </w:rPr>
      </w:pPr>
      <w:r w:rsidRPr="00293668">
        <w:rPr>
          <w:rFonts w:cs="Tahoma"/>
          <w:szCs w:val="21"/>
        </w:rPr>
        <w:t>Zastupitelstvo města Frýdku-Místku se na svém</w:t>
      </w:r>
      <w:r>
        <w:rPr>
          <w:rFonts w:cs="Tahoma"/>
          <w:szCs w:val="21"/>
        </w:rPr>
        <w:t xml:space="preserve"> </w:t>
      </w:r>
      <w:r w:rsidR="00164C85">
        <w:rPr>
          <w:rFonts w:cs="Tahoma"/>
          <w:szCs w:val="21"/>
        </w:rPr>
        <w:t>19.</w:t>
      </w:r>
      <w:r w:rsidRPr="00293668">
        <w:rPr>
          <w:rFonts w:cs="Tahoma"/>
          <w:szCs w:val="21"/>
        </w:rPr>
        <w:t xml:space="preserve"> zasedání konaném dne</w:t>
      </w:r>
      <w:r w:rsidR="00164C85">
        <w:rPr>
          <w:rFonts w:cs="Tahoma"/>
          <w:szCs w:val="21"/>
        </w:rPr>
        <w:t xml:space="preserve"> 9. 9.</w:t>
      </w:r>
      <w:r w:rsidRPr="00293668">
        <w:rPr>
          <w:rFonts w:cs="Tahoma"/>
          <w:szCs w:val="21"/>
        </w:rPr>
        <w:t xml:space="preserve"> 202</w:t>
      </w:r>
      <w:r>
        <w:rPr>
          <w:rFonts w:cs="Tahoma"/>
          <w:szCs w:val="21"/>
        </w:rPr>
        <w:t xml:space="preserve">6 </w:t>
      </w:r>
      <w:r w:rsidRPr="00293668">
        <w:rPr>
          <w:rFonts w:cs="Tahoma"/>
          <w:szCs w:val="21"/>
        </w:rPr>
        <w:t xml:space="preserve">usneslo vydat v souladu s </w:t>
      </w:r>
      <w:proofErr w:type="spellStart"/>
      <w:r w:rsidRPr="00293668">
        <w:rPr>
          <w:rFonts w:cs="Tahoma"/>
          <w:szCs w:val="21"/>
        </w:rPr>
        <w:t>ust</w:t>
      </w:r>
      <w:proofErr w:type="spellEnd"/>
      <w:r w:rsidRPr="00293668">
        <w:rPr>
          <w:rFonts w:cs="Tahoma"/>
          <w:szCs w:val="21"/>
        </w:rPr>
        <w:t xml:space="preserve">. </w:t>
      </w:r>
      <w:hyperlink r:id="rId7" w:history="1">
        <w:r w:rsidRPr="00293668">
          <w:rPr>
            <w:rFonts w:cs="Tahoma"/>
            <w:szCs w:val="21"/>
          </w:rPr>
          <w:t>§ 10 písm. a) a d)</w:t>
        </w:r>
      </w:hyperlink>
      <w:r w:rsidRPr="00293668">
        <w:rPr>
          <w:rFonts w:cs="Tahoma"/>
          <w:szCs w:val="21"/>
        </w:rPr>
        <w:t xml:space="preserve"> a </w:t>
      </w:r>
      <w:hyperlink r:id="rId8" w:history="1">
        <w:r w:rsidRPr="00293668">
          <w:rPr>
            <w:rFonts w:cs="Tahoma"/>
            <w:szCs w:val="21"/>
          </w:rPr>
          <w:t>§ 84 odst. 2 písm. h) zákona č. 128/2000 Sb.</w:t>
        </w:r>
      </w:hyperlink>
      <w:r w:rsidRPr="00293668">
        <w:rPr>
          <w:rFonts w:cs="Tahoma"/>
          <w:szCs w:val="21"/>
        </w:rPr>
        <w:t>, o obcích (obecní zřízení), ve znění pozdějších předpisů, a § 17 odst. 1 a odst. 2 písm. a) zákona č. 65/2017 Sb., o ochraně zdraví před škodlivými účinky návykových látek</w:t>
      </w:r>
      <w:r>
        <w:rPr>
          <w:rFonts w:cs="Tahoma"/>
          <w:szCs w:val="21"/>
        </w:rPr>
        <w:t>, ve znění pozdějších předpisů,</w:t>
      </w:r>
      <w:r w:rsidRPr="00293668">
        <w:rPr>
          <w:rFonts w:cs="Tahoma"/>
          <w:szCs w:val="21"/>
        </w:rPr>
        <w:t xml:space="preserve"> tuto obecně závaznou vyhlášku: </w:t>
      </w:r>
    </w:p>
    <w:p w14:paraId="4BE1C6B5" w14:textId="77777777" w:rsidR="00545CED" w:rsidRPr="00293668" w:rsidRDefault="00545CED" w:rsidP="00545CED">
      <w:pPr>
        <w:widowControl w:val="0"/>
        <w:autoSpaceDE w:val="0"/>
        <w:autoSpaceDN w:val="0"/>
        <w:adjustRightInd w:val="0"/>
        <w:rPr>
          <w:rFonts w:cs="Tahoma"/>
          <w:b/>
          <w:szCs w:val="21"/>
        </w:rPr>
      </w:pPr>
    </w:p>
    <w:p w14:paraId="2F90E918" w14:textId="77777777" w:rsidR="00545CED" w:rsidRPr="00293668" w:rsidRDefault="00545CED" w:rsidP="00545CED">
      <w:pPr>
        <w:widowControl w:val="0"/>
        <w:autoSpaceDE w:val="0"/>
        <w:autoSpaceDN w:val="0"/>
        <w:adjustRightInd w:val="0"/>
        <w:spacing w:before="120"/>
        <w:jc w:val="center"/>
        <w:rPr>
          <w:rFonts w:cs="Tahoma"/>
          <w:b/>
          <w:szCs w:val="21"/>
        </w:rPr>
      </w:pPr>
      <w:r w:rsidRPr="00293668">
        <w:rPr>
          <w:rFonts w:cs="Tahoma"/>
          <w:b/>
          <w:szCs w:val="21"/>
        </w:rPr>
        <w:t>Čl. 1</w:t>
      </w:r>
    </w:p>
    <w:p w14:paraId="654B014D" w14:textId="77777777" w:rsidR="00545CED" w:rsidRDefault="00545CED" w:rsidP="00545CED">
      <w:pPr>
        <w:widowControl w:val="0"/>
        <w:autoSpaceDE w:val="0"/>
        <w:autoSpaceDN w:val="0"/>
        <w:adjustRightInd w:val="0"/>
        <w:jc w:val="center"/>
        <w:rPr>
          <w:rFonts w:cs="Tahoma"/>
          <w:b/>
          <w:szCs w:val="21"/>
        </w:rPr>
      </w:pPr>
      <w:r w:rsidRPr="00293668">
        <w:rPr>
          <w:rFonts w:cs="Tahoma"/>
          <w:b/>
          <w:szCs w:val="21"/>
        </w:rPr>
        <w:t>Předmět obecně závazné vyhlášky</w:t>
      </w:r>
    </w:p>
    <w:p w14:paraId="097DE109" w14:textId="77777777" w:rsidR="00545CED" w:rsidRPr="00293668" w:rsidRDefault="00545CED" w:rsidP="00545CED">
      <w:pPr>
        <w:widowControl w:val="0"/>
        <w:autoSpaceDE w:val="0"/>
        <w:autoSpaceDN w:val="0"/>
        <w:adjustRightInd w:val="0"/>
        <w:jc w:val="center"/>
        <w:rPr>
          <w:rFonts w:cs="Tahoma"/>
          <w:b/>
          <w:szCs w:val="21"/>
        </w:rPr>
      </w:pPr>
    </w:p>
    <w:p w14:paraId="3D2EC5A0" w14:textId="77777777" w:rsidR="00545CED" w:rsidRPr="00293668" w:rsidRDefault="00545CED" w:rsidP="00545CED">
      <w:pPr>
        <w:widowControl w:val="0"/>
        <w:autoSpaceDE w:val="0"/>
        <w:autoSpaceDN w:val="0"/>
        <w:adjustRightInd w:val="0"/>
        <w:jc w:val="both"/>
        <w:rPr>
          <w:rFonts w:cs="Tahoma"/>
          <w:szCs w:val="21"/>
        </w:rPr>
      </w:pPr>
      <w:r w:rsidRPr="00293668">
        <w:rPr>
          <w:rFonts w:cs="Tahoma"/>
          <w:bCs/>
          <w:szCs w:val="21"/>
        </w:rPr>
        <w:t>Obecně závazná vyhláška č. 8/2017 o zákazu konzumace alkoholických nápojů a kouření na některých veřejných prostranstvích ve městě</w:t>
      </w:r>
      <w:r>
        <w:rPr>
          <w:rFonts w:cs="Tahoma"/>
          <w:bCs/>
          <w:szCs w:val="21"/>
        </w:rPr>
        <w:t xml:space="preserve">, ve znění obecně závazné vyhlášky č. 15/2023 </w:t>
      </w:r>
      <w:r w:rsidRPr="00293668">
        <w:rPr>
          <w:rFonts w:cs="Tahoma"/>
          <w:szCs w:val="21"/>
        </w:rPr>
        <w:t>se mění takto:</w:t>
      </w:r>
    </w:p>
    <w:p w14:paraId="46605D2C" w14:textId="77777777" w:rsidR="00545CED" w:rsidRPr="00293668" w:rsidRDefault="00545CED" w:rsidP="00545CED">
      <w:pPr>
        <w:widowControl w:val="0"/>
        <w:autoSpaceDE w:val="0"/>
        <w:autoSpaceDN w:val="0"/>
        <w:adjustRightInd w:val="0"/>
        <w:jc w:val="both"/>
        <w:rPr>
          <w:rFonts w:cs="Tahoma"/>
          <w:szCs w:val="21"/>
        </w:rPr>
      </w:pPr>
    </w:p>
    <w:p w14:paraId="79E336D9" w14:textId="049ACDDE" w:rsidR="00545CED" w:rsidRPr="00293C99" w:rsidRDefault="00545CED" w:rsidP="00545CED">
      <w:pPr>
        <w:pStyle w:val="Odstavecseseznamem"/>
        <w:numPr>
          <w:ilvl w:val="0"/>
          <w:numId w:val="15"/>
        </w:numPr>
        <w:contextualSpacing w:val="0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V čl. 2 se odstavec 2) zrušuje</w:t>
      </w:r>
      <w:r w:rsidR="005A43E0" w:rsidRPr="00293C99">
        <w:rPr>
          <w:rFonts w:ascii="Tahoma" w:hAnsi="Tahoma" w:cs="Tahoma"/>
          <w:sz w:val="21"/>
          <w:szCs w:val="21"/>
        </w:rPr>
        <w:t>, odstavce 3), 4) a 5) se nově označují 2), 3) a 4).</w:t>
      </w:r>
    </w:p>
    <w:p w14:paraId="1CBC292E" w14:textId="77777777" w:rsidR="00545CED" w:rsidRDefault="00545CED" w:rsidP="00545CED">
      <w:pPr>
        <w:pStyle w:val="Odstavecseseznamem"/>
        <w:ind w:left="360"/>
        <w:jc w:val="both"/>
        <w:rPr>
          <w:rFonts w:ascii="Tahoma" w:hAnsi="Tahoma" w:cs="Tahoma"/>
          <w:sz w:val="21"/>
          <w:szCs w:val="21"/>
        </w:rPr>
      </w:pPr>
    </w:p>
    <w:p w14:paraId="79849769" w14:textId="77777777" w:rsidR="00545CED" w:rsidRPr="00F42508" w:rsidRDefault="00545CED" w:rsidP="00545CED">
      <w:pPr>
        <w:pStyle w:val="Odstavecseseznamem"/>
        <w:numPr>
          <w:ilvl w:val="0"/>
          <w:numId w:val="15"/>
        </w:numPr>
        <w:contextualSpacing w:val="0"/>
        <w:jc w:val="both"/>
        <w:rPr>
          <w:rFonts w:ascii="Tahoma" w:hAnsi="Tahoma" w:cs="Tahoma"/>
          <w:sz w:val="21"/>
          <w:szCs w:val="21"/>
        </w:rPr>
      </w:pPr>
      <w:r w:rsidRPr="00F42508">
        <w:rPr>
          <w:rFonts w:ascii="Tahoma" w:hAnsi="Tahoma" w:cs="Tahoma"/>
          <w:sz w:val="21"/>
          <w:szCs w:val="21"/>
        </w:rPr>
        <w:t>Příloha č. 1 Vymezení ploch veřejného prostranství se zákazem konzumace alkoholu se nahrazuje novou přílohou č. 1 Vymezení ploch veřejného prostranství se zákazem konzumace alkoholu, která je přílohou této obecně závazné vyhlášky.</w:t>
      </w:r>
    </w:p>
    <w:p w14:paraId="6EB17ED8" w14:textId="77777777" w:rsidR="00545CED" w:rsidRPr="00293668" w:rsidRDefault="00545CED" w:rsidP="00545CED">
      <w:pPr>
        <w:widowControl w:val="0"/>
        <w:autoSpaceDE w:val="0"/>
        <w:autoSpaceDN w:val="0"/>
        <w:adjustRightInd w:val="0"/>
        <w:jc w:val="both"/>
        <w:rPr>
          <w:rFonts w:cs="Tahoma"/>
          <w:szCs w:val="21"/>
        </w:rPr>
      </w:pPr>
    </w:p>
    <w:p w14:paraId="2A5C0D4C" w14:textId="77777777" w:rsidR="00545CED" w:rsidRDefault="00545CED" w:rsidP="00545CED">
      <w:pPr>
        <w:spacing w:before="120"/>
        <w:jc w:val="center"/>
        <w:rPr>
          <w:rFonts w:cs="Tahoma"/>
          <w:b/>
          <w:szCs w:val="21"/>
        </w:rPr>
      </w:pPr>
      <w:r w:rsidRPr="00293668">
        <w:rPr>
          <w:rFonts w:cs="Tahoma"/>
          <w:b/>
          <w:szCs w:val="21"/>
        </w:rPr>
        <w:t>Čl. 2</w:t>
      </w:r>
      <w:r w:rsidRPr="00293668">
        <w:rPr>
          <w:rFonts w:cs="Tahoma"/>
          <w:b/>
          <w:szCs w:val="21"/>
        </w:rPr>
        <w:br/>
        <w:t>Účinnost</w:t>
      </w:r>
    </w:p>
    <w:p w14:paraId="2876D495" w14:textId="77777777" w:rsidR="00545CED" w:rsidRPr="00293668" w:rsidRDefault="00545CED" w:rsidP="00545CED">
      <w:pPr>
        <w:spacing w:before="120"/>
        <w:jc w:val="center"/>
        <w:rPr>
          <w:rFonts w:cs="Tahoma"/>
          <w:b/>
          <w:szCs w:val="21"/>
        </w:rPr>
      </w:pPr>
    </w:p>
    <w:p w14:paraId="71C625E7" w14:textId="77777777" w:rsidR="00545CED" w:rsidRPr="00214514" w:rsidRDefault="00545CED" w:rsidP="00545CED">
      <w:pPr>
        <w:numPr>
          <w:ilvl w:val="0"/>
          <w:numId w:val="14"/>
        </w:numPr>
        <w:suppressAutoHyphens/>
        <w:jc w:val="both"/>
        <w:rPr>
          <w:rFonts w:cs="Tahoma"/>
          <w:kern w:val="2"/>
          <w:szCs w:val="21"/>
          <w:lang w:eastAsia="zh-CN"/>
        </w:rPr>
      </w:pPr>
      <w:r w:rsidRPr="00293668">
        <w:rPr>
          <w:rFonts w:cs="Tahoma"/>
          <w:szCs w:val="21"/>
        </w:rPr>
        <w:t xml:space="preserve">Tato obecně závazná vyhláška </w:t>
      </w:r>
      <w:r w:rsidRPr="00214514">
        <w:rPr>
          <w:rFonts w:cs="Tahoma"/>
          <w:kern w:val="2"/>
          <w:szCs w:val="21"/>
          <w:lang w:eastAsia="zh-CN"/>
        </w:rPr>
        <w:t>nabývá účinnosti počátkem patnáctého dne následujícího po dni vyhlášení.</w:t>
      </w:r>
    </w:p>
    <w:p w14:paraId="59A8FD96" w14:textId="77777777" w:rsidR="00545CED" w:rsidRDefault="00545CED" w:rsidP="00545CED">
      <w:pPr>
        <w:jc w:val="both"/>
        <w:rPr>
          <w:rFonts w:cs="Tahoma"/>
          <w:szCs w:val="21"/>
        </w:rPr>
      </w:pPr>
    </w:p>
    <w:p w14:paraId="43154845" w14:textId="77777777" w:rsidR="00545CED" w:rsidRDefault="00545CED" w:rsidP="00545CED">
      <w:pPr>
        <w:jc w:val="both"/>
        <w:rPr>
          <w:rFonts w:cs="Tahoma"/>
          <w:szCs w:val="21"/>
        </w:rPr>
      </w:pPr>
    </w:p>
    <w:p w14:paraId="228264AC" w14:textId="77777777" w:rsidR="00545CED" w:rsidRDefault="00545CED" w:rsidP="00545CED">
      <w:pPr>
        <w:jc w:val="both"/>
        <w:rPr>
          <w:rFonts w:cs="Tahoma"/>
          <w:szCs w:val="21"/>
        </w:rPr>
      </w:pPr>
    </w:p>
    <w:p w14:paraId="7F5CD9A5" w14:textId="77777777" w:rsidR="00545CED" w:rsidRDefault="00545CED" w:rsidP="00545CED">
      <w:pPr>
        <w:jc w:val="both"/>
        <w:rPr>
          <w:rFonts w:cs="Tahoma"/>
          <w:szCs w:val="21"/>
        </w:rPr>
      </w:pPr>
    </w:p>
    <w:p w14:paraId="281693DE" w14:textId="77777777" w:rsidR="00545CED" w:rsidRDefault="00545CED" w:rsidP="00545CED">
      <w:pPr>
        <w:jc w:val="both"/>
        <w:rPr>
          <w:rFonts w:cs="Tahoma"/>
          <w:szCs w:val="21"/>
        </w:rPr>
      </w:pPr>
    </w:p>
    <w:p w14:paraId="0533681F" w14:textId="77777777" w:rsidR="00545CED" w:rsidRDefault="00545CED" w:rsidP="00545CED">
      <w:pPr>
        <w:jc w:val="both"/>
        <w:rPr>
          <w:rFonts w:cs="Tahoma"/>
          <w:szCs w:val="21"/>
        </w:rPr>
      </w:pPr>
    </w:p>
    <w:p w14:paraId="202E10C8" w14:textId="77777777" w:rsidR="00545CED" w:rsidRDefault="00545CED" w:rsidP="00545CED">
      <w:pPr>
        <w:jc w:val="both"/>
        <w:rPr>
          <w:rFonts w:cs="Tahoma"/>
          <w:szCs w:val="21"/>
        </w:rPr>
      </w:pPr>
    </w:p>
    <w:p w14:paraId="22467FE1" w14:textId="77777777" w:rsidR="00545CED" w:rsidRDefault="00545CED" w:rsidP="00545CED">
      <w:pPr>
        <w:jc w:val="both"/>
        <w:rPr>
          <w:rFonts w:cs="Tahoma"/>
          <w:szCs w:val="21"/>
        </w:rPr>
      </w:pPr>
    </w:p>
    <w:p w14:paraId="05A4AF90" w14:textId="77777777" w:rsidR="00545CED" w:rsidRPr="00293668" w:rsidRDefault="00545CED" w:rsidP="00545CED">
      <w:pPr>
        <w:jc w:val="both"/>
        <w:rPr>
          <w:rFonts w:cs="Tahoma"/>
          <w:szCs w:val="21"/>
        </w:rPr>
      </w:pPr>
    </w:p>
    <w:p w14:paraId="19EFCC1B" w14:textId="77777777" w:rsidR="00545CED" w:rsidRPr="00293668" w:rsidRDefault="00545CED" w:rsidP="00545CED">
      <w:pPr>
        <w:jc w:val="both"/>
        <w:rPr>
          <w:rFonts w:cs="Tahoma"/>
          <w:szCs w:val="21"/>
        </w:rPr>
      </w:pPr>
    </w:p>
    <w:p w14:paraId="1F75E268" w14:textId="77777777" w:rsidR="00545CED" w:rsidRPr="00293668" w:rsidRDefault="00545CED" w:rsidP="00545CED">
      <w:pPr>
        <w:jc w:val="both"/>
        <w:rPr>
          <w:rFonts w:cs="Tahoma"/>
          <w:szCs w:val="21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545CED" w:rsidRPr="00293668" w14:paraId="47D8DD43" w14:textId="77777777" w:rsidTr="00901503">
        <w:tc>
          <w:tcPr>
            <w:tcW w:w="3070" w:type="dxa"/>
            <w:tcBorders>
              <w:top w:val="dotted" w:sz="4" w:space="0" w:color="auto"/>
            </w:tcBorders>
          </w:tcPr>
          <w:p w14:paraId="087B64E9" w14:textId="77777777" w:rsidR="00545CED" w:rsidRPr="00293668" w:rsidRDefault="00545CED" w:rsidP="00901503">
            <w:pPr>
              <w:jc w:val="center"/>
              <w:rPr>
                <w:rFonts w:cs="Tahoma"/>
                <w:szCs w:val="21"/>
              </w:rPr>
            </w:pPr>
            <w:r>
              <w:rPr>
                <w:rFonts w:cs="Tahoma"/>
                <w:szCs w:val="21"/>
              </w:rPr>
              <w:t>Marcel Sikora</w:t>
            </w:r>
          </w:p>
          <w:p w14:paraId="00DAE9CF" w14:textId="77777777" w:rsidR="00545CED" w:rsidRPr="00293668" w:rsidRDefault="00545CED" w:rsidP="00901503">
            <w:pPr>
              <w:jc w:val="center"/>
              <w:rPr>
                <w:rFonts w:cs="Tahoma"/>
                <w:szCs w:val="21"/>
              </w:rPr>
            </w:pPr>
            <w:r w:rsidRPr="00293668">
              <w:rPr>
                <w:rFonts w:cs="Tahoma"/>
                <w:szCs w:val="21"/>
              </w:rPr>
              <w:t>náměstek primátora</w:t>
            </w:r>
          </w:p>
        </w:tc>
        <w:tc>
          <w:tcPr>
            <w:tcW w:w="3070" w:type="dxa"/>
          </w:tcPr>
          <w:p w14:paraId="69484F49" w14:textId="77777777" w:rsidR="00545CED" w:rsidRPr="00293668" w:rsidRDefault="00545CED" w:rsidP="00901503">
            <w:pPr>
              <w:rPr>
                <w:rFonts w:cs="Tahoma"/>
                <w:szCs w:val="21"/>
              </w:rPr>
            </w:pPr>
          </w:p>
        </w:tc>
        <w:tc>
          <w:tcPr>
            <w:tcW w:w="3070" w:type="dxa"/>
            <w:tcBorders>
              <w:top w:val="dotted" w:sz="4" w:space="0" w:color="auto"/>
            </w:tcBorders>
          </w:tcPr>
          <w:p w14:paraId="1616A05B" w14:textId="77777777" w:rsidR="00545CED" w:rsidRDefault="00545CED" w:rsidP="00901503">
            <w:pPr>
              <w:jc w:val="center"/>
              <w:rPr>
                <w:rFonts w:cs="Tahoma"/>
                <w:szCs w:val="21"/>
              </w:rPr>
            </w:pPr>
            <w:r w:rsidRPr="00E10F8E">
              <w:rPr>
                <w:rFonts w:cs="Tahoma"/>
                <w:szCs w:val="21"/>
              </w:rPr>
              <w:t xml:space="preserve">Mgr. Lukáš </w:t>
            </w:r>
            <w:proofErr w:type="spellStart"/>
            <w:r w:rsidRPr="00E10F8E">
              <w:rPr>
                <w:rFonts w:cs="Tahoma"/>
                <w:szCs w:val="21"/>
              </w:rPr>
              <w:t>Kmec</w:t>
            </w:r>
            <w:proofErr w:type="spellEnd"/>
            <w:r w:rsidRPr="00E10F8E">
              <w:rPr>
                <w:rFonts w:cs="Tahoma"/>
                <w:szCs w:val="21"/>
              </w:rPr>
              <w:t>, MBA</w:t>
            </w:r>
          </w:p>
          <w:p w14:paraId="7D127329" w14:textId="77777777" w:rsidR="00545CED" w:rsidRPr="00293668" w:rsidRDefault="00545CED" w:rsidP="00901503">
            <w:pPr>
              <w:jc w:val="center"/>
              <w:rPr>
                <w:rFonts w:cs="Tahoma"/>
                <w:szCs w:val="21"/>
              </w:rPr>
            </w:pPr>
            <w:r w:rsidRPr="00293668">
              <w:rPr>
                <w:rFonts w:cs="Tahoma"/>
                <w:szCs w:val="21"/>
              </w:rPr>
              <w:t>náměstek primátora</w:t>
            </w:r>
          </w:p>
        </w:tc>
      </w:tr>
    </w:tbl>
    <w:p w14:paraId="43A53B0F" w14:textId="77777777" w:rsidR="00164C85" w:rsidRDefault="00545CED" w:rsidP="006D6C07">
      <w:pPr>
        <w:jc w:val="right"/>
        <w:rPr>
          <w:rFonts w:cs="Tahoma"/>
          <w:bCs/>
          <w:szCs w:val="21"/>
        </w:rPr>
      </w:pPr>
      <w:r w:rsidRPr="00C91E5B">
        <w:rPr>
          <w:rFonts w:cs="Tahoma"/>
          <w:szCs w:val="21"/>
        </w:rPr>
        <w:tab/>
      </w:r>
      <w:r w:rsidR="00164C85">
        <w:rPr>
          <w:rFonts w:cs="Tahoma"/>
          <w:szCs w:val="21"/>
        </w:rPr>
        <w:br/>
      </w:r>
    </w:p>
    <w:p w14:paraId="59F0DB40" w14:textId="2735525B" w:rsidR="00545CED" w:rsidRDefault="00545CED" w:rsidP="006D6C07">
      <w:pPr>
        <w:jc w:val="right"/>
        <w:rPr>
          <w:rFonts w:cs="Tahoma"/>
          <w:szCs w:val="21"/>
        </w:rPr>
      </w:pPr>
      <w:r w:rsidRPr="00947021">
        <w:rPr>
          <w:rFonts w:cs="Tahoma"/>
          <w:bCs/>
          <w:szCs w:val="21"/>
        </w:rPr>
        <w:lastRenderedPageBreak/>
        <w:t>Příloha č. 1</w:t>
      </w:r>
      <w:r w:rsidRPr="00947021">
        <w:rPr>
          <w:rFonts w:cs="Tahoma"/>
          <w:szCs w:val="21"/>
        </w:rPr>
        <w:t xml:space="preserve"> </w:t>
      </w:r>
    </w:p>
    <w:p w14:paraId="4C15AABC" w14:textId="77777777" w:rsidR="00164C85" w:rsidRDefault="00164C85" w:rsidP="00545CE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rPr>
          <w:rFonts w:cs="Tahoma"/>
          <w:b/>
          <w:szCs w:val="21"/>
        </w:rPr>
      </w:pPr>
    </w:p>
    <w:p w14:paraId="2244CE2C" w14:textId="77777777" w:rsidR="00164C85" w:rsidRDefault="00164C85" w:rsidP="00545CE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rPr>
          <w:rFonts w:cs="Tahoma"/>
          <w:b/>
          <w:szCs w:val="21"/>
        </w:rPr>
      </w:pPr>
    </w:p>
    <w:p w14:paraId="37441C2C" w14:textId="77777777" w:rsidR="00164C85" w:rsidRDefault="00164C85" w:rsidP="00545CE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rPr>
          <w:rFonts w:cs="Tahoma"/>
          <w:b/>
          <w:szCs w:val="21"/>
        </w:rPr>
      </w:pPr>
    </w:p>
    <w:p w14:paraId="0817FC0C" w14:textId="44A634CB" w:rsidR="00545CED" w:rsidRPr="008152AD" w:rsidRDefault="00545CED" w:rsidP="00545CE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rPr>
          <w:rFonts w:cs="Tahoma"/>
          <w:szCs w:val="21"/>
        </w:rPr>
      </w:pPr>
      <w:r w:rsidRPr="008152AD">
        <w:rPr>
          <w:rFonts w:cs="Tahoma"/>
          <w:b/>
          <w:szCs w:val="21"/>
        </w:rPr>
        <w:t>Vymezení ploch veřejného prostranství se zákazem konzumace alkoholu</w:t>
      </w:r>
    </w:p>
    <w:p w14:paraId="1B2D0B03" w14:textId="77777777" w:rsidR="00545CED" w:rsidRPr="008152AD" w:rsidRDefault="00545CED" w:rsidP="00545CED">
      <w:pPr>
        <w:widowControl w:val="0"/>
        <w:autoSpaceDE w:val="0"/>
        <w:autoSpaceDN w:val="0"/>
        <w:adjustRightInd w:val="0"/>
        <w:rPr>
          <w:rFonts w:cs="Tahoma"/>
          <w:szCs w:val="21"/>
          <w:u w:val="single"/>
        </w:rPr>
      </w:pPr>
    </w:p>
    <w:p w14:paraId="2A0C43D7" w14:textId="77777777" w:rsidR="00545CED" w:rsidRPr="008152AD" w:rsidRDefault="00545CED" w:rsidP="00545CED">
      <w:pPr>
        <w:widowControl w:val="0"/>
        <w:autoSpaceDE w:val="0"/>
        <w:autoSpaceDN w:val="0"/>
        <w:adjustRightInd w:val="0"/>
        <w:rPr>
          <w:rFonts w:cs="Tahoma"/>
          <w:szCs w:val="21"/>
          <w:u w:val="single"/>
        </w:rPr>
      </w:pPr>
      <w:r w:rsidRPr="008152AD">
        <w:rPr>
          <w:rFonts w:cs="Tahoma"/>
          <w:szCs w:val="21"/>
          <w:u w:val="single"/>
        </w:rPr>
        <w:t>Veřejná prostranství v části města Frýdek:</w:t>
      </w:r>
    </w:p>
    <w:p w14:paraId="3393491A" w14:textId="77777777" w:rsidR="00545CED" w:rsidRPr="008152AD" w:rsidRDefault="00545CED" w:rsidP="00545CED">
      <w:pPr>
        <w:numPr>
          <w:ilvl w:val="0"/>
          <w:numId w:val="12"/>
        </w:numPr>
        <w:spacing w:before="12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oblast Městské památkové zóny Frýdek (vymezena vyhláškou MK ČR č. 476/1992 Sb., o prohlášení území historických jader vybraných měst za památkové zóny) – zahrnuje mimo jiné park Pod zámkem, Zámecký park, park Jižní svahy</w:t>
      </w:r>
      <w:r>
        <w:rPr>
          <w:rFonts w:cs="Tahoma"/>
          <w:szCs w:val="21"/>
        </w:rPr>
        <w:t>,</w:t>
      </w:r>
      <w:r w:rsidRPr="008152AD">
        <w:rPr>
          <w:rFonts w:cs="Tahoma"/>
          <w:szCs w:val="21"/>
        </w:rPr>
        <w:t xml:space="preserve"> Komenského sady</w:t>
      </w:r>
      <w:r>
        <w:rPr>
          <w:rFonts w:cs="Tahoma"/>
          <w:szCs w:val="21"/>
        </w:rPr>
        <w:t xml:space="preserve"> a prodejnu </w:t>
      </w:r>
      <w:r w:rsidRPr="004B5E82">
        <w:rPr>
          <w:rFonts w:cs="Tahoma"/>
          <w:szCs w:val="21"/>
        </w:rPr>
        <w:t xml:space="preserve">Kaufland </w:t>
      </w:r>
      <w:r>
        <w:rPr>
          <w:rFonts w:cs="Tahoma"/>
          <w:szCs w:val="21"/>
        </w:rPr>
        <w:t>(</w:t>
      </w:r>
      <w:r w:rsidRPr="004B5E82">
        <w:rPr>
          <w:rFonts w:cs="Tahoma"/>
          <w:szCs w:val="21"/>
        </w:rPr>
        <w:t>Revoluční 3470</w:t>
      </w:r>
      <w:r>
        <w:rPr>
          <w:rFonts w:cs="Tahoma"/>
          <w:szCs w:val="21"/>
        </w:rPr>
        <w:t>),</w:t>
      </w:r>
    </w:p>
    <w:p w14:paraId="3468348D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park u Komerční banky (Nádražní 1087),</w:t>
      </w:r>
    </w:p>
    <w:p w14:paraId="1CB4D15A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sady Svobody, </w:t>
      </w:r>
    </w:p>
    <w:p w14:paraId="5FD03226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veřejné prostranství do 50 m </w:t>
      </w:r>
      <w:r>
        <w:rPr>
          <w:rFonts w:cs="Tahoma"/>
          <w:szCs w:val="21"/>
        </w:rPr>
        <w:t>od budovy</w:t>
      </w:r>
      <w:r w:rsidRPr="008152AD">
        <w:rPr>
          <w:rFonts w:cs="Tahoma"/>
          <w:szCs w:val="21"/>
        </w:rPr>
        <w:t xml:space="preserve"> autobusového nádraží (Na Poříčí 3530),</w:t>
      </w:r>
    </w:p>
    <w:p w14:paraId="5120CE72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prostor autobusové točny před vlakovým nádražím a veřejné prostranství do 50 m od ně</w:t>
      </w:r>
      <w:r>
        <w:rPr>
          <w:rFonts w:cs="Tahoma"/>
          <w:szCs w:val="21"/>
        </w:rPr>
        <w:t>j</w:t>
      </w:r>
      <w:r w:rsidRPr="008152AD">
        <w:rPr>
          <w:rFonts w:cs="Tahoma"/>
          <w:szCs w:val="21"/>
        </w:rPr>
        <w:t xml:space="preserve">, </w:t>
      </w:r>
    </w:p>
    <w:p w14:paraId="729CC1CE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veřejné prostranství do 50 m od </w:t>
      </w:r>
      <w:r>
        <w:rPr>
          <w:rFonts w:cs="Tahoma"/>
          <w:szCs w:val="21"/>
        </w:rPr>
        <w:t xml:space="preserve">vnější hranice oploceného </w:t>
      </w:r>
      <w:r w:rsidRPr="008152AD">
        <w:rPr>
          <w:rFonts w:cs="Tahoma"/>
          <w:szCs w:val="21"/>
        </w:rPr>
        <w:t>areálu Nemocnice ve Frýdku-Místku,</w:t>
      </w:r>
    </w:p>
    <w:p w14:paraId="02C3E63D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 od budovy Okresního soudu ve Frýdku-Místku (Na Poříčí 3206),</w:t>
      </w:r>
    </w:p>
    <w:p w14:paraId="306462F1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 od budovy Finančního úřadu ve Frýdku-Místku (Na Poříčí 3208),</w:t>
      </w:r>
    </w:p>
    <w:p w14:paraId="1634748C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 od budovy Úřadu práce (Na Poříčí 3510),</w:t>
      </w:r>
    </w:p>
    <w:p w14:paraId="7567E3CA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podchod pod vlakovým nádražím,</w:t>
      </w:r>
    </w:p>
    <w:p w14:paraId="2D9AC0C8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lávka přes řeku Ostravici u obchodního centra Frýda na ul. Riegrova</w:t>
      </w:r>
      <w:r>
        <w:rPr>
          <w:rFonts w:cs="Tahoma"/>
          <w:szCs w:val="21"/>
        </w:rPr>
        <w:t xml:space="preserve"> a veřejné prostranství do 50 m od obou krajů lávky,</w:t>
      </w:r>
    </w:p>
    <w:p w14:paraId="24E29100" w14:textId="4BE8C5E6" w:rsidR="00545CE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veřejné prostranství do 50 m od </w:t>
      </w:r>
      <w:r>
        <w:rPr>
          <w:rFonts w:cs="Tahoma"/>
          <w:szCs w:val="21"/>
        </w:rPr>
        <w:t xml:space="preserve">budovy </w:t>
      </w:r>
      <w:r w:rsidRPr="00293C99">
        <w:rPr>
          <w:rFonts w:cs="Tahoma"/>
          <w:szCs w:val="21"/>
        </w:rPr>
        <w:t>ba</w:t>
      </w:r>
      <w:r w:rsidR="001627F4" w:rsidRPr="00293C99">
        <w:rPr>
          <w:rFonts w:cs="Tahoma"/>
          <w:szCs w:val="21"/>
        </w:rPr>
        <w:t>z</w:t>
      </w:r>
      <w:r w:rsidRPr="00293C99">
        <w:rPr>
          <w:rFonts w:cs="Tahoma"/>
          <w:szCs w:val="21"/>
        </w:rPr>
        <w:t>iliky</w:t>
      </w:r>
      <w:r w:rsidRPr="008152AD">
        <w:rPr>
          <w:rFonts w:cs="Tahoma"/>
          <w:szCs w:val="21"/>
        </w:rPr>
        <w:t xml:space="preserve"> Navštívení Panny Marie na Mariánském náměstí,</w:t>
      </w:r>
    </w:p>
    <w:p w14:paraId="22E16666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 od</w:t>
      </w:r>
      <w:r>
        <w:rPr>
          <w:rFonts w:cs="Tahoma"/>
          <w:szCs w:val="21"/>
        </w:rPr>
        <w:t xml:space="preserve"> budovy Evangelického kostela na ul. Husova,</w:t>
      </w:r>
    </w:p>
    <w:p w14:paraId="3C220FC7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veřejné prostranství do 50 m od </w:t>
      </w:r>
      <w:r>
        <w:rPr>
          <w:rFonts w:cs="Tahoma"/>
          <w:szCs w:val="21"/>
        </w:rPr>
        <w:t xml:space="preserve">bytového domu na ul. </w:t>
      </w:r>
      <w:r w:rsidRPr="008152AD">
        <w:rPr>
          <w:rFonts w:cs="Tahoma"/>
          <w:szCs w:val="21"/>
        </w:rPr>
        <w:t>Lískovecká 86,</w:t>
      </w:r>
    </w:p>
    <w:p w14:paraId="01C40C08" w14:textId="77777777" w:rsidR="00545CE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357" w:hanging="357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 od bytových domů na ul. Sadová 604,605,606,</w:t>
      </w:r>
    </w:p>
    <w:p w14:paraId="590E2E00" w14:textId="77777777" w:rsidR="00545CED" w:rsidRPr="008152AD" w:rsidRDefault="00545CED" w:rsidP="00545CED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dětská hřiště a okolí do 50 m od nich,</w:t>
      </w:r>
    </w:p>
    <w:p w14:paraId="10079E75" w14:textId="77777777" w:rsidR="00545CED" w:rsidRPr="008152AD" w:rsidRDefault="00545CED" w:rsidP="00545CED">
      <w:pPr>
        <w:pStyle w:val="Odstavecseseznamem"/>
        <w:numPr>
          <w:ilvl w:val="0"/>
          <w:numId w:val="12"/>
        </w:numPr>
        <w:rPr>
          <w:rFonts w:ascii="Tahoma" w:hAnsi="Tahoma" w:cs="Tahoma"/>
          <w:sz w:val="21"/>
          <w:szCs w:val="21"/>
        </w:rPr>
      </w:pPr>
      <w:r w:rsidRPr="008152AD">
        <w:rPr>
          <w:rFonts w:ascii="Tahoma" w:hAnsi="Tahoma" w:cs="Tahoma"/>
          <w:sz w:val="21"/>
          <w:szCs w:val="21"/>
        </w:rPr>
        <w:t>veřejné prostranství do 50 m od budov škol a školských zařízení,</w:t>
      </w:r>
    </w:p>
    <w:p w14:paraId="0F569A91" w14:textId="77777777" w:rsidR="00545CED" w:rsidRPr="008152AD" w:rsidRDefault="00545CED" w:rsidP="00545CED">
      <w:pPr>
        <w:pStyle w:val="Odstavecseseznamem"/>
        <w:numPr>
          <w:ilvl w:val="0"/>
          <w:numId w:val="12"/>
        </w:numPr>
        <w:rPr>
          <w:rFonts w:ascii="Tahoma" w:hAnsi="Tahoma" w:cs="Tahoma"/>
          <w:sz w:val="21"/>
          <w:szCs w:val="21"/>
        </w:rPr>
      </w:pPr>
      <w:r w:rsidRPr="008152AD">
        <w:rPr>
          <w:rFonts w:ascii="Tahoma" w:hAnsi="Tahoma" w:cs="Tahoma"/>
          <w:sz w:val="21"/>
          <w:szCs w:val="21"/>
        </w:rPr>
        <w:t>prostory autobusových zastávek a okolí do 50 m od nich,</w:t>
      </w:r>
    </w:p>
    <w:p w14:paraId="087458AA" w14:textId="77777777" w:rsidR="00545CED" w:rsidRPr="00545CED" w:rsidRDefault="00545CED" w:rsidP="00CD4FEC">
      <w:pPr>
        <w:pStyle w:val="Odstavecseseznamem"/>
        <w:numPr>
          <w:ilvl w:val="0"/>
          <w:numId w:val="12"/>
        </w:numPr>
        <w:rPr>
          <w:rFonts w:ascii="Tahoma" w:hAnsi="Tahoma" w:cs="Tahoma"/>
          <w:sz w:val="21"/>
          <w:szCs w:val="21"/>
        </w:rPr>
      </w:pPr>
      <w:r w:rsidRPr="00545CED">
        <w:rPr>
          <w:rFonts w:ascii="Tahoma" w:hAnsi="Tahoma" w:cs="Tahoma"/>
          <w:sz w:val="21"/>
          <w:szCs w:val="21"/>
        </w:rPr>
        <w:t>veřejné prostranství do 50 m od provozoven spojených s prodejem alkoholických nápojů:</w:t>
      </w:r>
    </w:p>
    <w:p w14:paraId="727A16C5" w14:textId="77777777" w:rsidR="00545CED" w:rsidRPr="004B5E82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  <w:t xml:space="preserve">Potraviny Novák </w:t>
      </w:r>
      <w:r>
        <w:rPr>
          <w:rFonts w:ascii="Tahoma" w:hAnsi="Tahoma" w:cs="Tahoma"/>
          <w:sz w:val="21"/>
          <w:szCs w:val="21"/>
        </w:rPr>
        <w:t>(</w:t>
      </w:r>
      <w:r w:rsidRPr="004B5E82">
        <w:rPr>
          <w:rFonts w:ascii="Tahoma" w:hAnsi="Tahoma" w:cs="Tahoma"/>
          <w:sz w:val="21"/>
          <w:szCs w:val="21"/>
        </w:rPr>
        <w:t>Heydukova 84</w:t>
      </w:r>
      <w:r>
        <w:rPr>
          <w:rFonts w:ascii="Tahoma" w:hAnsi="Tahoma" w:cs="Tahoma"/>
          <w:sz w:val="21"/>
          <w:szCs w:val="21"/>
        </w:rPr>
        <w:t>),</w:t>
      </w:r>
    </w:p>
    <w:p w14:paraId="50C8796E" w14:textId="77777777" w:rsidR="00545CED" w:rsidRPr="004B5E82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</w:r>
      <w:proofErr w:type="spellStart"/>
      <w:r w:rsidRPr="004B5E82">
        <w:rPr>
          <w:rFonts w:ascii="Tahoma" w:hAnsi="Tahoma" w:cs="Tahoma"/>
          <w:sz w:val="21"/>
          <w:szCs w:val="21"/>
        </w:rPr>
        <w:t>Inva</w:t>
      </w:r>
      <w:proofErr w:type="spellEnd"/>
      <w:r w:rsidRPr="004B5E82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p</w:t>
      </w:r>
      <w:r w:rsidRPr="004B5E82">
        <w:rPr>
          <w:rFonts w:ascii="Tahoma" w:hAnsi="Tahoma" w:cs="Tahoma"/>
          <w:sz w:val="21"/>
          <w:szCs w:val="21"/>
        </w:rPr>
        <w:t xml:space="preserve">otraviny </w:t>
      </w:r>
      <w:r>
        <w:rPr>
          <w:rFonts w:ascii="Tahoma" w:hAnsi="Tahoma" w:cs="Tahoma"/>
          <w:sz w:val="21"/>
          <w:szCs w:val="21"/>
        </w:rPr>
        <w:t>(</w:t>
      </w:r>
      <w:proofErr w:type="spellStart"/>
      <w:r w:rsidRPr="004B5E82">
        <w:rPr>
          <w:rFonts w:ascii="Tahoma" w:hAnsi="Tahoma" w:cs="Tahoma"/>
          <w:sz w:val="21"/>
          <w:szCs w:val="21"/>
        </w:rPr>
        <w:t>Třanovského</w:t>
      </w:r>
      <w:proofErr w:type="spellEnd"/>
      <w:r w:rsidRPr="004B5E82">
        <w:rPr>
          <w:rFonts w:ascii="Tahoma" w:hAnsi="Tahoma" w:cs="Tahoma"/>
          <w:sz w:val="21"/>
          <w:szCs w:val="21"/>
        </w:rPr>
        <w:t xml:space="preserve"> 403</w:t>
      </w:r>
      <w:r>
        <w:rPr>
          <w:rFonts w:ascii="Tahoma" w:hAnsi="Tahoma" w:cs="Tahoma"/>
          <w:sz w:val="21"/>
          <w:szCs w:val="21"/>
        </w:rPr>
        <w:t>),</w:t>
      </w:r>
    </w:p>
    <w:p w14:paraId="35E74029" w14:textId="77777777" w:rsidR="00545CED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</w:r>
      <w:proofErr w:type="spellStart"/>
      <w:r w:rsidRPr="004B5E82">
        <w:rPr>
          <w:rFonts w:ascii="Tahoma" w:hAnsi="Tahoma" w:cs="Tahoma"/>
          <w:sz w:val="21"/>
          <w:szCs w:val="21"/>
        </w:rPr>
        <w:t>Inva</w:t>
      </w:r>
      <w:proofErr w:type="spellEnd"/>
      <w:r w:rsidRPr="004B5E82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p</w:t>
      </w:r>
      <w:r w:rsidRPr="004B5E82">
        <w:rPr>
          <w:rFonts w:ascii="Tahoma" w:hAnsi="Tahoma" w:cs="Tahoma"/>
          <w:sz w:val="21"/>
          <w:szCs w:val="21"/>
        </w:rPr>
        <w:t xml:space="preserve">otraviny </w:t>
      </w:r>
      <w:r>
        <w:rPr>
          <w:rFonts w:ascii="Tahoma" w:hAnsi="Tahoma" w:cs="Tahoma"/>
          <w:sz w:val="21"/>
          <w:szCs w:val="21"/>
        </w:rPr>
        <w:t>(</w:t>
      </w:r>
      <w:r w:rsidRPr="004B5E82">
        <w:rPr>
          <w:rFonts w:ascii="Tahoma" w:hAnsi="Tahoma" w:cs="Tahoma"/>
          <w:sz w:val="21"/>
          <w:szCs w:val="21"/>
        </w:rPr>
        <w:t xml:space="preserve">M. </w:t>
      </w:r>
      <w:proofErr w:type="spellStart"/>
      <w:r w:rsidRPr="004B5E82">
        <w:rPr>
          <w:rFonts w:ascii="Tahoma" w:hAnsi="Tahoma" w:cs="Tahoma"/>
          <w:sz w:val="21"/>
          <w:szCs w:val="21"/>
        </w:rPr>
        <w:t>Chasáka</w:t>
      </w:r>
      <w:proofErr w:type="spellEnd"/>
      <w:r w:rsidRPr="004B5E82">
        <w:rPr>
          <w:rFonts w:ascii="Tahoma" w:hAnsi="Tahoma" w:cs="Tahoma"/>
          <w:sz w:val="21"/>
          <w:szCs w:val="21"/>
        </w:rPr>
        <w:t xml:space="preserve"> 3144</w:t>
      </w:r>
      <w:r>
        <w:rPr>
          <w:rFonts w:ascii="Tahoma" w:hAnsi="Tahoma" w:cs="Tahoma"/>
          <w:sz w:val="21"/>
          <w:szCs w:val="21"/>
        </w:rPr>
        <w:t>),</w:t>
      </w:r>
    </w:p>
    <w:p w14:paraId="03953E83" w14:textId="77777777" w:rsidR="00545CED" w:rsidRPr="004B5E82" w:rsidRDefault="00545CED" w:rsidP="00545CED">
      <w:pPr>
        <w:pStyle w:val="Odstavecseseznamem"/>
        <w:numPr>
          <w:ilvl w:val="0"/>
          <w:numId w:val="16"/>
        </w:num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OC Frýda (Na Příkopě 3727)</w:t>
      </w:r>
    </w:p>
    <w:p w14:paraId="0F8BE45C" w14:textId="77777777" w:rsidR="00545CED" w:rsidRPr="004B5E82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  <w:t xml:space="preserve">Albert Hypermarket </w:t>
      </w:r>
      <w:r>
        <w:rPr>
          <w:rFonts w:ascii="Tahoma" w:hAnsi="Tahoma" w:cs="Tahoma"/>
          <w:sz w:val="21"/>
          <w:szCs w:val="21"/>
        </w:rPr>
        <w:t>(</w:t>
      </w:r>
      <w:r w:rsidRPr="004B5E82">
        <w:rPr>
          <w:rFonts w:ascii="Tahoma" w:hAnsi="Tahoma" w:cs="Tahoma"/>
          <w:sz w:val="21"/>
          <w:szCs w:val="21"/>
        </w:rPr>
        <w:t>Hlavní třída 3274</w:t>
      </w:r>
      <w:r>
        <w:rPr>
          <w:rFonts w:ascii="Tahoma" w:hAnsi="Tahoma" w:cs="Tahoma"/>
          <w:sz w:val="21"/>
          <w:szCs w:val="21"/>
        </w:rPr>
        <w:t>),</w:t>
      </w:r>
    </w:p>
    <w:p w14:paraId="04C45CD1" w14:textId="77777777" w:rsidR="00545CED" w:rsidRPr="004B5E82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  <w:t>B</w:t>
      </w:r>
      <w:r>
        <w:rPr>
          <w:rFonts w:ascii="Tahoma" w:hAnsi="Tahoma" w:cs="Tahoma"/>
          <w:sz w:val="21"/>
          <w:szCs w:val="21"/>
        </w:rPr>
        <w:t>ILLA</w:t>
      </w:r>
      <w:r w:rsidRPr="004B5E82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(</w:t>
      </w:r>
      <w:r w:rsidRPr="004B5E82">
        <w:rPr>
          <w:rFonts w:ascii="Tahoma" w:hAnsi="Tahoma" w:cs="Tahoma"/>
          <w:sz w:val="21"/>
          <w:szCs w:val="21"/>
        </w:rPr>
        <w:t>Staroměstská 3290</w:t>
      </w:r>
      <w:r>
        <w:rPr>
          <w:rFonts w:ascii="Tahoma" w:hAnsi="Tahoma" w:cs="Tahoma"/>
          <w:sz w:val="21"/>
          <w:szCs w:val="21"/>
        </w:rPr>
        <w:t>),</w:t>
      </w:r>
    </w:p>
    <w:p w14:paraId="7C2964A9" w14:textId="77777777" w:rsidR="00545CED" w:rsidRPr="004B5E82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  <w:t>Potraviny M</w:t>
      </w:r>
      <w:r>
        <w:rPr>
          <w:rFonts w:ascii="Tahoma" w:hAnsi="Tahoma" w:cs="Tahoma"/>
          <w:sz w:val="21"/>
          <w:szCs w:val="21"/>
        </w:rPr>
        <w:t>AJAK</w:t>
      </w:r>
      <w:r w:rsidRPr="004B5E82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(</w:t>
      </w:r>
      <w:r w:rsidRPr="004B5E82">
        <w:rPr>
          <w:rFonts w:ascii="Tahoma" w:hAnsi="Tahoma" w:cs="Tahoma"/>
          <w:sz w:val="21"/>
          <w:szCs w:val="21"/>
        </w:rPr>
        <w:t>Heydukova 2079</w:t>
      </w:r>
      <w:r>
        <w:rPr>
          <w:rFonts w:ascii="Tahoma" w:hAnsi="Tahoma" w:cs="Tahoma"/>
          <w:sz w:val="21"/>
          <w:szCs w:val="21"/>
        </w:rPr>
        <w:t>),</w:t>
      </w:r>
    </w:p>
    <w:p w14:paraId="5B07A413" w14:textId="77777777" w:rsidR="00545CED" w:rsidRPr="004B5E82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</w:r>
      <w:r w:rsidRPr="00DE5FF7">
        <w:rPr>
          <w:rFonts w:ascii="Tahoma" w:hAnsi="Tahoma" w:cs="Tahoma"/>
          <w:sz w:val="21"/>
          <w:szCs w:val="21"/>
        </w:rPr>
        <w:t>V</w:t>
      </w:r>
      <w:r>
        <w:rPr>
          <w:rFonts w:ascii="Tahoma" w:hAnsi="Tahoma" w:cs="Tahoma"/>
          <w:sz w:val="21"/>
          <w:szCs w:val="21"/>
        </w:rPr>
        <w:t>inotéka</w:t>
      </w:r>
      <w:r w:rsidRPr="00DE5FF7">
        <w:rPr>
          <w:rFonts w:ascii="Tahoma" w:hAnsi="Tahoma" w:cs="Tahoma"/>
          <w:sz w:val="21"/>
          <w:szCs w:val="21"/>
        </w:rPr>
        <w:t xml:space="preserve"> &amp; </w:t>
      </w:r>
      <w:r>
        <w:rPr>
          <w:rFonts w:ascii="Tahoma" w:hAnsi="Tahoma" w:cs="Tahoma"/>
          <w:sz w:val="21"/>
          <w:szCs w:val="21"/>
        </w:rPr>
        <w:t>lihoviny</w:t>
      </w:r>
      <w:r w:rsidRPr="00DE5FF7">
        <w:rPr>
          <w:rFonts w:ascii="Tahoma" w:hAnsi="Tahoma" w:cs="Tahoma"/>
          <w:sz w:val="21"/>
          <w:szCs w:val="21"/>
        </w:rPr>
        <w:t xml:space="preserve"> Pavel </w:t>
      </w:r>
      <w:proofErr w:type="spellStart"/>
      <w:r w:rsidRPr="00DE5FF7">
        <w:rPr>
          <w:rFonts w:ascii="Tahoma" w:hAnsi="Tahoma" w:cs="Tahoma"/>
          <w:sz w:val="21"/>
          <w:szCs w:val="21"/>
        </w:rPr>
        <w:t>Václavínek</w:t>
      </w:r>
      <w:proofErr w:type="spellEnd"/>
      <w:r w:rsidRPr="00DE5FF7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(</w:t>
      </w:r>
      <w:r w:rsidRPr="004B5E82">
        <w:rPr>
          <w:rFonts w:ascii="Tahoma" w:hAnsi="Tahoma" w:cs="Tahoma"/>
          <w:sz w:val="21"/>
          <w:szCs w:val="21"/>
        </w:rPr>
        <w:t xml:space="preserve">M. </w:t>
      </w:r>
      <w:proofErr w:type="spellStart"/>
      <w:r w:rsidRPr="004B5E82">
        <w:rPr>
          <w:rFonts w:ascii="Tahoma" w:hAnsi="Tahoma" w:cs="Tahoma"/>
          <w:sz w:val="21"/>
          <w:szCs w:val="21"/>
        </w:rPr>
        <w:t>Chasáka</w:t>
      </w:r>
      <w:proofErr w:type="spellEnd"/>
      <w:r w:rsidRPr="004B5E82">
        <w:rPr>
          <w:rFonts w:ascii="Tahoma" w:hAnsi="Tahoma" w:cs="Tahoma"/>
          <w:sz w:val="21"/>
          <w:szCs w:val="21"/>
        </w:rPr>
        <w:t xml:space="preserve"> 3291</w:t>
      </w:r>
      <w:r>
        <w:rPr>
          <w:rFonts w:ascii="Tahoma" w:hAnsi="Tahoma" w:cs="Tahoma"/>
          <w:sz w:val="21"/>
          <w:szCs w:val="21"/>
        </w:rPr>
        <w:t>),</w:t>
      </w:r>
    </w:p>
    <w:p w14:paraId="4F2E5055" w14:textId="77777777" w:rsidR="00545CED" w:rsidRPr="004B5E82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  <w:t xml:space="preserve">Potraviny U Zlatého Lva </w:t>
      </w:r>
      <w:r>
        <w:rPr>
          <w:rFonts w:ascii="Tahoma" w:hAnsi="Tahoma" w:cs="Tahoma"/>
          <w:sz w:val="21"/>
          <w:szCs w:val="21"/>
        </w:rPr>
        <w:t>(</w:t>
      </w:r>
      <w:r w:rsidRPr="004B5E82">
        <w:rPr>
          <w:rFonts w:ascii="Tahoma" w:hAnsi="Tahoma" w:cs="Tahoma"/>
          <w:sz w:val="21"/>
          <w:szCs w:val="21"/>
        </w:rPr>
        <w:t>K Lesu 3256</w:t>
      </w:r>
      <w:r>
        <w:rPr>
          <w:rFonts w:ascii="Tahoma" w:hAnsi="Tahoma" w:cs="Tahoma"/>
          <w:sz w:val="21"/>
          <w:szCs w:val="21"/>
        </w:rPr>
        <w:t>),</w:t>
      </w:r>
    </w:p>
    <w:p w14:paraId="3ECCA824" w14:textId="77777777" w:rsidR="00545CED" w:rsidRPr="004B5E82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  <w:t xml:space="preserve">Hruška </w:t>
      </w:r>
      <w:r>
        <w:rPr>
          <w:rFonts w:ascii="Tahoma" w:hAnsi="Tahoma" w:cs="Tahoma"/>
          <w:sz w:val="21"/>
          <w:szCs w:val="21"/>
        </w:rPr>
        <w:t>(</w:t>
      </w:r>
      <w:r w:rsidRPr="004B5E82">
        <w:rPr>
          <w:rFonts w:ascii="Tahoma" w:hAnsi="Tahoma" w:cs="Tahoma"/>
          <w:sz w:val="21"/>
          <w:szCs w:val="21"/>
        </w:rPr>
        <w:t>Růžový Pahorek 547</w:t>
      </w:r>
      <w:r>
        <w:rPr>
          <w:rFonts w:ascii="Tahoma" w:hAnsi="Tahoma" w:cs="Tahoma"/>
          <w:sz w:val="21"/>
          <w:szCs w:val="21"/>
        </w:rPr>
        <w:t>),</w:t>
      </w:r>
    </w:p>
    <w:p w14:paraId="4C5B500F" w14:textId="77777777" w:rsidR="00545CED" w:rsidRPr="008152AD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B5E82">
        <w:rPr>
          <w:rFonts w:ascii="Tahoma" w:hAnsi="Tahoma" w:cs="Tahoma"/>
          <w:sz w:val="21"/>
          <w:szCs w:val="21"/>
        </w:rPr>
        <w:t>•</w:t>
      </w:r>
      <w:r w:rsidRPr="004B5E82">
        <w:rPr>
          <w:rFonts w:ascii="Tahoma" w:hAnsi="Tahoma" w:cs="Tahoma"/>
          <w:sz w:val="21"/>
          <w:szCs w:val="21"/>
        </w:rPr>
        <w:tab/>
        <w:t xml:space="preserve">Hruška </w:t>
      </w:r>
      <w:r>
        <w:rPr>
          <w:rFonts w:ascii="Tahoma" w:hAnsi="Tahoma" w:cs="Tahoma"/>
          <w:sz w:val="21"/>
          <w:szCs w:val="21"/>
        </w:rPr>
        <w:t>(</w:t>
      </w:r>
      <w:r w:rsidRPr="004B5E82">
        <w:rPr>
          <w:rFonts w:ascii="Tahoma" w:hAnsi="Tahoma" w:cs="Tahoma"/>
          <w:sz w:val="21"/>
          <w:szCs w:val="21"/>
        </w:rPr>
        <w:t>K Hájku 140</w:t>
      </w:r>
      <w:r>
        <w:rPr>
          <w:rFonts w:ascii="Tahoma" w:hAnsi="Tahoma" w:cs="Tahoma"/>
          <w:sz w:val="21"/>
          <w:szCs w:val="21"/>
        </w:rPr>
        <w:t>).</w:t>
      </w:r>
    </w:p>
    <w:p w14:paraId="661B2743" w14:textId="77777777" w:rsidR="00545CED" w:rsidRPr="008152AD" w:rsidRDefault="00545CED" w:rsidP="00545CED">
      <w:pPr>
        <w:widowControl w:val="0"/>
        <w:autoSpaceDE w:val="0"/>
        <w:autoSpaceDN w:val="0"/>
        <w:adjustRightInd w:val="0"/>
        <w:spacing w:before="60"/>
        <w:ind w:left="360"/>
        <w:jc w:val="both"/>
        <w:rPr>
          <w:rFonts w:cs="Tahoma"/>
          <w:szCs w:val="21"/>
        </w:rPr>
      </w:pPr>
    </w:p>
    <w:p w14:paraId="3ABE310C" w14:textId="77777777" w:rsidR="00545CED" w:rsidRPr="008152AD" w:rsidRDefault="00545CED" w:rsidP="00545CED">
      <w:pPr>
        <w:widowControl w:val="0"/>
        <w:autoSpaceDE w:val="0"/>
        <w:autoSpaceDN w:val="0"/>
        <w:adjustRightInd w:val="0"/>
        <w:rPr>
          <w:rFonts w:cs="Tahoma"/>
          <w:szCs w:val="21"/>
          <w:u w:val="single"/>
        </w:rPr>
      </w:pPr>
      <w:r w:rsidRPr="008152AD">
        <w:rPr>
          <w:rFonts w:cs="Tahoma"/>
          <w:szCs w:val="21"/>
          <w:u w:val="single"/>
        </w:rPr>
        <w:t>Veřejná prostranství v části města Místek:</w:t>
      </w:r>
    </w:p>
    <w:p w14:paraId="2D6C6EEE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oblast Městské památkové zóny Místek (vymezena vyhláškou MK ČR č. 476/1992 Sb., o prohlášení území historických jader vybraných měst za památkové zóny) – zahrnuje území ohraničené ulicemi Ostravská, 8. pěšího pluku a Hlavní třída,</w:t>
      </w:r>
    </w:p>
    <w:p w14:paraId="33E86492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Malý park, </w:t>
      </w:r>
    </w:p>
    <w:p w14:paraId="75671325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Janáčkův park, </w:t>
      </w:r>
    </w:p>
    <w:p w14:paraId="0E56780B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proofErr w:type="spellStart"/>
      <w:r w:rsidRPr="008152AD">
        <w:rPr>
          <w:rFonts w:cs="Tahoma"/>
          <w:szCs w:val="21"/>
        </w:rPr>
        <w:lastRenderedPageBreak/>
        <w:t>Koloredovský</w:t>
      </w:r>
      <w:proofErr w:type="spellEnd"/>
      <w:r w:rsidRPr="008152AD">
        <w:rPr>
          <w:rFonts w:cs="Tahoma"/>
          <w:szCs w:val="21"/>
        </w:rPr>
        <w:t xml:space="preserve"> park, </w:t>
      </w:r>
    </w:p>
    <w:p w14:paraId="2647EC61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sady Bedřicha Smetany a </w:t>
      </w:r>
      <w:r>
        <w:rPr>
          <w:rFonts w:cs="Tahoma"/>
          <w:szCs w:val="21"/>
        </w:rPr>
        <w:t xml:space="preserve">veřejné prostranství </w:t>
      </w:r>
      <w:r w:rsidRPr="001C420F">
        <w:rPr>
          <w:rFonts w:cs="Tahoma"/>
          <w:szCs w:val="21"/>
        </w:rPr>
        <w:t>do 50 m od hranice pozemků tvořících tento park</w:t>
      </w:r>
      <w:r w:rsidRPr="008152AD">
        <w:rPr>
          <w:rFonts w:cs="Tahoma"/>
          <w:szCs w:val="21"/>
        </w:rPr>
        <w:t>,</w:t>
      </w:r>
    </w:p>
    <w:p w14:paraId="3044096D" w14:textId="77777777" w:rsidR="00545CE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dopravní hřiště na ul. Pionýrů a </w:t>
      </w:r>
      <w:r>
        <w:rPr>
          <w:rFonts w:cs="Tahoma"/>
          <w:szCs w:val="21"/>
        </w:rPr>
        <w:t xml:space="preserve">veřejné prostranství </w:t>
      </w:r>
      <w:r w:rsidRPr="008152AD">
        <w:rPr>
          <w:rFonts w:cs="Tahoma"/>
          <w:szCs w:val="21"/>
        </w:rPr>
        <w:t>do 50 m od něj,</w:t>
      </w:r>
    </w:p>
    <w:p w14:paraId="3D2A5950" w14:textId="77777777" w:rsidR="00545CE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</w:t>
      </w:r>
      <w:r>
        <w:rPr>
          <w:rFonts w:cs="Tahoma"/>
          <w:szCs w:val="21"/>
        </w:rPr>
        <w:t xml:space="preserve"> od budovy Pionýrů 1757 (hotelový dům Paskov),</w:t>
      </w:r>
    </w:p>
    <w:p w14:paraId="1CB12D2E" w14:textId="77777777" w:rsidR="00545CED" w:rsidRPr="009E5D79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>
        <w:rPr>
          <w:rFonts w:cs="Tahoma"/>
          <w:szCs w:val="21"/>
        </w:rPr>
        <w:t xml:space="preserve">veřejné prostranství do 50 m od budovy Pionýrů 1758 (hotelový dům </w:t>
      </w:r>
      <w:proofErr w:type="spellStart"/>
      <w:r>
        <w:rPr>
          <w:rFonts w:cs="Tahoma"/>
          <w:szCs w:val="21"/>
        </w:rPr>
        <w:t>Permon</w:t>
      </w:r>
      <w:proofErr w:type="spellEnd"/>
      <w:r>
        <w:rPr>
          <w:rFonts w:cs="Tahoma"/>
          <w:szCs w:val="21"/>
        </w:rPr>
        <w:t>),</w:t>
      </w:r>
    </w:p>
    <w:p w14:paraId="541EEC64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 od budovy Magistrátu města Frýdku-Místku (Politických obětí 2478),</w:t>
      </w:r>
    </w:p>
    <w:p w14:paraId="415F9863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 od budovy Okresní správy sociálního zabezpečení ve Frýdku-Místku (Palackého 115),</w:t>
      </w:r>
    </w:p>
    <w:p w14:paraId="0B65E290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křížový podchod (pod křižovatkou ulic Janáčkova, Ostravská, Hlavní třída a Frýdlantská),</w:t>
      </w:r>
    </w:p>
    <w:p w14:paraId="5EB1648F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malý podchod (pod Hlavní třídou z Malého náměstí k ul. Třebízského),</w:t>
      </w:r>
    </w:p>
    <w:p w14:paraId="566BAF45" w14:textId="77777777" w:rsidR="00545CED" w:rsidRPr="008152AD" w:rsidRDefault="00545CED" w:rsidP="00545CED">
      <w:pPr>
        <w:pStyle w:val="Odstavecseseznamem"/>
        <w:numPr>
          <w:ilvl w:val="0"/>
          <w:numId w:val="13"/>
        </w:numPr>
        <w:rPr>
          <w:rFonts w:ascii="Tahoma" w:hAnsi="Tahoma" w:cs="Tahoma"/>
          <w:sz w:val="21"/>
          <w:szCs w:val="21"/>
        </w:rPr>
      </w:pPr>
      <w:r w:rsidRPr="008152AD">
        <w:rPr>
          <w:rFonts w:ascii="Tahoma" w:hAnsi="Tahoma" w:cs="Tahoma"/>
          <w:sz w:val="21"/>
          <w:szCs w:val="21"/>
        </w:rPr>
        <w:t xml:space="preserve">veřejné prostranství do 50 m od </w:t>
      </w:r>
      <w:r>
        <w:rPr>
          <w:rFonts w:ascii="Tahoma" w:hAnsi="Tahoma" w:cs="Tahoma"/>
          <w:sz w:val="21"/>
          <w:szCs w:val="21"/>
        </w:rPr>
        <w:t xml:space="preserve">budovy </w:t>
      </w:r>
      <w:r w:rsidRPr="008152AD">
        <w:rPr>
          <w:rFonts w:ascii="Tahoma" w:hAnsi="Tahoma" w:cs="Tahoma"/>
          <w:sz w:val="21"/>
          <w:szCs w:val="21"/>
        </w:rPr>
        <w:t>kostela sv. Jana a Pavla na ul. Janáčkova,</w:t>
      </w:r>
    </w:p>
    <w:p w14:paraId="7C2FC46D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veřejné prostranství do 50 m od </w:t>
      </w:r>
      <w:r>
        <w:rPr>
          <w:rFonts w:cs="Tahoma"/>
          <w:szCs w:val="21"/>
        </w:rPr>
        <w:t xml:space="preserve">budovy </w:t>
      </w:r>
      <w:r w:rsidRPr="008152AD">
        <w:rPr>
          <w:rFonts w:cs="Tahoma"/>
          <w:szCs w:val="21"/>
        </w:rPr>
        <w:t>kostela Všech svatých na ul. Frýdlantská,</w:t>
      </w:r>
    </w:p>
    <w:p w14:paraId="4F8F8C0C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 od budovy Domova pro seniory Frýdek-Místek, příspěvkové organizace (28. října 2155),</w:t>
      </w:r>
    </w:p>
    <w:p w14:paraId="50FC8B57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 xml:space="preserve">veřejné prostranství do 50 m </w:t>
      </w:r>
      <w:r>
        <w:rPr>
          <w:rFonts w:cs="Tahoma"/>
          <w:szCs w:val="21"/>
        </w:rPr>
        <w:t xml:space="preserve">od </w:t>
      </w:r>
      <w:r w:rsidRPr="008152AD">
        <w:rPr>
          <w:rFonts w:cs="Tahoma"/>
          <w:szCs w:val="21"/>
        </w:rPr>
        <w:t>památník</w:t>
      </w:r>
      <w:r>
        <w:rPr>
          <w:rFonts w:cs="Tahoma"/>
          <w:szCs w:val="21"/>
        </w:rPr>
        <w:t>u</w:t>
      </w:r>
      <w:r w:rsidRPr="008152AD">
        <w:rPr>
          <w:rFonts w:cs="Tahoma"/>
          <w:szCs w:val="21"/>
        </w:rPr>
        <w:t xml:space="preserve"> 8.pěšího pluku u křižovatky ul. 8. pěšího pluku a Hlavní třídy,</w:t>
      </w:r>
    </w:p>
    <w:p w14:paraId="037A606D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dětská hřiště a okolí do 50 m od nich,</w:t>
      </w:r>
    </w:p>
    <w:p w14:paraId="08D1E495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veřejné prostranství do 50 m od budov škol a školských zařízení,</w:t>
      </w:r>
    </w:p>
    <w:p w14:paraId="773AD755" w14:textId="77777777" w:rsidR="00545CED" w:rsidRPr="008152A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 w:rsidRPr="008152AD">
        <w:rPr>
          <w:rFonts w:cs="Tahoma"/>
          <w:szCs w:val="21"/>
        </w:rPr>
        <w:t>prostory autobusových zastávek a okolí do 50 m od nich,</w:t>
      </w:r>
    </w:p>
    <w:p w14:paraId="2763C25B" w14:textId="77777777" w:rsidR="00545CED" w:rsidRDefault="00545CED" w:rsidP="00545C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60"/>
        <w:jc w:val="both"/>
        <w:rPr>
          <w:rFonts w:cs="Tahoma"/>
          <w:szCs w:val="21"/>
        </w:rPr>
      </w:pPr>
      <w:r>
        <w:rPr>
          <w:rFonts w:cs="Tahoma"/>
          <w:szCs w:val="21"/>
        </w:rPr>
        <w:t xml:space="preserve">veřejné prostranství </w:t>
      </w:r>
      <w:r w:rsidRPr="008152AD">
        <w:rPr>
          <w:rFonts w:cs="Tahoma"/>
          <w:szCs w:val="21"/>
        </w:rPr>
        <w:t>do 50 m od provozoven spojených s prodejem alkoholických nápojů</w:t>
      </w:r>
      <w:r>
        <w:rPr>
          <w:rFonts w:cs="Tahoma"/>
          <w:szCs w:val="21"/>
        </w:rPr>
        <w:t>:</w:t>
      </w:r>
      <w:r w:rsidRPr="008152AD" w:rsidDel="00486239">
        <w:rPr>
          <w:rFonts w:cs="Tahoma"/>
          <w:szCs w:val="21"/>
        </w:rPr>
        <w:t xml:space="preserve"> </w:t>
      </w:r>
    </w:p>
    <w:p w14:paraId="3923D4E2" w14:textId="77777777" w:rsidR="00545CED" w:rsidRPr="00486239" w:rsidRDefault="00545CED" w:rsidP="00545CED">
      <w:pPr>
        <w:widowControl w:val="0"/>
        <w:autoSpaceDE w:val="0"/>
        <w:autoSpaceDN w:val="0"/>
        <w:adjustRightInd w:val="0"/>
        <w:spacing w:before="60"/>
        <w:ind w:left="360"/>
        <w:jc w:val="both"/>
        <w:rPr>
          <w:rFonts w:cs="Tahoma"/>
          <w:szCs w:val="21"/>
        </w:rPr>
      </w:pPr>
      <w:r w:rsidRPr="00486239">
        <w:rPr>
          <w:rFonts w:cs="Tahoma"/>
          <w:szCs w:val="21"/>
        </w:rPr>
        <w:t>•</w:t>
      </w:r>
      <w:r w:rsidRPr="00486239">
        <w:rPr>
          <w:rFonts w:cs="Tahoma"/>
          <w:szCs w:val="21"/>
        </w:rPr>
        <w:tab/>
      </w:r>
      <w:r>
        <w:rPr>
          <w:rFonts w:cs="Tahoma"/>
          <w:szCs w:val="21"/>
        </w:rPr>
        <w:t>Večerka</w:t>
      </w:r>
      <w:r w:rsidRPr="00486239">
        <w:rPr>
          <w:rFonts w:cs="Tahoma"/>
          <w:szCs w:val="21"/>
        </w:rPr>
        <w:t xml:space="preserve"> </w:t>
      </w:r>
      <w:r>
        <w:rPr>
          <w:rFonts w:cs="Tahoma"/>
          <w:szCs w:val="21"/>
        </w:rPr>
        <w:t>(</w:t>
      </w:r>
      <w:r w:rsidRPr="00486239">
        <w:rPr>
          <w:rFonts w:cs="Tahoma"/>
          <w:szCs w:val="21"/>
        </w:rPr>
        <w:t>Janáčkova 157</w:t>
      </w:r>
      <w:r>
        <w:rPr>
          <w:rFonts w:cs="Tahoma"/>
          <w:szCs w:val="21"/>
        </w:rPr>
        <w:t>),</w:t>
      </w:r>
    </w:p>
    <w:p w14:paraId="2EAAA1F1" w14:textId="77777777" w:rsidR="00545CED" w:rsidRPr="00486239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>Večerka</w:t>
      </w:r>
      <w:r w:rsidRPr="00486239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(</w:t>
      </w:r>
      <w:r w:rsidRPr="00486239">
        <w:rPr>
          <w:rFonts w:ascii="Tahoma" w:hAnsi="Tahoma" w:cs="Tahoma"/>
          <w:sz w:val="21"/>
          <w:szCs w:val="21"/>
        </w:rPr>
        <w:t>Ostravská 695</w:t>
      </w:r>
      <w:r>
        <w:rPr>
          <w:rFonts w:ascii="Tahoma" w:hAnsi="Tahoma" w:cs="Tahoma"/>
          <w:sz w:val="21"/>
          <w:szCs w:val="21"/>
        </w:rPr>
        <w:t>),</w:t>
      </w:r>
    </w:p>
    <w:p w14:paraId="63136B19" w14:textId="77777777" w:rsidR="00545CED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>Obchodní centrum</w:t>
      </w:r>
      <w:r w:rsidRPr="00486239">
        <w:rPr>
          <w:rFonts w:ascii="Tahoma" w:hAnsi="Tahoma" w:cs="Tahoma"/>
          <w:sz w:val="21"/>
          <w:szCs w:val="21"/>
        </w:rPr>
        <w:t xml:space="preserve"> Krym </w:t>
      </w:r>
      <w:r>
        <w:rPr>
          <w:rFonts w:ascii="Tahoma" w:hAnsi="Tahoma" w:cs="Tahoma"/>
          <w:sz w:val="21"/>
          <w:szCs w:val="21"/>
        </w:rPr>
        <w:t>(</w:t>
      </w:r>
      <w:r w:rsidRPr="00486239">
        <w:rPr>
          <w:rFonts w:ascii="Tahoma" w:hAnsi="Tahoma" w:cs="Tahoma"/>
          <w:sz w:val="21"/>
          <w:szCs w:val="21"/>
        </w:rPr>
        <w:t>8. pěší pluku</w:t>
      </w:r>
      <w:r>
        <w:rPr>
          <w:rFonts w:ascii="Tahoma" w:hAnsi="Tahoma" w:cs="Tahoma"/>
          <w:sz w:val="21"/>
          <w:szCs w:val="21"/>
        </w:rPr>
        <w:t xml:space="preserve"> 399),</w:t>
      </w:r>
    </w:p>
    <w:p w14:paraId="7B008208" w14:textId="77777777" w:rsidR="00545CED" w:rsidRDefault="00545CED" w:rsidP="00545CED">
      <w:pPr>
        <w:pStyle w:val="Odstavecseseznamem"/>
        <w:numPr>
          <w:ilvl w:val="0"/>
          <w:numId w:val="16"/>
        </w:num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Bar Metaxa (Malý </w:t>
      </w:r>
      <w:proofErr w:type="spellStart"/>
      <w:r>
        <w:rPr>
          <w:rFonts w:ascii="Tahoma" w:hAnsi="Tahoma" w:cs="Tahoma"/>
          <w:sz w:val="21"/>
          <w:szCs w:val="21"/>
        </w:rPr>
        <w:t>Koloredov</w:t>
      </w:r>
      <w:proofErr w:type="spellEnd"/>
      <w:r>
        <w:rPr>
          <w:rFonts w:ascii="Tahoma" w:hAnsi="Tahoma" w:cs="Tahoma"/>
          <w:sz w:val="21"/>
          <w:szCs w:val="21"/>
        </w:rPr>
        <w:t xml:space="preserve"> 811),</w:t>
      </w:r>
    </w:p>
    <w:p w14:paraId="5D8978F2" w14:textId="77777777" w:rsidR="00545CED" w:rsidRDefault="00545CED" w:rsidP="00545CED">
      <w:pPr>
        <w:pStyle w:val="Odstavecseseznamem"/>
        <w:numPr>
          <w:ilvl w:val="0"/>
          <w:numId w:val="16"/>
        </w:num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Večerka „U zvonku“ (ČSA 1945),</w:t>
      </w:r>
    </w:p>
    <w:p w14:paraId="7DF1C87B" w14:textId="77777777" w:rsidR="00545CED" w:rsidRPr="00486239" w:rsidRDefault="00545CED" w:rsidP="00545CED">
      <w:pPr>
        <w:pStyle w:val="Odstavecseseznamem"/>
        <w:numPr>
          <w:ilvl w:val="0"/>
          <w:numId w:val="16"/>
        </w:num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Tesco (Příborská 2270),</w:t>
      </w:r>
    </w:p>
    <w:p w14:paraId="3FA51E74" w14:textId="77777777" w:rsidR="00545CED" w:rsidRPr="00486239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  <w:t xml:space="preserve">Penny Market </w:t>
      </w:r>
      <w:r>
        <w:rPr>
          <w:rFonts w:ascii="Tahoma" w:hAnsi="Tahoma" w:cs="Tahoma"/>
          <w:sz w:val="21"/>
          <w:szCs w:val="21"/>
        </w:rPr>
        <w:t>(</w:t>
      </w:r>
      <w:r w:rsidRPr="00486239">
        <w:rPr>
          <w:rFonts w:ascii="Tahoma" w:hAnsi="Tahoma" w:cs="Tahoma"/>
          <w:sz w:val="21"/>
          <w:szCs w:val="21"/>
        </w:rPr>
        <w:t>Pionýrů 2280</w:t>
      </w:r>
      <w:r>
        <w:rPr>
          <w:rFonts w:ascii="Tahoma" w:hAnsi="Tahoma" w:cs="Tahoma"/>
          <w:sz w:val="21"/>
          <w:szCs w:val="21"/>
        </w:rPr>
        <w:t>),</w:t>
      </w:r>
    </w:p>
    <w:p w14:paraId="3C8E2713" w14:textId="77777777" w:rsidR="00545CED" w:rsidRPr="00486239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  <w:t xml:space="preserve">Občerstvení U Bačů </w:t>
      </w:r>
      <w:r>
        <w:rPr>
          <w:rFonts w:ascii="Tahoma" w:hAnsi="Tahoma" w:cs="Tahoma"/>
          <w:sz w:val="21"/>
          <w:szCs w:val="21"/>
        </w:rPr>
        <w:t>(F</w:t>
      </w:r>
      <w:r w:rsidRPr="00486239">
        <w:rPr>
          <w:rFonts w:ascii="Tahoma" w:hAnsi="Tahoma" w:cs="Tahoma"/>
          <w:sz w:val="21"/>
          <w:szCs w:val="21"/>
        </w:rPr>
        <w:t>rýdlantská 2473</w:t>
      </w:r>
      <w:r>
        <w:rPr>
          <w:rFonts w:ascii="Tahoma" w:hAnsi="Tahoma" w:cs="Tahoma"/>
          <w:sz w:val="21"/>
          <w:szCs w:val="21"/>
        </w:rPr>
        <w:t>),</w:t>
      </w:r>
    </w:p>
    <w:p w14:paraId="347DE310" w14:textId="77777777" w:rsidR="00545CED" w:rsidRPr="00486239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>Potraviny</w:t>
      </w:r>
      <w:r w:rsidRPr="00486239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Martina (</w:t>
      </w:r>
      <w:r w:rsidRPr="00486239">
        <w:rPr>
          <w:rFonts w:ascii="Tahoma" w:hAnsi="Tahoma" w:cs="Tahoma"/>
          <w:sz w:val="21"/>
          <w:szCs w:val="21"/>
        </w:rPr>
        <w:t>Frýdlantská 154</w:t>
      </w:r>
      <w:r>
        <w:rPr>
          <w:rFonts w:ascii="Tahoma" w:hAnsi="Tahoma" w:cs="Tahoma"/>
          <w:sz w:val="21"/>
          <w:szCs w:val="21"/>
        </w:rPr>
        <w:t>),</w:t>
      </w:r>
    </w:p>
    <w:p w14:paraId="5C7CAA83" w14:textId="77777777" w:rsidR="00545CED" w:rsidRPr="00486239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  <w:t xml:space="preserve">Sudovkárna.cz </w:t>
      </w:r>
      <w:r>
        <w:rPr>
          <w:rFonts w:ascii="Tahoma" w:hAnsi="Tahoma" w:cs="Tahoma"/>
          <w:sz w:val="21"/>
          <w:szCs w:val="21"/>
        </w:rPr>
        <w:t>(</w:t>
      </w:r>
      <w:r w:rsidRPr="00486239">
        <w:rPr>
          <w:rFonts w:ascii="Tahoma" w:hAnsi="Tahoma" w:cs="Tahoma"/>
          <w:sz w:val="21"/>
          <w:szCs w:val="21"/>
        </w:rPr>
        <w:t>Bezručova 2449</w:t>
      </w:r>
      <w:r>
        <w:rPr>
          <w:rFonts w:ascii="Tahoma" w:hAnsi="Tahoma" w:cs="Tahoma"/>
          <w:sz w:val="21"/>
          <w:szCs w:val="21"/>
        </w:rPr>
        <w:t>),</w:t>
      </w:r>
    </w:p>
    <w:p w14:paraId="35A64B4B" w14:textId="77777777" w:rsidR="00545CED" w:rsidRPr="00486239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  <w:t xml:space="preserve">Večerka </w:t>
      </w:r>
      <w:r>
        <w:rPr>
          <w:rFonts w:ascii="Tahoma" w:hAnsi="Tahoma" w:cs="Tahoma"/>
          <w:sz w:val="21"/>
          <w:szCs w:val="21"/>
        </w:rPr>
        <w:t>(</w:t>
      </w:r>
      <w:r w:rsidRPr="00486239">
        <w:rPr>
          <w:rFonts w:ascii="Tahoma" w:hAnsi="Tahoma" w:cs="Tahoma"/>
          <w:sz w:val="21"/>
          <w:szCs w:val="21"/>
        </w:rPr>
        <w:t xml:space="preserve">Jaroslava </w:t>
      </w:r>
      <w:proofErr w:type="spellStart"/>
      <w:r w:rsidRPr="00486239">
        <w:rPr>
          <w:rFonts w:ascii="Tahoma" w:hAnsi="Tahoma" w:cs="Tahoma"/>
          <w:sz w:val="21"/>
          <w:szCs w:val="21"/>
        </w:rPr>
        <w:t>Lohrera</w:t>
      </w:r>
      <w:proofErr w:type="spellEnd"/>
      <w:r w:rsidRPr="00486239">
        <w:rPr>
          <w:rFonts w:ascii="Tahoma" w:hAnsi="Tahoma" w:cs="Tahoma"/>
          <w:sz w:val="21"/>
          <w:szCs w:val="21"/>
        </w:rPr>
        <w:t xml:space="preserve"> 686</w:t>
      </w:r>
      <w:r>
        <w:rPr>
          <w:rFonts w:ascii="Tahoma" w:hAnsi="Tahoma" w:cs="Tahoma"/>
          <w:sz w:val="21"/>
          <w:szCs w:val="21"/>
        </w:rPr>
        <w:t>),</w:t>
      </w:r>
    </w:p>
    <w:p w14:paraId="47A33EB5" w14:textId="77777777" w:rsidR="00545CED" w:rsidRPr="00486239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  <w:t>L</w:t>
      </w:r>
      <w:r>
        <w:rPr>
          <w:rFonts w:ascii="Tahoma" w:hAnsi="Tahoma" w:cs="Tahoma"/>
          <w:sz w:val="21"/>
          <w:szCs w:val="21"/>
        </w:rPr>
        <w:t>i</w:t>
      </w:r>
      <w:r w:rsidRPr="00486239">
        <w:rPr>
          <w:rFonts w:ascii="Tahoma" w:hAnsi="Tahoma" w:cs="Tahoma"/>
          <w:sz w:val="21"/>
          <w:szCs w:val="21"/>
        </w:rPr>
        <w:t xml:space="preserve">dl </w:t>
      </w:r>
      <w:r>
        <w:rPr>
          <w:rFonts w:ascii="Tahoma" w:hAnsi="Tahoma" w:cs="Tahoma"/>
          <w:sz w:val="21"/>
          <w:szCs w:val="21"/>
        </w:rPr>
        <w:t>(</w:t>
      </w:r>
      <w:r w:rsidRPr="00486239">
        <w:rPr>
          <w:rFonts w:ascii="Tahoma" w:hAnsi="Tahoma" w:cs="Tahoma"/>
          <w:sz w:val="21"/>
          <w:szCs w:val="21"/>
        </w:rPr>
        <w:t>Frýdlantská 2197</w:t>
      </w:r>
      <w:r>
        <w:rPr>
          <w:rFonts w:ascii="Tahoma" w:hAnsi="Tahoma" w:cs="Tahoma"/>
          <w:sz w:val="21"/>
          <w:szCs w:val="21"/>
        </w:rPr>
        <w:t>),</w:t>
      </w:r>
    </w:p>
    <w:p w14:paraId="5CA98403" w14:textId="77777777" w:rsidR="00545CED" w:rsidRPr="00486239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</w:r>
      <w:r>
        <w:rPr>
          <w:rFonts w:ascii="Tahoma" w:hAnsi="Tahoma" w:cs="Tahoma"/>
          <w:sz w:val="21"/>
          <w:szCs w:val="21"/>
        </w:rPr>
        <w:t>H</w:t>
      </w:r>
      <w:r w:rsidRPr="00486239">
        <w:rPr>
          <w:rFonts w:ascii="Tahoma" w:hAnsi="Tahoma" w:cs="Tahoma"/>
          <w:sz w:val="21"/>
          <w:szCs w:val="21"/>
        </w:rPr>
        <w:t xml:space="preserve">ruška </w:t>
      </w:r>
      <w:r>
        <w:rPr>
          <w:rFonts w:ascii="Tahoma" w:hAnsi="Tahoma" w:cs="Tahoma"/>
          <w:sz w:val="21"/>
          <w:szCs w:val="21"/>
        </w:rPr>
        <w:t>(</w:t>
      </w:r>
      <w:r w:rsidRPr="00486239">
        <w:rPr>
          <w:rFonts w:ascii="Tahoma" w:hAnsi="Tahoma" w:cs="Tahoma"/>
          <w:sz w:val="21"/>
          <w:szCs w:val="21"/>
        </w:rPr>
        <w:t>Jiřího Trnky 73</w:t>
      </w:r>
      <w:r>
        <w:rPr>
          <w:rFonts w:ascii="Tahoma" w:hAnsi="Tahoma" w:cs="Tahoma"/>
          <w:sz w:val="21"/>
          <w:szCs w:val="21"/>
        </w:rPr>
        <w:t>),</w:t>
      </w:r>
    </w:p>
    <w:p w14:paraId="6E3A5442" w14:textId="77777777" w:rsidR="00545CED" w:rsidRPr="00486239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  <w:t xml:space="preserve">Hruška </w:t>
      </w:r>
      <w:r>
        <w:rPr>
          <w:rFonts w:ascii="Tahoma" w:hAnsi="Tahoma" w:cs="Tahoma"/>
          <w:sz w:val="21"/>
          <w:szCs w:val="21"/>
        </w:rPr>
        <w:t>(</w:t>
      </w:r>
      <w:r w:rsidRPr="00486239">
        <w:rPr>
          <w:rFonts w:ascii="Tahoma" w:hAnsi="Tahoma" w:cs="Tahoma"/>
          <w:sz w:val="21"/>
          <w:szCs w:val="21"/>
        </w:rPr>
        <w:t>1. máje 155</w:t>
      </w:r>
      <w:r>
        <w:rPr>
          <w:rFonts w:ascii="Tahoma" w:hAnsi="Tahoma" w:cs="Tahoma"/>
          <w:sz w:val="21"/>
          <w:szCs w:val="21"/>
        </w:rPr>
        <w:t>),</w:t>
      </w:r>
      <w:r w:rsidRPr="00486239">
        <w:rPr>
          <w:rFonts w:ascii="Tahoma" w:hAnsi="Tahoma" w:cs="Tahoma"/>
          <w:sz w:val="21"/>
          <w:szCs w:val="21"/>
        </w:rPr>
        <w:t xml:space="preserve"> </w:t>
      </w:r>
    </w:p>
    <w:p w14:paraId="4EBF5AC4" w14:textId="77777777" w:rsidR="00545CED" w:rsidRPr="008152AD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  <w:r w:rsidRPr="00486239">
        <w:rPr>
          <w:rFonts w:ascii="Tahoma" w:hAnsi="Tahoma" w:cs="Tahoma"/>
          <w:sz w:val="21"/>
          <w:szCs w:val="21"/>
        </w:rPr>
        <w:t>•</w:t>
      </w:r>
      <w:r w:rsidRPr="00486239">
        <w:rPr>
          <w:rFonts w:ascii="Tahoma" w:hAnsi="Tahoma" w:cs="Tahoma"/>
          <w:sz w:val="21"/>
          <w:szCs w:val="21"/>
        </w:rPr>
        <w:tab/>
        <w:t xml:space="preserve">Coop </w:t>
      </w:r>
      <w:r>
        <w:rPr>
          <w:rFonts w:ascii="Tahoma" w:hAnsi="Tahoma" w:cs="Tahoma"/>
          <w:sz w:val="21"/>
          <w:szCs w:val="21"/>
        </w:rPr>
        <w:t>Beskydy (</w:t>
      </w:r>
      <w:r w:rsidRPr="00486239">
        <w:rPr>
          <w:rFonts w:ascii="Tahoma" w:hAnsi="Tahoma" w:cs="Tahoma"/>
          <w:sz w:val="21"/>
          <w:szCs w:val="21"/>
        </w:rPr>
        <w:t>Frýdlantská 150</w:t>
      </w:r>
      <w:r>
        <w:rPr>
          <w:rFonts w:ascii="Tahoma" w:hAnsi="Tahoma" w:cs="Tahoma"/>
          <w:sz w:val="21"/>
          <w:szCs w:val="21"/>
        </w:rPr>
        <w:t>).</w:t>
      </w:r>
    </w:p>
    <w:p w14:paraId="1E09F589" w14:textId="77777777" w:rsidR="00545CED" w:rsidRPr="008152AD" w:rsidRDefault="00545CED" w:rsidP="00545CED">
      <w:pPr>
        <w:pStyle w:val="Odstavecseseznamem"/>
        <w:ind w:left="360"/>
        <w:rPr>
          <w:rFonts w:ascii="Tahoma" w:hAnsi="Tahoma" w:cs="Tahoma"/>
          <w:sz w:val="21"/>
          <w:szCs w:val="21"/>
        </w:rPr>
      </w:pPr>
    </w:p>
    <w:p w14:paraId="7F1D448F" w14:textId="77777777" w:rsidR="00B953D8" w:rsidRPr="00947021" w:rsidRDefault="00B953D8" w:rsidP="00545CED">
      <w:pPr>
        <w:widowControl w:val="0"/>
        <w:autoSpaceDE w:val="0"/>
        <w:autoSpaceDN w:val="0"/>
        <w:adjustRightInd w:val="0"/>
        <w:ind w:left="7080" w:firstLine="708"/>
        <w:rPr>
          <w:rFonts w:cs="Tahoma"/>
          <w:szCs w:val="21"/>
          <w:u w:val="single"/>
        </w:rPr>
      </w:pPr>
    </w:p>
    <w:sectPr w:rsidR="00B953D8" w:rsidRPr="00947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12DBB" w14:textId="77777777" w:rsidR="006508FD" w:rsidRDefault="006508FD" w:rsidP="002B1D60">
      <w:r>
        <w:separator/>
      </w:r>
    </w:p>
  </w:endnote>
  <w:endnote w:type="continuationSeparator" w:id="0">
    <w:p w14:paraId="6849F5AC" w14:textId="77777777" w:rsidR="006508FD" w:rsidRDefault="006508FD" w:rsidP="002B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38C9E" w14:textId="77777777" w:rsidR="006508FD" w:rsidRDefault="006508FD" w:rsidP="002B1D60">
      <w:r>
        <w:separator/>
      </w:r>
    </w:p>
  </w:footnote>
  <w:footnote w:type="continuationSeparator" w:id="0">
    <w:p w14:paraId="718E183A" w14:textId="77777777" w:rsidR="006508FD" w:rsidRDefault="006508FD" w:rsidP="002B1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236A4"/>
    <w:multiLevelType w:val="hybridMultilevel"/>
    <w:tmpl w:val="A412BA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40F1A"/>
    <w:multiLevelType w:val="hybridMultilevel"/>
    <w:tmpl w:val="B82846BE"/>
    <w:lvl w:ilvl="0" w:tplc="20CA628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F8213A"/>
    <w:multiLevelType w:val="hybridMultilevel"/>
    <w:tmpl w:val="0484814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A27000"/>
    <w:multiLevelType w:val="hybridMultilevel"/>
    <w:tmpl w:val="1492A4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84E55"/>
    <w:multiLevelType w:val="hybridMultilevel"/>
    <w:tmpl w:val="8EC807A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66C2D"/>
    <w:multiLevelType w:val="hybridMultilevel"/>
    <w:tmpl w:val="B2BC5C82"/>
    <w:lvl w:ilvl="0" w:tplc="8CA2BB6C">
      <w:start w:val="3"/>
      <w:numFmt w:val="bullet"/>
      <w:lvlText w:val="-"/>
      <w:lvlJc w:val="left"/>
      <w:pPr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FB615D0"/>
    <w:multiLevelType w:val="hybridMultilevel"/>
    <w:tmpl w:val="E25224CA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6244408"/>
    <w:multiLevelType w:val="hybridMultilevel"/>
    <w:tmpl w:val="37D8A1C2"/>
    <w:lvl w:ilvl="0" w:tplc="040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412F7E"/>
    <w:multiLevelType w:val="hybridMultilevel"/>
    <w:tmpl w:val="34D8ACC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542935"/>
    <w:multiLevelType w:val="hybridMultilevel"/>
    <w:tmpl w:val="E424C28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463572"/>
    <w:multiLevelType w:val="hybridMultilevel"/>
    <w:tmpl w:val="47F0271E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trike w:val="0"/>
        <w:d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44B6890"/>
    <w:multiLevelType w:val="hybridMultilevel"/>
    <w:tmpl w:val="6D98BB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61DA9"/>
    <w:multiLevelType w:val="hybridMultilevel"/>
    <w:tmpl w:val="C64288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173689">
    <w:abstractNumId w:val="6"/>
  </w:num>
  <w:num w:numId="2" w16cid:durableId="396246925">
    <w:abstractNumId w:val="11"/>
  </w:num>
  <w:num w:numId="3" w16cid:durableId="1057707740">
    <w:abstractNumId w:val="8"/>
  </w:num>
  <w:num w:numId="4" w16cid:durableId="1851330578">
    <w:abstractNumId w:val="1"/>
  </w:num>
  <w:num w:numId="5" w16cid:durableId="1906599100">
    <w:abstractNumId w:val="7"/>
  </w:num>
  <w:num w:numId="6" w16cid:durableId="1613635762">
    <w:abstractNumId w:val="3"/>
  </w:num>
  <w:num w:numId="7" w16cid:durableId="1350176132">
    <w:abstractNumId w:val="5"/>
  </w:num>
  <w:num w:numId="8" w16cid:durableId="74590122">
    <w:abstractNumId w:val="2"/>
  </w:num>
  <w:num w:numId="9" w16cid:durableId="1435326694">
    <w:abstractNumId w:val="6"/>
  </w:num>
  <w:num w:numId="10" w16cid:durableId="857276763">
    <w:abstractNumId w:val="12"/>
  </w:num>
  <w:num w:numId="11" w16cid:durableId="1885215283">
    <w:abstractNumId w:val="4"/>
  </w:num>
  <w:num w:numId="12" w16cid:durableId="7028258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66978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48759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8227050">
    <w:abstractNumId w:val="10"/>
  </w:num>
  <w:num w:numId="16" w16cid:durableId="11708289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DE3"/>
    <w:rsid w:val="00031C47"/>
    <w:rsid w:val="00046F1D"/>
    <w:rsid w:val="00062A5D"/>
    <w:rsid w:val="00094319"/>
    <w:rsid w:val="00094F7D"/>
    <w:rsid w:val="000C643B"/>
    <w:rsid w:val="001016AF"/>
    <w:rsid w:val="00115D5E"/>
    <w:rsid w:val="00133925"/>
    <w:rsid w:val="00146B21"/>
    <w:rsid w:val="001627F4"/>
    <w:rsid w:val="00164C85"/>
    <w:rsid w:val="001775A5"/>
    <w:rsid w:val="00185E0B"/>
    <w:rsid w:val="001E1A3A"/>
    <w:rsid w:val="001F313D"/>
    <w:rsid w:val="001F3BB6"/>
    <w:rsid w:val="001F6C9C"/>
    <w:rsid w:val="00200112"/>
    <w:rsid w:val="00215419"/>
    <w:rsid w:val="00226261"/>
    <w:rsid w:val="00293C99"/>
    <w:rsid w:val="002A729C"/>
    <w:rsid w:val="002B1D60"/>
    <w:rsid w:val="002C1274"/>
    <w:rsid w:val="00301897"/>
    <w:rsid w:val="00301ADA"/>
    <w:rsid w:val="00306662"/>
    <w:rsid w:val="00321BBB"/>
    <w:rsid w:val="00406111"/>
    <w:rsid w:val="00445A0D"/>
    <w:rsid w:val="00446247"/>
    <w:rsid w:val="00460AEA"/>
    <w:rsid w:val="00477512"/>
    <w:rsid w:val="004C23F7"/>
    <w:rsid w:val="004D2008"/>
    <w:rsid w:val="0052341B"/>
    <w:rsid w:val="00545CED"/>
    <w:rsid w:val="00563C37"/>
    <w:rsid w:val="0057123B"/>
    <w:rsid w:val="00572D8C"/>
    <w:rsid w:val="005A43E0"/>
    <w:rsid w:val="005D7734"/>
    <w:rsid w:val="00610C82"/>
    <w:rsid w:val="006240D8"/>
    <w:rsid w:val="006508FD"/>
    <w:rsid w:val="00671A9F"/>
    <w:rsid w:val="006A3E06"/>
    <w:rsid w:val="006C7021"/>
    <w:rsid w:val="006D6C07"/>
    <w:rsid w:val="007338E8"/>
    <w:rsid w:val="007728D6"/>
    <w:rsid w:val="007773EB"/>
    <w:rsid w:val="007C1B38"/>
    <w:rsid w:val="007C3E56"/>
    <w:rsid w:val="007C6388"/>
    <w:rsid w:val="0083209F"/>
    <w:rsid w:val="0084185B"/>
    <w:rsid w:val="0086658A"/>
    <w:rsid w:val="00892329"/>
    <w:rsid w:val="008E5207"/>
    <w:rsid w:val="009140CB"/>
    <w:rsid w:val="00927CB9"/>
    <w:rsid w:val="0094139D"/>
    <w:rsid w:val="0094478F"/>
    <w:rsid w:val="00955FAE"/>
    <w:rsid w:val="00957FC7"/>
    <w:rsid w:val="009845D4"/>
    <w:rsid w:val="009F11B9"/>
    <w:rsid w:val="00A00483"/>
    <w:rsid w:val="00A07E10"/>
    <w:rsid w:val="00A53680"/>
    <w:rsid w:val="00A77BC6"/>
    <w:rsid w:val="00AB2BF3"/>
    <w:rsid w:val="00AC0F31"/>
    <w:rsid w:val="00AF0D96"/>
    <w:rsid w:val="00B00620"/>
    <w:rsid w:val="00B03834"/>
    <w:rsid w:val="00B15001"/>
    <w:rsid w:val="00B23A58"/>
    <w:rsid w:val="00B30579"/>
    <w:rsid w:val="00B45DA2"/>
    <w:rsid w:val="00B51784"/>
    <w:rsid w:val="00B57579"/>
    <w:rsid w:val="00B669B7"/>
    <w:rsid w:val="00B90AF6"/>
    <w:rsid w:val="00B953D8"/>
    <w:rsid w:val="00BD1011"/>
    <w:rsid w:val="00BE1088"/>
    <w:rsid w:val="00C62234"/>
    <w:rsid w:val="00CC7D1A"/>
    <w:rsid w:val="00CE26FB"/>
    <w:rsid w:val="00D03E7D"/>
    <w:rsid w:val="00D44977"/>
    <w:rsid w:val="00D470C0"/>
    <w:rsid w:val="00D55B7D"/>
    <w:rsid w:val="00D631D3"/>
    <w:rsid w:val="00D65658"/>
    <w:rsid w:val="00D76825"/>
    <w:rsid w:val="00DC12C2"/>
    <w:rsid w:val="00DC3987"/>
    <w:rsid w:val="00DC574C"/>
    <w:rsid w:val="00DF02ED"/>
    <w:rsid w:val="00DF0799"/>
    <w:rsid w:val="00DF1649"/>
    <w:rsid w:val="00E1149B"/>
    <w:rsid w:val="00E13401"/>
    <w:rsid w:val="00E34341"/>
    <w:rsid w:val="00E34DE3"/>
    <w:rsid w:val="00E74E4A"/>
    <w:rsid w:val="00EC404D"/>
    <w:rsid w:val="00EE6965"/>
    <w:rsid w:val="00F03F7D"/>
    <w:rsid w:val="00F1078D"/>
    <w:rsid w:val="00F507F7"/>
    <w:rsid w:val="00FC0AB1"/>
    <w:rsid w:val="00FC1185"/>
    <w:rsid w:val="00FC1860"/>
    <w:rsid w:val="00FF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CEBE"/>
  <w15:chartTrackingRefBased/>
  <w15:docId w15:val="{7C8DA4C9-0F44-4A85-8764-DA1D58FF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4DE3"/>
    <w:pPr>
      <w:spacing w:after="0" w:line="240" w:lineRule="auto"/>
    </w:pPr>
    <w:rPr>
      <w:rFonts w:ascii="Tahoma" w:eastAsia="Times New Roman" w:hAnsi="Tahoma" w:cs="Times New Roman"/>
      <w:kern w:val="22"/>
      <w:sz w:val="21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odstavec">
    <w:name w:val="Standard_odstavec"/>
    <w:basedOn w:val="Normln"/>
    <w:rsid w:val="00E34DE3"/>
    <w:pPr>
      <w:spacing w:before="120" w:after="60" w:line="264" w:lineRule="auto"/>
      <w:ind w:firstLine="567"/>
      <w:jc w:val="both"/>
    </w:pPr>
    <w:rPr>
      <w:kern w:val="20"/>
    </w:rPr>
  </w:style>
  <w:style w:type="paragraph" w:styleId="Zkladntext">
    <w:name w:val="Body Text"/>
    <w:basedOn w:val="Normln"/>
    <w:link w:val="ZkladntextChar"/>
    <w:semiHidden/>
    <w:rsid w:val="00927CB9"/>
    <w:rPr>
      <w:rFonts w:ascii="Times New Roman" w:hAnsi="Times New Roman"/>
      <w:kern w:val="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927CB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927CB9"/>
    <w:pPr>
      <w:spacing w:after="120"/>
      <w:ind w:left="283"/>
    </w:pPr>
    <w:rPr>
      <w:rFonts w:ascii="Times New Roman" w:hAnsi="Times New Roman"/>
      <w:kern w:val="0"/>
      <w:sz w:val="20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927CB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lalnk">
    <w:name w:val="Čísla článků"/>
    <w:basedOn w:val="Normln"/>
    <w:rsid w:val="00927CB9"/>
    <w:pPr>
      <w:keepNext/>
      <w:keepLines/>
      <w:spacing w:before="360" w:after="60"/>
      <w:jc w:val="center"/>
    </w:pPr>
    <w:rPr>
      <w:rFonts w:ascii="Times New Roman" w:hAnsi="Times New Roman"/>
      <w:b/>
      <w:bCs/>
      <w:kern w:val="0"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927CB9"/>
    <w:pPr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B1D60"/>
    <w:pPr>
      <w:spacing w:after="200" w:line="276" w:lineRule="auto"/>
    </w:pPr>
    <w:rPr>
      <w:rFonts w:ascii="Calibri" w:eastAsia="Calibri" w:hAnsi="Calibri"/>
      <w:kern w:val="0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B1D60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2B1D60"/>
    <w:rPr>
      <w:vertAlign w:val="superscript"/>
    </w:rPr>
  </w:style>
  <w:style w:type="character" w:customStyle="1" w:styleId="BezmezerChar">
    <w:name w:val="Bez mezer Char"/>
    <w:link w:val="Bezmezer"/>
    <w:uiPriority w:val="1"/>
    <w:locked/>
    <w:rsid w:val="00B953D8"/>
  </w:style>
  <w:style w:type="paragraph" w:styleId="Bezmezer">
    <w:name w:val="No Spacing"/>
    <w:link w:val="BezmezerChar"/>
    <w:uiPriority w:val="1"/>
    <w:qFormat/>
    <w:rsid w:val="00B953D8"/>
    <w:pPr>
      <w:suppressAutoHyphens/>
      <w:spacing w:after="0" w:line="240" w:lineRule="auto"/>
      <w:ind w:left="714" w:hanging="357"/>
      <w:jc w:val="both"/>
    </w:pPr>
  </w:style>
  <w:style w:type="paragraph" w:customStyle="1" w:styleId="isselectedend">
    <w:name w:val="isselectedend"/>
    <w:basedOn w:val="Normln"/>
    <w:rsid w:val="009140CB"/>
    <w:pPr>
      <w:spacing w:before="100" w:beforeAutospacing="1" w:after="100" w:afterAutospacing="1"/>
    </w:pPr>
    <w:rPr>
      <w:rFonts w:ascii="Times New Roman" w:hAnsi="Times New Roman"/>
      <w:kern w:val="0"/>
      <w:sz w:val="24"/>
    </w:rPr>
  </w:style>
  <w:style w:type="paragraph" w:styleId="Normlnweb">
    <w:name w:val="Normal (Web)"/>
    <w:basedOn w:val="Normln"/>
    <w:uiPriority w:val="99"/>
    <w:semiHidden/>
    <w:unhideWhenUsed/>
    <w:rsid w:val="009140CB"/>
    <w:pPr>
      <w:spacing w:before="100" w:beforeAutospacing="1" w:after="100" w:afterAutospacing="1"/>
    </w:pPr>
    <w:rPr>
      <w:rFonts w:ascii="Times New Roman" w:hAnsi="Times New Roman"/>
      <w:kern w:val="0"/>
      <w:sz w:val="24"/>
    </w:rPr>
  </w:style>
  <w:style w:type="paragraph" w:customStyle="1" w:styleId="Normln1">
    <w:name w:val="Normální1"/>
    <w:rsid w:val="00FF1314"/>
    <w:pPr>
      <w:suppressAutoHyphens/>
      <w:spacing w:after="0" w:line="240" w:lineRule="auto"/>
    </w:pPr>
    <w:rPr>
      <w:rFonts w:ascii="Calibri" w:eastAsia="SimSun" w:hAnsi="Calibri" w:cs="Calibri"/>
      <w:color w:val="00000A"/>
      <w:sz w:val="2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spi://module='ASPI'&amp;link='128/2000%20Sb.%252384'&amp;ucin-k-dni='30.12.9999'" TargetMode="External"/><Relationship Id="rId3" Type="http://schemas.openxmlformats.org/officeDocument/2006/relationships/settings" Target="settings.xml"/><Relationship Id="rId7" Type="http://schemas.openxmlformats.org/officeDocument/2006/relationships/hyperlink" Target="aspi://module='ASPI'&amp;link='128/2000%20Sb.%252310'&amp;ucin-k-dni='30.12.9999'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844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Lenka ŠTEFKOVÁ</dc:creator>
  <cp:keywords/>
  <dc:description/>
  <cp:lastModifiedBy>Zuzana Gavorová</cp:lastModifiedBy>
  <cp:revision>2</cp:revision>
  <cp:lastPrinted>2026-08-20T07:31:00Z</cp:lastPrinted>
  <dcterms:created xsi:type="dcterms:W3CDTF">2026-09-10T06:19:00Z</dcterms:created>
  <dcterms:modified xsi:type="dcterms:W3CDTF">2026-09-10T06:19:00Z</dcterms:modified>
</cp:coreProperties>
</file>