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DDD5" w14:textId="77777777" w:rsidR="00FC57B7" w:rsidRPr="002D6EE6" w:rsidRDefault="002D6EE6" w:rsidP="00FC57B7">
      <w:pPr>
        <w:jc w:val="center"/>
        <w:rPr>
          <w:rFonts w:ascii="Arial" w:hAnsi="Arial" w:cs="Arial"/>
          <w:b/>
          <w:sz w:val="32"/>
          <w:szCs w:val="32"/>
        </w:rPr>
      </w:pPr>
      <w:r w:rsidRPr="002D6EE6">
        <w:rPr>
          <w:rFonts w:ascii="Arial" w:hAnsi="Arial" w:cs="Arial"/>
          <w:b/>
          <w:sz w:val="32"/>
          <w:szCs w:val="32"/>
        </w:rPr>
        <w:t xml:space="preserve">Ceník zapojení do systému OH v obci </w:t>
      </w:r>
      <w:r w:rsidR="009F7FF4">
        <w:rPr>
          <w:rFonts w:ascii="Arial" w:hAnsi="Arial" w:cs="Arial"/>
          <w:b/>
          <w:sz w:val="32"/>
          <w:szCs w:val="32"/>
        </w:rPr>
        <w:t>Hrušky</w:t>
      </w:r>
    </w:p>
    <w:p w14:paraId="24AB00BC" w14:textId="77777777" w:rsidR="002D6EE6" w:rsidRPr="002D6EE6" w:rsidRDefault="002D6EE6" w:rsidP="00FC57B7">
      <w:pPr>
        <w:jc w:val="center"/>
        <w:rPr>
          <w:b/>
          <w:sz w:val="32"/>
          <w:szCs w:val="32"/>
        </w:rPr>
      </w:pPr>
    </w:p>
    <w:p w14:paraId="4F47E34B" w14:textId="72072D4A" w:rsidR="00FC57B7" w:rsidRDefault="00FC57B7" w:rsidP="00FC57B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k Obecně závazné vyhlášce</w:t>
      </w:r>
      <w:r w:rsidRPr="002E0EAD">
        <w:rPr>
          <w:rFonts w:ascii="Arial" w:hAnsi="Arial" w:cs="Arial"/>
          <w:b/>
        </w:rPr>
        <w:t xml:space="preserve"> obce </w:t>
      </w:r>
      <w:r w:rsidR="009F7FF4">
        <w:rPr>
          <w:rFonts w:ascii="Arial" w:hAnsi="Arial" w:cs="Arial"/>
          <w:b/>
        </w:rPr>
        <w:t>Hrušky</w:t>
      </w:r>
      <w:r>
        <w:rPr>
          <w:rFonts w:ascii="Arial" w:hAnsi="Arial" w:cs="Arial"/>
          <w:b/>
        </w:rPr>
        <w:t xml:space="preserve"> </w:t>
      </w:r>
      <w:r w:rsidRPr="00F21EAD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  <w:r w:rsidR="009F7FF4">
        <w:rPr>
          <w:rFonts w:ascii="Arial" w:hAnsi="Arial" w:cs="Arial"/>
          <w:b/>
          <w:color w:val="000000"/>
          <w:sz w:val="22"/>
          <w:szCs w:val="22"/>
        </w:rPr>
        <w:t xml:space="preserve"> ze dne </w:t>
      </w:r>
      <w:r w:rsidR="00674F4F">
        <w:rPr>
          <w:rFonts w:ascii="Arial" w:hAnsi="Arial" w:cs="Arial"/>
          <w:b/>
          <w:color w:val="000000"/>
          <w:sz w:val="22"/>
          <w:szCs w:val="22"/>
        </w:rPr>
        <w:t>12</w:t>
      </w:r>
      <w:r w:rsidR="00573CD0">
        <w:rPr>
          <w:rFonts w:ascii="Arial" w:hAnsi="Arial" w:cs="Arial"/>
          <w:b/>
          <w:color w:val="000000"/>
          <w:sz w:val="22"/>
          <w:szCs w:val="22"/>
        </w:rPr>
        <w:t>.12.</w:t>
      </w:r>
      <w:r w:rsidR="009F7FF4">
        <w:rPr>
          <w:rFonts w:ascii="Arial" w:hAnsi="Arial" w:cs="Arial"/>
          <w:b/>
          <w:color w:val="000000"/>
          <w:sz w:val="22"/>
          <w:szCs w:val="22"/>
        </w:rPr>
        <w:t>2025</w:t>
      </w:r>
      <w:r>
        <w:rPr>
          <w:rFonts w:ascii="Arial" w:hAnsi="Arial" w:cs="Arial"/>
          <w:b/>
          <w:color w:val="000000"/>
          <w:sz w:val="22"/>
          <w:szCs w:val="22"/>
        </w:rPr>
        <w:t>, dále jen „OZV“</w:t>
      </w:r>
    </w:p>
    <w:p w14:paraId="13E79A87" w14:textId="77777777" w:rsidR="00FC57B7" w:rsidRDefault="00FC57B7" w:rsidP="00FC57B7">
      <w:pPr>
        <w:spacing w:line="276" w:lineRule="auto"/>
        <w:jc w:val="center"/>
        <w:rPr>
          <w:rFonts w:ascii="Arial" w:hAnsi="Arial" w:cs="Arial"/>
          <w:b/>
        </w:rPr>
      </w:pPr>
    </w:p>
    <w:p w14:paraId="371FDE32" w14:textId="77777777" w:rsidR="00FC57B7" w:rsidRPr="00FC57B7" w:rsidRDefault="002D6EE6" w:rsidP="00FC57B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Ceník dle čl. 7</w:t>
      </w:r>
      <w:r w:rsidR="00FC57B7">
        <w:rPr>
          <w:rFonts w:ascii="Arial" w:hAnsi="Arial" w:cs="Arial"/>
          <w:b/>
        </w:rPr>
        <w:t>. odst. 2. OZV</w:t>
      </w:r>
    </w:p>
    <w:p w14:paraId="5C9C03F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685233B0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</w:p>
    <w:p w14:paraId="3495CFEA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F21EAD">
        <w:rPr>
          <w:rFonts w:ascii="Arial" w:hAnsi="Arial" w:cs="Arial"/>
          <w:sz w:val="22"/>
          <w:szCs w:val="22"/>
        </w:rPr>
        <w:t>Výše úhrady za zapojení do obecního systému se stanoví dle</w:t>
      </w:r>
      <w:r>
        <w:rPr>
          <w:rFonts w:ascii="Arial" w:hAnsi="Arial" w:cs="Arial"/>
          <w:sz w:val="22"/>
          <w:szCs w:val="22"/>
        </w:rPr>
        <w:t xml:space="preserve"> objemu předávacích </w:t>
      </w:r>
      <w:r w:rsidRPr="00F21EAD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>, a to paušální částkou za daný kalendářní rok, a to takto:</w:t>
      </w:r>
    </w:p>
    <w:p w14:paraId="725609D7" w14:textId="77777777" w:rsidR="002D6EE6" w:rsidRDefault="002D6EE6" w:rsidP="002D6E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C46208" w14:textId="13BCA5F5" w:rsidR="002D6EE6" w:rsidRPr="00AD6BAE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120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7</w:t>
      </w:r>
      <w:r w:rsidRPr="00AD6BAE">
        <w:rPr>
          <w:rFonts w:ascii="Arial" w:hAnsi="Arial" w:cs="Arial"/>
          <w:sz w:val="22"/>
          <w:szCs w:val="22"/>
        </w:rPr>
        <w:t>00 Kč</w:t>
      </w:r>
    </w:p>
    <w:p w14:paraId="2DF1C086" w14:textId="59B7D897" w:rsidR="002D6EE6" w:rsidRPr="00AD6BAE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240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1400</w:t>
      </w:r>
      <w:r w:rsidRPr="00AD6BAE">
        <w:rPr>
          <w:rFonts w:ascii="Arial" w:hAnsi="Arial" w:cs="Arial"/>
          <w:sz w:val="22"/>
          <w:szCs w:val="22"/>
        </w:rPr>
        <w:t xml:space="preserve"> Kč</w:t>
      </w:r>
    </w:p>
    <w:p w14:paraId="22CAC63B" w14:textId="77777777" w:rsidR="002D6EE6" w:rsidRDefault="002D6EE6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8237B15" w14:textId="4608C914" w:rsidR="002D6EE6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ceník byl schválen radou obce Hrušky dne </w:t>
      </w:r>
      <w:r w:rsidR="00A430C7">
        <w:rPr>
          <w:rFonts w:ascii="Arial" w:hAnsi="Arial" w:cs="Arial"/>
          <w:sz w:val="22"/>
          <w:szCs w:val="22"/>
        </w:rPr>
        <w:t>8.12</w:t>
      </w:r>
      <w:r>
        <w:rPr>
          <w:rFonts w:ascii="Arial" w:hAnsi="Arial" w:cs="Arial"/>
          <w:sz w:val="22"/>
          <w:szCs w:val="22"/>
        </w:rPr>
        <w:t xml:space="preserve">.2025, usnesením č. </w:t>
      </w:r>
      <w:r w:rsidR="00A430C7" w:rsidRPr="00A430C7">
        <w:rPr>
          <w:rFonts w:ascii="Arial" w:hAnsi="Arial" w:cs="Arial"/>
          <w:sz w:val="22"/>
          <w:szCs w:val="22"/>
        </w:rPr>
        <w:t>3/77/25</w:t>
      </w:r>
      <w:r w:rsidR="00A430C7">
        <w:rPr>
          <w:rFonts w:ascii="Arial" w:hAnsi="Arial" w:cs="Arial"/>
          <w:sz w:val="22"/>
          <w:szCs w:val="22"/>
        </w:rPr>
        <w:t>.</w:t>
      </w:r>
    </w:p>
    <w:p w14:paraId="6435B090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AC37FA4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3904B608" w14:textId="15D32EB0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9F7FF4">
        <w:rPr>
          <w:rFonts w:ascii="Arial" w:hAnsi="Arial" w:cs="Arial"/>
          <w:sz w:val="22"/>
          <w:szCs w:val="22"/>
        </w:rPr>
        <w:t>Hruškách</w:t>
      </w:r>
      <w:r>
        <w:rPr>
          <w:rFonts w:ascii="Arial" w:hAnsi="Arial" w:cs="Arial"/>
          <w:sz w:val="22"/>
          <w:szCs w:val="22"/>
        </w:rPr>
        <w:t xml:space="preserve"> dne </w:t>
      </w:r>
      <w:r w:rsidR="00573CD0">
        <w:rPr>
          <w:rFonts w:ascii="Arial" w:hAnsi="Arial" w:cs="Arial"/>
          <w:sz w:val="22"/>
          <w:szCs w:val="22"/>
        </w:rPr>
        <w:t>: 12.12</w:t>
      </w:r>
      <w:r>
        <w:rPr>
          <w:rFonts w:ascii="Arial" w:hAnsi="Arial" w:cs="Arial"/>
          <w:sz w:val="22"/>
          <w:szCs w:val="22"/>
        </w:rPr>
        <w:t>.202</w:t>
      </w:r>
      <w:r w:rsidR="009F7FF4">
        <w:rPr>
          <w:rFonts w:ascii="Arial" w:hAnsi="Arial" w:cs="Arial"/>
          <w:sz w:val="22"/>
          <w:szCs w:val="22"/>
        </w:rPr>
        <w:t>5</w:t>
      </w:r>
    </w:p>
    <w:p w14:paraId="04C829B3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0DF474D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634555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0BBE67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9F7FF4">
        <w:rPr>
          <w:rFonts w:ascii="Arial" w:hAnsi="Arial" w:cs="Arial"/>
          <w:sz w:val="22"/>
          <w:szCs w:val="22"/>
        </w:rPr>
        <w:t>Jana Filipovičová</w:t>
      </w:r>
    </w:p>
    <w:p w14:paraId="5386469D" w14:textId="77777777" w:rsidR="00FC57B7" w:rsidRP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</w:t>
      </w:r>
      <w:r w:rsidR="009F7FF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14FE2E1" w14:textId="77777777" w:rsidR="00FC57B7" w:rsidRDefault="00FC57B7"/>
    <w:sectPr w:rsidR="00FC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7B7"/>
    <w:rsid w:val="000268FB"/>
    <w:rsid w:val="00147142"/>
    <w:rsid w:val="002D6EE6"/>
    <w:rsid w:val="00331AAE"/>
    <w:rsid w:val="004428FB"/>
    <w:rsid w:val="00573CD0"/>
    <w:rsid w:val="00674F4F"/>
    <w:rsid w:val="006F5483"/>
    <w:rsid w:val="00866DC8"/>
    <w:rsid w:val="008C7124"/>
    <w:rsid w:val="009D5203"/>
    <w:rsid w:val="009F7FF4"/>
    <w:rsid w:val="00A430C7"/>
    <w:rsid w:val="00AA64B3"/>
    <w:rsid w:val="00AD6BAE"/>
    <w:rsid w:val="00CA07E0"/>
    <w:rsid w:val="00E938F6"/>
    <w:rsid w:val="00F668D3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F318"/>
  <w15:chartTrackingRefBased/>
  <w15:docId w15:val="{455ADDCC-90FE-4164-B56E-B67D620C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FC57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FC57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Ludmila Tichá</cp:lastModifiedBy>
  <cp:revision>4</cp:revision>
  <cp:lastPrinted>2025-12-17T12:04:00Z</cp:lastPrinted>
  <dcterms:created xsi:type="dcterms:W3CDTF">2025-12-17T10:37:00Z</dcterms:created>
  <dcterms:modified xsi:type="dcterms:W3CDTF">2025-12-17T12:23:00Z</dcterms:modified>
</cp:coreProperties>
</file>