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3DE" w:rsidRPr="00EA606E" w:rsidRDefault="004C2E56" w:rsidP="007A33DE">
      <w:pPr>
        <w:jc w:val="center"/>
        <w:rPr>
          <w:b/>
          <w:bCs/>
          <w:sz w:val="40"/>
          <w:szCs w:val="40"/>
        </w:rPr>
      </w:pPr>
      <w:r>
        <w:rPr>
          <w:b/>
          <w:sz w:val="40"/>
          <w:szCs w:val="40"/>
        </w:rPr>
        <w:t>M Ě S T Y S   R O Č O V</w:t>
      </w:r>
    </w:p>
    <w:p w:rsidR="007A33DE" w:rsidRDefault="007A33DE" w:rsidP="007A33DE">
      <w:pPr>
        <w:jc w:val="center"/>
        <w:rPr>
          <w:b/>
          <w:bCs/>
        </w:rPr>
      </w:pPr>
    </w:p>
    <w:p w:rsidR="007A33DE" w:rsidRPr="00E1572A" w:rsidRDefault="004C2E56" w:rsidP="007A33DE">
      <w:pPr>
        <w:jc w:val="center"/>
        <w:rPr>
          <w:b/>
          <w:bCs/>
          <w:sz w:val="32"/>
        </w:rPr>
      </w:pPr>
      <w:r>
        <w:rPr>
          <w:b/>
          <w:bCs/>
          <w:sz w:val="32"/>
        </w:rPr>
        <w:t>ZASTUPITELSTVO MĚSTYSE ROČOV</w:t>
      </w:r>
      <w:r w:rsidR="007A33DE" w:rsidRPr="00E1572A">
        <w:rPr>
          <w:b/>
          <w:bCs/>
          <w:sz w:val="32"/>
        </w:rPr>
        <w:t xml:space="preserve"> </w:t>
      </w:r>
    </w:p>
    <w:p w:rsidR="007A33DE" w:rsidRPr="000F09B9" w:rsidRDefault="007A33DE" w:rsidP="007A33DE">
      <w:pPr>
        <w:jc w:val="center"/>
        <w:rPr>
          <w:b/>
          <w:bCs/>
        </w:rPr>
      </w:pPr>
    </w:p>
    <w:p w:rsidR="007A33DE" w:rsidRPr="00A0241C" w:rsidRDefault="007A33DE" w:rsidP="007A33D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7A33DE" w:rsidRPr="00895C6E" w:rsidRDefault="007A33DE" w:rsidP="007A33DE">
      <w:pPr>
        <w:pStyle w:val="Zkladntextodsazen"/>
        <w:ind w:left="0" w:firstLine="0"/>
      </w:pPr>
      <w:r w:rsidRPr="00AD642E">
        <w:rPr>
          <w:i/>
        </w:rPr>
        <w:t xml:space="preserve">Zastupitelstvo </w:t>
      </w:r>
      <w:r w:rsidR="004C1B6C">
        <w:rPr>
          <w:i/>
        </w:rPr>
        <w:t>městyse Ročov</w:t>
      </w:r>
      <w:r w:rsidRPr="00AD642E">
        <w:rPr>
          <w:i/>
        </w:rPr>
        <w:t xml:space="preserve"> se na svém zasedání dne </w:t>
      </w:r>
      <w:r w:rsidR="005A20C9">
        <w:rPr>
          <w:i/>
        </w:rPr>
        <w:t>8. března</w:t>
      </w:r>
      <w:r>
        <w:rPr>
          <w:i/>
        </w:rPr>
        <w:t xml:space="preserve"> </w:t>
      </w:r>
      <w:r w:rsidR="00FE6235">
        <w:rPr>
          <w:i/>
        </w:rPr>
        <w:t>2023</w:t>
      </w:r>
      <w:r w:rsidRPr="00AD642E">
        <w:rPr>
          <w:i/>
        </w:rPr>
        <w:t xml:space="preserve"> usneslo </w:t>
      </w:r>
      <w:r>
        <w:rPr>
          <w:i/>
        </w:rPr>
        <w:t>usnesením č. </w:t>
      </w:r>
      <w:r w:rsidR="005A20C9">
        <w:rPr>
          <w:i/>
        </w:rPr>
        <w:t>6/2023</w:t>
      </w:r>
      <w:r>
        <w:rPr>
          <w:i/>
        </w:rPr>
        <w:t xml:space="preserve"> </w:t>
      </w:r>
      <w:bookmarkStart w:id="0" w:name="_GoBack"/>
      <w:bookmarkEnd w:id="0"/>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4C1B6C" w:rsidP="00E93109">
      <w:pPr>
        <w:pStyle w:val="Normln1"/>
        <w:widowControl w:val="0"/>
        <w:numPr>
          <w:ilvl w:val="0"/>
          <w:numId w:val="1"/>
        </w:numPr>
        <w:suppressLineNumbers/>
        <w:autoSpaceDE w:val="0"/>
        <w:autoSpaceDN w:val="0"/>
        <w:adjustRightInd w:val="0"/>
        <w:jc w:val="both"/>
        <w:rPr>
          <w:u w:val="single"/>
        </w:rPr>
      </w:pPr>
      <w:r>
        <w:t>Městys Ročov</w:t>
      </w:r>
      <w:r w:rsidR="00453987" w:rsidRPr="00BE0606">
        <w:t xml:space="preserve"> touto vyhláškou zavádí místní poplatek za užívání veřejného prostranství (dále jen „poplatek“).</w:t>
      </w:r>
    </w:p>
    <w:p w:rsidR="00563F82" w:rsidRPr="004B09AE" w:rsidRDefault="00563F82" w:rsidP="00E93109">
      <w:pPr>
        <w:numPr>
          <w:ilvl w:val="0"/>
          <w:numId w:val="1"/>
        </w:numPr>
        <w:jc w:val="both"/>
      </w:pPr>
      <w:r w:rsidRPr="004B09AE">
        <w:t xml:space="preserve">Správcem poplatku je </w:t>
      </w:r>
      <w:r w:rsidR="00FE6235">
        <w:t>Úřad městyse Ročov</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C2E56" w:rsidRDefault="00563F82" w:rsidP="00E93109">
      <w:pPr>
        <w:numPr>
          <w:ilvl w:val="0"/>
          <w:numId w:val="2"/>
        </w:numPr>
        <w:jc w:val="both"/>
        <w:rPr>
          <w:i/>
        </w:rPr>
      </w:pPr>
      <w:r w:rsidRPr="004C2E56">
        <w:t>Předmět poplatku upravuje zákon.</w:t>
      </w:r>
      <w:r w:rsidRPr="004C2E56">
        <w:rPr>
          <w:rStyle w:val="Znakapoznpodarou"/>
        </w:rPr>
        <w:footnoteReference w:id="2"/>
      </w:r>
      <w:r w:rsidRPr="004C2E56">
        <w:rPr>
          <w:vertAlign w:val="superscript"/>
        </w:rPr>
        <w:t>)</w:t>
      </w:r>
      <w:r w:rsidR="00453987" w:rsidRPr="004C2E56">
        <w:t xml:space="preserve"> </w:t>
      </w:r>
      <w:r w:rsidR="00D261C8">
        <w:t>Městys</w:t>
      </w:r>
      <w:r w:rsidR="00655FC0" w:rsidRPr="004C2E56">
        <w:t xml:space="preserve"> vybírá poplatek za užívání veřejného prostranství způsoby uvedeným v čl. 5 této vyhlášky.</w:t>
      </w:r>
    </w:p>
    <w:p w:rsidR="00563F82" w:rsidRPr="004C2E56" w:rsidRDefault="00563F82" w:rsidP="00E93109">
      <w:pPr>
        <w:numPr>
          <w:ilvl w:val="0"/>
          <w:numId w:val="2"/>
        </w:numPr>
        <w:jc w:val="both"/>
      </w:pPr>
      <w:r w:rsidRPr="004C2E56">
        <w:t>Poplatníka vymezuje zákon.</w:t>
      </w:r>
      <w:r w:rsidRPr="004C2E56">
        <w:rPr>
          <w:rStyle w:val="Znakapoznpodarou"/>
        </w:rPr>
        <w:footnoteReference w:id="3"/>
      </w:r>
      <w:r w:rsidRPr="004C2E56">
        <w:rPr>
          <w:vertAlign w:val="superscript"/>
        </w:rPr>
        <w:t>)</w:t>
      </w:r>
    </w:p>
    <w:p w:rsidR="00563F82" w:rsidRDefault="00563F82" w:rsidP="009958F0">
      <w:pPr>
        <w:pStyle w:val="Zkladntext"/>
        <w:spacing w:after="0"/>
        <w:rPr>
          <w:sz w:val="20"/>
          <w:szCs w:val="20"/>
          <w:highlight w:val="magenta"/>
        </w:rPr>
      </w:pPr>
    </w:p>
    <w:p w:rsidR="007A4136" w:rsidRPr="00BE0606" w:rsidRDefault="007A4136" w:rsidP="007A4136">
      <w:pPr>
        <w:jc w:val="center"/>
        <w:outlineLvl w:val="0"/>
        <w:rPr>
          <w:b/>
        </w:rPr>
      </w:pPr>
      <w:r w:rsidRPr="00BE0606">
        <w:rPr>
          <w:b/>
        </w:rPr>
        <w:t>Článek 3</w:t>
      </w:r>
    </w:p>
    <w:p w:rsidR="007A4136" w:rsidRPr="004C1B6C" w:rsidRDefault="007A4136" w:rsidP="007A4136">
      <w:pPr>
        <w:jc w:val="center"/>
        <w:rPr>
          <w:b/>
        </w:rPr>
      </w:pPr>
      <w:r w:rsidRPr="004C1B6C">
        <w:rPr>
          <w:b/>
        </w:rPr>
        <w:t>Veřejné prostranství</w:t>
      </w:r>
    </w:p>
    <w:p w:rsidR="007A4136" w:rsidRPr="004C1B6C" w:rsidRDefault="007A4136" w:rsidP="007A4136">
      <w:pPr>
        <w:jc w:val="center"/>
        <w:rPr>
          <w:b/>
        </w:rPr>
      </w:pPr>
    </w:p>
    <w:p w:rsidR="007A4136" w:rsidRDefault="007A4136" w:rsidP="007A4136">
      <w:pPr>
        <w:jc w:val="both"/>
      </w:pPr>
      <w:r w:rsidRPr="004C1B6C">
        <w:t>Poplatek se platí za užívání veřejných prostranství</w:t>
      </w:r>
      <w:r w:rsidRPr="004C1B6C">
        <w:rPr>
          <w:rStyle w:val="Znakapoznpodarou"/>
        </w:rPr>
        <w:footnoteReference w:id="4"/>
      </w:r>
      <w:r w:rsidRPr="004C1B6C">
        <w:rPr>
          <w:vertAlign w:val="superscript"/>
        </w:rPr>
        <w:t>)</w:t>
      </w:r>
      <w:r w:rsidRPr="004C1B6C">
        <w:t xml:space="preserve"> vymezených v příloze této vyhlášky.</w:t>
      </w:r>
    </w:p>
    <w:p w:rsidR="004C1B6C" w:rsidRDefault="004C1B6C" w:rsidP="009958F0">
      <w:pPr>
        <w:jc w:val="center"/>
        <w:rPr>
          <w:b/>
        </w:rPr>
      </w:pPr>
    </w:p>
    <w:p w:rsidR="009958F0" w:rsidRPr="00D6118C" w:rsidRDefault="009958F0" w:rsidP="009958F0">
      <w:pPr>
        <w:jc w:val="center"/>
        <w:rPr>
          <w:b/>
        </w:rPr>
      </w:pPr>
      <w:r w:rsidRPr="00D6118C">
        <w:rPr>
          <w:b/>
        </w:rPr>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E93109">
      <w:pPr>
        <w:pStyle w:val="Zkladntext"/>
        <w:numPr>
          <w:ilvl w:val="0"/>
          <w:numId w:val="3"/>
        </w:numPr>
        <w:spacing w:after="0"/>
        <w:jc w:val="both"/>
      </w:pPr>
      <w:r w:rsidRPr="00D6118C">
        <w:t xml:space="preserve">Poplatník je povinen podat správci poplatku ohlášení </w:t>
      </w:r>
      <w:r>
        <w:t xml:space="preserve">nejpozději </w:t>
      </w:r>
      <w:r w:rsidR="004C2E56">
        <w:t>10</w:t>
      </w:r>
      <w:r>
        <w:t xml:space="preserve"> dnů před </w:t>
      </w:r>
      <w:r w:rsidRPr="001D3671">
        <w:t xml:space="preserve">zahájením užívání veřejného prostranství. V případě užívání veřejného prostranství na dobu kratší než </w:t>
      </w:r>
      <w:r w:rsidR="004C2E56">
        <w:t>5</w:t>
      </w:r>
      <w:r w:rsidRPr="001D3671">
        <w:t xml:space="preserve"> dnů (včetně) nebo v případě neplánovatelného užívání (např. za účelem odstranění havárií inženýrských sítí) je poplatník povinen </w:t>
      </w:r>
      <w:r>
        <w:t xml:space="preserve">podat ohlášení </w:t>
      </w:r>
      <w:r w:rsidRPr="001D3671">
        <w:t xml:space="preserve">nejpozději v den zahájení </w:t>
      </w:r>
      <w:r w:rsidRPr="001D3671">
        <w:lastRenderedPageBreak/>
        <w:t>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002A5B" w:rsidRPr="00305E51" w:rsidRDefault="00002A5B" w:rsidP="00E93109">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002A5B" w:rsidRDefault="00002A5B" w:rsidP="00E93109">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002A5B" w:rsidRPr="004857FE" w:rsidRDefault="00002A5B" w:rsidP="00E93109">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A86853">
        <w:rPr>
          <w:b/>
          <w:bCs/>
        </w:rPr>
        <w:t>5</w:t>
      </w:r>
    </w:p>
    <w:p w:rsidR="009958F0" w:rsidRPr="00D6118C" w:rsidRDefault="009958F0" w:rsidP="009958F0">
      <w:pPr>
        <w:jc w:val="center"/>
        <w:rPr>
          <w:b/>
          <w:bCs/>
        </w:rPr>
      </w:pPr>
      <w:r w:rsidRPr="00D6118C">
        <w:rPr>
          <w:b/>
          <w:bCs/>
        </w:rPr>
        <w:t>Sazba poplatku</w:t>
      </w:r>
    </w:p>
    <w:p w:rsidR="004F4AA1" w:rsidRDefault="004F4AA1" w:rsidP="009958F0">
      <w:pPr>
        <w:pStyle w:val="Zkladntext"/>
        <w:spacing w:after="0"/>
        <w:jc w:val="center"/>
        <w:rPr>
          <w:b/>
          <w:bCs/>
        </w:rPr>
      </w:pPr>
    </w:p>
    <w:p w:rsidR="00F46A45" w:rsidRPr="004C2E56" w:rsidRDefault="00F46A45" w:rsidP="00E93109">
      <w:pPr>
        <w:numPr>
          <w:ilvl w:val="0"/>
          <w:numId w:val="6"/>
        </w:numPr>
        <w:jc w:val="both"/>
      </w:pPr>
      <w:r w:rsidRPr="004C2E56">
        <w:t>Sazba poplatku činí za každý i započatý m</w:t>
      </w:r>
      <w:r w:rsidRPr="004C2E56">
        <w:rPr>
          <w:vertAlign w:val="superscript"/>
        </w:rPr>
        <w:t xml:space="preserve">2 </w:t>
      </w:r>
      <w:r w:rsidRPr="004C2E56">
        <w:t>a každý i započatý den:</w:t>
      </w:r>
    </w:p>
    <w:p w:rsidR="000D39CA" w:rsidRPr="004C2E56" w:rsidRDefault="000D39CA" w:rsidP="00E93109">
      <w:pPr>
        <w:numPr>
          <w:ilvl w:val="0"/>
          <w:numId w:val="7"/>
        </w:numPr>
        <w:tabs>
          <w:tab w:val="right" w:leader="dot" w:pos="8789"/>
        </w:tabs>
      </w:pPr>
      <w:r w:rsidRPr="004C2E56">
        <w:t xml:space="preserve">za provádění výkopových prací </w:t>
      </w:r>
      <w:r w:rsidRPr="004C2E56">
        <w:tab/>
        <w:t xml:space="preserve"> </w:t>
      </w:r>
      <w:r w:rsidR="004C2E56" w:rsidRPr="004C2E56">
        <w:t>5</w:t>
      </w:r>
      <w:r w:rsidRPr="004C2E56">
        <w:t xml:space="preserve"> Kč,</w:t>
      </w:r>
    </w:p>
    <w:p w:rsidR="000D39CA" w:rsidRPr="004C2E56" w:rsidRDefault="000D39CA" w:rsidP="00E93109">
      <w:pPr>
        <w:numPr>
          <w:ilvl w:val="0"/>
          <w:numId w:val="7"/>
        </w:numPr>
        <w:tabs>
          <w:tab w:val="right" w:leader="dot" w:pos="8789"/>
        </w:tabs>
      </w:pPr>
      <w:r w:rsidRPr="004C2E56">
        <w:t xml:space="preserve">za umístění dočasné stavby sloužící pro poskytování prodeje </w:t>
      </w:r>
      <w:r w:rsidRPr="004C2E56">
        <w:tab/>
        <w:t xml:space="preserve"> 10 Kč,</w:t>
      </w:r>
    </w:p>
    <w:p w:rsidR="000D39CA" w:rsidRPr="004C2E56" w:rsidRDefault="000D39CA" w:rsidP="00E93109">
      <w:pPr>
        <w:numPr>
          <w:ilvl w:val="0"/>
          <w:numId w:val="7"/>
        </w:numPr>
        <w:tabs>
          <w:tab w:val="right" w:leader="dot" w:pos="8789"/>
        </w:tabs>
      </w:pPr>
      <w:r w:rsidRPr="004C2E56">
        <w:t xml:space="preserve">za umístění dočasné stavby sloužící pro poskytování služeb </w:t>
      </w:r>
      <w:r w:rsidRPr="004C2E56">
        <w:tab/>
        <w:t xml:space="preserve"> </w:t>
      </w:r>
      <w:r w:rsidR="004C2E56" w:rsidRPr="004C2E56">
        <w:t xml:space="preserve">10 </w:t>
      </w:r>
      <w:r w:rsidRPr="004C2E56">
        <w:t>Kč,</w:t>
      </w:r>
    </w:p>
    <w:p w:rsidR="000D39CA" w:rsidRPr="004C1B6C" w:rsidRDefault="000D39CA" w:rsidP="00E93109">
      <w:pPr>
        <w:numPr>
          <w:ilvl w:val="0"/>
          <w:numId w:val="7"/>
        </w:numPr>
        <w:tabs>
          <w:tab w:val="right" w:leader="dot" w:pos="8789"/>
        </w:tabs>
      </w:pPr>
      <w:r w:rsidRPr="004C1B6C">
        <w:t xml:space="preserve">za umístění zařízení sloužícího pro poskytování prodeje </w:t>
      </w:r>
      <w:r w:rsidRPr="004C1B6C">
        <w:tab/>
        <w:t xml:space="preserve"> </w:t>
      </w:r>
      <w:r w:rsidR="004C2E56" w:rsidRPr="004C1B6C">
        <w:t>10</w:t>
      </w:r>
      <w:r w:rsidRPr="004C1B6C">
        <w:t xml:space="preserve"> Kč,</w:t>
      </w:r>
    </w:p>
    <w:p w:rsidR="000D39CA" w:rsidRPr="004C1B6C" w:rsidRDefault="000D39CA" w:rsidP="00E93109">
      <w:pPr>
        <w:numPr>
          <w:ilvl w:val="0"/>
          <w:numId w:val="7"/>
        </w:numPr>
        <w:tabs>
          <w:tab w:val="right" w:leader="dot" w:pos="8789"/>
        </w:tabs>
      </w:pPr>
      <w:r w:rsidRPr="004C1B6C">
        <w:t xml:space="preserve">za umístění zařízení sloužícího pro poskytování služeb </w:t>
      </w:r>
      <w:r w:rsidRPr="004C1B6C">
        <w:tab/>
        <w:t xml:space="preserve"> </w:t>
      </w:r>
      <w:r w:rsidR="004C2E56" w:rsidRPr="004C1B6C">
        <w:t xml:space="preserve">10 </w:t>
      </w:r>
      <w:r w:rsidRPr="004C1B6C">
        <w:t>Kč,</w:t>
      </w:r>
    </w:p>
    <w:p w:rsidR="000D39CA" w:rsidRPr="004C1B6C" w:rsidRDefault="000D39CA" w:rsidP="00E93109">
      <w:pPr>
        <w:numPr>
          <w:ilvl w:val="0"/>
          <w:numId w:val="7"/>
        </w:numPr>
        <w:tabs>
          <w:tab w:val="right" w:leader="dot" w:pos="8789"/>
        </w:tabs>
      </w:pPr>
      <w:r w:rsidRPr="004C1B6C">
        <w:t xml:space="preserve">za umístění stavebního zařízení </w:t>
      </w:r>
      <w:r w:rsidRPr="004C1B6C">
        <w:tab/>
        <w:t xml:space="preserve"> </w:t>
      </w:r>
      <w:r w:rsidR="004C2E56" w:rsidRPr="004C1B6C">
        <w:t>5</w:t>
      </w:r>
      <w:r w:rsidRPr="004C1B6C">
        <w:t xml:space="preserve"> Kč,</w:t>
      </w:r>
    </w:p>
    <w:p w:rsidR="000D39CA" w:rsidRPr="004C1B6C" w:rsidRDefault="000D39CA" w:rsidP="00E93109">
      <w:pPr>
        <w:numPr>
          <w:ilvl w:val="0"/>
          <w:numId w:val="7"/>
        </w:numPr>
        <w:tabs>
          <w:tab w:val="right" w:leader="dot" w:pos="8789"/>
        </w:tabs>
      </w:pPr>
      <w:r w:rsidRPr="004C1B6C">
        <w:t xml:space="preserve">za umístění </w:t>
      </w:r>
      <w:r w:rsidR="00793C77" w:rsidRPr="004C1B6C">
        <w:t xml:space="preserve">zařízení </w:t>
      </w:r>
      <w:r w:rsidRPr="004C1B6C">
        <w:t xml:space="preserve">cirkusů </w:t>
      </w:r>
      <w:r w:rsidRPr="004C1B6C">
        <w:tab/>
        <w:t xml:space="preserve"> 10 Kč,</w:t>
      </w:r>
    </w:p>
    <w:p w:rsidR="000D39CA" w:rsidRPr="004C1B6C" w:rsidRDefault="000D39CA" w:rsidP="00E93109">
      <w:pPr>
        <w:numPr>
          <w:ilvl w:val="0"/>
          <w:numId w:val="7"/>
        </w:numPr>
        <w:tabs>
          <w:tab w:val="right" w:leader="dot" w:pos="8789"/>
        </w:tabs>
      </w:pPr>
      <w:r w:rsidRPr="004C1B6C">
        <w:t xml:space="preserve">za umístění zařízení lunaparků a jiných obdobných atrakcí </w:t>
      </w:r>
      <w:r w:rsidRPr="004C1B6C">
        <w:tab/>
        <w:t xml:space="preserve"> 10 Kč,</w:t>
      </w:r>
    </w:p>
    <w:p w:rsidR="000D39CA" w:rsidRPr="004C1B6C" w:rsidRDefault="000D39CA" w:rsidP="00E93109">
      <w:pPr>
        <w:numPr>
          <w:ilvl w:val="0"/>
          <w:numId w:val="7"/>
        </w:numPr>
        <w:tabs>
          <w:tab w:val="right" w:leader="dot" w:pos="8789"/>
        </w:tabs>
      </w:pPr>
      <w:r w:rsidRPr="004C1B6C">
        <w:t xml:space="preserve">za umístění skládek </w:t>
      </w:r>
      <w:r w:rsidRPr="004C1B6C">
        <w:tab/>
        <w:t xml:space="preserve"> </w:t>
      </w:r>
      <w:r w:rsidR="004C2E56" w:rsidRPr="004C1B6C">
        <w:t>5</w:t>
      </w:r>
      <w:r w:rsidRPr="004C1B6C">
        <w:t xml:space="preserve"> Kč,</w:t>
      </w:r>
    </w:p>
    <w:p w:rsidR="000D39CA" w:rsidRPr="004C1B6C" w:rsidRDefault="000D39CA" w:rsidP="00E93109">
      <w:pPr>
        <w:numPr>
          <w:ilvl w:val="0"/>
          <w:numId w:val="7"/>
        </w:numPr>
        <w:tabs>
          <w:tab w:val="right" w:leader="dot" w:pos="8789"/>
        </w:tabs>
      </w:pPr>
      <w:r w:rsidRPr="004C1B6C">
        <w:t xml:space="preserve">za užívání pro kulturní nebo reklamní akce </w:t>
      </w:r>
      <w:r w:rsidRPr="004C1B6C">
        <w:tab/>
        <w:t xml:space="preserve"> 10 Kč,</w:t>
      </w:r>
    </w:p>
    <w:p w:rsidR="000D39CA" w:rsidRPr="004C1B6C" w:rsidRDefault="000D39CA" w:rsidP="00E93109">
      <w:pPr>
        <w:numPr>
          <w:ilvl w:val="0"/>
          <w:numId w:val="7"/>
        </w:numPr>
        <w:tabs>
          <w:tab w:val="right" w:leader="dot" w:pos="8789"/>
        </w:tabs>
      </w:pPr>
      <w:r w:rsidRPr="004C1B6C">
        <w:t xml:space="preserve">za užívání pro potřeby tvorby filmových a televizních děl </w:t>
      </w:r>
      <w:r w:rsidRPr="004C1B6C">
        <w:tab/>
        <w:t xml:space="preserve"> 10 Kč.</w:t>
      </w:r>
    </w:p>
    <w:p w:rsidR="004C2E56" w:rsidRPr="004C1B6C" w:rsidRDefault="00C654DA" w:rsidP="00E93109">
      <w:pPr>
        <w:pStyle w:val="slalnk"/>
        <w:keepNext w:val="0"/>
        <w:keepLines w:val="0"/>
        <w:widowControl w:val="0"/>
        <w:numPr>
          <w:ilvl w:val="1"/>
          <w:numId w:val="5"/>
        </w:numPr>
        <w:spacing w:before="0" w:after="0"/>
        <w:jc w:val="left"/>
        <w:rPr>
          <w:b w:val="0"/>
          <w:szCs w:val="24"/>
        </w:rPr>
      </w:pPr>
      <w:r w:rsidRPr="004C1B6C">
        <w:rPr>
          <w:b w:val="0"/>
          <w:szCs w:val="24"/>
        </w:rPr>
        <w:t xml:space="preserve">Stanovuje se </w:t>
      </w:r>
      <w:r w:rsidR="004C2E56" w:rsidRPr="004C1B6C">
        <w:rPr>
          <w:b w:val="0"/>
          <w:szCs w:val="24"/>
        </w:rPr>
        <w:t>týdenní</w:t>
      </w:r>
      <w:r w:rsidRPr="004C1B6C">
        <w:rPr>
          <w:b w:val="0"/>
          <w:szCs w:val="24"/>
        </w:rPr>
        <w:t xml:space="preserve"> paušální částka poplatku za </w:t>
      </w:r>
      <w:r w:rsidR="004C2E56" w:rsidRPr="004C1B6C">
        <w:rPr>
          <w:b w:val="0"/>
          <w:szCs w:val="24"/>
        </w:rPr>
        <w:t xml:space="preserve">umístění jednoho </w:t>
      </w:r>
      <w:r w:rsidR="000D39CA" w:rsidRPr="004C1B6C">
        <w:rPr>
          <w:b w:val="0"/>
          <w:szCs w:val="24"/>
        </w:rPr>
        <w:t>zařízení</w:t>
      </w:r>
      <w:r w:rsidR="004C2E56" w:rsidRPr="004C1B6C">
        <w:rPr>
          <w:b w:val="0"/>
          <w:szCs w:val="24"/>
        </w:rPr>
        <w:t xml:space="preserve"> </w:t>
      </w:r>
    </w:p>
    <w:p w:rsidR="00C654DA" w:rsidRPr="004C2E56" w:rsidRDefault="004C2E56" w:rsidP="004C2E56">
      <w:pPr>
        <w:pStyle w:val="slalnk"/>
        <w:keepNext w:val="0"/>
        <w:keepLines w:val="0"/>
        <w:widowControl w:val="0"/>
        <w:tabs>
          <w:tab w:val="right" w:leader="dot" w:pos="8789"/>
        </w:tabs>
        <w:spacing w:before="0" w:after="0"/>
        <w:ind w:left="357"/>
        <w:jc w:val="left"/>
        <w:rPr>
          <w:b w:val="0"/>
          <w:szCs w:val="24"/>
        </w:rPr>
      </w:pPr>
      <w:r w:rsidRPr="004C1B6C">
        <w:rPr>
          <w:b w:val="0"/>
          <w:szCs w:val="24"/>
        </w:rPr>
        <w:t xml:space="preserve">lunaparku nebo jiné obdobné atrakce </w:t>
      </w:r>
      <w:r w:rsidRPr="004C1B6C">
        <w:rPr>
          <w:b w:val="0"/>
          <w:szCs w:val="24"/>
        </w:rPr>
        <w:tab/>
        <w:t xml:space="preserve"> 200 Kč.</w:t>
      </w:r>
    </w:p>
    <w:p w:rsidR="004C2E56" w:rsidRPr="004C2E56" w:rsidRDefault="004C2E56" w:rsidP="00E93109">
      <w:pPr>
        <w:pStyle w:val="slalnk"/>
        <w:keepNext w:val="0"/>
        <w:keepLines w:val="0"/>
        <w:widowControl w:val="0"/>
        <w:numPr>
          <w:ilvl w:val="1"/>
          <w:numId w:val="5"/>
        </w:numPr>
        <w:spacing w:before="0" w:after="0"/>
        <w:jc w:val="left"/>
        <w:rPr>
          <w:b w:val="0"/>
          <w:szCs w:val="24"/>
        </w:rPr>
      </w:pPr>
      <w:r w:rsidRPr="004C2E56">
        <w:rPr>
          <w:b w:val="0"/>
          <w:szCs w:val="24"/>
        </w:rPr>
        <w:t>Stanovuje se roční paušální částka poplatku za každý i započatý m</w:t>
      </w:r>
      <w:r w:rsidRPr="004C2E56">
        <w:rPr>
          <w:b w:val="0"/>
          <w:szCs w:val="24"/>
          <w:vertAlign w:val="superscript"/>
        </w:rPr>
        <w:t>2</w:t>
      </w:r>
      <w:r w:rsidRPr="004C2E56">
        <w:rPr>
          <w:b w:val="0"/>
          <w:szCs w:val="24"/>
        </w:rPr>
        <w:t>:</w:t>
      </w:r>
    </w:p>
    <w:p w:rsidR="004C2E56" w:rsidRPr="00FE6235" w:rsidRDefault="004C2E56" w:rsidP="00E93109">
      <w:pPr>
        <w:numPr>
          <w:ilvl w:val="0"/>
          <w:numId w:val="10"/>
        </w:numPr>
        <w:tabs>
          <w:tab w:val="right" w:leader="dot" w:pos="8789"/>
        </w:tabs>
      </w:pPr>
      <w:r w:rsidRPr="004C2E56">
        <w:t xml:space="preserve">za umístění </w:t>
      </w:r>
      <w:r w:rsidRPr="00FE6235">
        <w:t xml:space="preserve">stavebního zařízení </w:t>
      </w:r>
      <w:r w:rsidRPr="00FE6235">
        <w:tab/>
        <w:t xml:space="preserve"> 200 Kč,</w:t>
      </w:r>
    </w:p>
    <w:p w:rsidR="004C2E56" w:rsidRPr="00FE6235" w:rsidRDefault="004C2E56" w:rsidP="00E93109">
      <w:pPr>
        <w:numPr>
          <w:ilvl w:val="0"/>
          <w:numId w:val="10"/>
        </w:numPr>
        <w:tabs>
          <w:tab w:val="right" w:leader="dot" w:pos="8789"/>
        </w:tabs>
      </w:pPr>
      <w:r w:rsidRPr="00FE6235">
        <w:t xml:space="preserve">za umístění skládky stavebního materiálu </w:t>
      </w:r>
      <w:r w:rsidRPr="00FE6235">
        <w:tab/>
        <w:t xml:space="preserve"> 200 Kč.</w:t>
      </w:r>
    </w:p>
    <w:p w:rsidR="00FE6235" w:rsidRPr="00FE6235" w:rsidRDefault="00FE6235" w:rsidP="00FE6235">
      <w:pPr>
        <w:numPr>
          <w:ilvl w:val="1"/>
          <w:numId w:val="5"/>
        </w:numPr>
        <w:tabs>
          <w:tab w:val="right" w:leader="dot" w:pos="8789"/>
        </w:tabs>
        <w:jc w:val="both"/>
      </w:pPr>
      <w:r w:rsidRPr="00FE6235">
        <w:rPr>
          <w:bCs/>
        </w:rPr>
        <w:t>Poplatník provede volbu placení paušální částkou poplatku u správce poplatku v rámci ohlášení dle čl. 4 odst. 1 této vyhlášky.</w:t>
      </w:r>
    </w:p>
    <w:p w:rsidR="004F4AA1" w:rsidRDefault="004F4AA1" w:rsidP="004C2E56">
      <w:pPr>
        <w:pStyle w:val="Zkladntext"/>
        <w:spacing w:after="0"/>
        <w:rPr>
          <w:b/>
          <w:bCs/>
        </w:rPr>
      </w:pPr>
    </w:p>
    <w:p w:rsidR="009958F0" w:rsidRPr="004C2E56" w:rsidRDefault="004C1B6C" w:rsidP="009958F0">
      <w:pPr>
        <w:pStyle w:val="Zkladntext"/>
        <w:spacing w:after="0"/>
        <w:jc w:val="center"/>
        <w:rPr>
          <w:b/>
          <w:bCs/>
        </w:rPr>
      </w:pPr>
      <w:r>
        <w:rPr>
          <w:b/>
          <w:bCs/>
        </w:rPr>
        <w:br w:type="page"/>
      </w:r>
      <w:r w:rsidR="00A86853" w:rsidRPr="004C2E56">
        <w:rPr>
          <w:b/>
          <w:bCs/>
        </w:rPr>
        <w:lastRenderedPageBreak/>
        <w:t>Článek 6</w:t>
      </w:r>
    </w:p>
    <w:p w:rsidR="009958F0" w:rsidRPr="004C2E56" w:rsidRDefault="009958F0" w:rsidP="009958F0">
      <w:pPr>
        <w:pStyle w:val="Zkladntext"/>
        <w:spacing w:after="0"/>
        <w:jc w:val="center"/>
        <w:rPr>
          <w:b/>
          <w:bCs/>
        </w:rPr>
      </w:pPr>
      <w:r w:rsidRPr="004C2E56">
        <w:rPr>
          <w:b/>
          <w:bCs/>
        </w:rPr>
        <w:t>Osvobození</w:t>
      </w:r>
    </w:p>
    <w:p w:rsidR="009958F0" w:rsidRPr="004C2E56" w:rsidRDefault="009958F0" w:rsidP="009958F0">
      <w:pPr>
        <w:pStyle w:val="Zkladntext"/>
        <w:spacing w:after="0"/>
        <w:jc w:val="center"/>
        <w:rPr>
          <w:b/>
          <w:bCs/>
        </w:rPr>
      </w:pPr>
    </w:p>
    <w:p w:rsidR="00D17A87" w:rsidRPr="004C2E56" w:rsidRDefault="00D17A87" w:rsidP="00E93109">
      <w:pPr>
        <w:pStyle w:val="Zkladntext"/>
        <w:numPr>
          <w:ilvl w:val="0"/>
          <w:numId w:val="4"/>
        </w:numPr>
        <w:spacing w:after="0"/>
      </w:pPr>
      <w:r w:rsidRPr="004C2E56">
        <w:t xml:space="preserve">Důvody osvobození </w:t>
      </w:r>
      <w:r w:rsidR="004C39E1" w:rsidRPr="004C2E56">
        <w:t xml:space="preserve">od poplatku </w:t>
      </w:r>
      <w:r w:rsidRPr="004C2E56">
        <w:t>stanoví zákon.</w:t>
      </w:r>
      <w:r w:rsidR="00DB024E" w:rsidRPr="004C2E56">
        <w:rPr>
          <w:rStyle w:val="Znakapoznpodarou"/>
        </w:rPr>
        <w:footnoteReference w:id="10"/>
      </w:r>
      <w:r w:rsidR="00DB024E" w:rsidRPr="004C2E56">
        <w:rPr>
          <w:vertAlign w:val="superscript"/>
        </w:rPr>
        <w:t>)</w:t>
      </w:r>
    </w:p>
    <w:p w:rsidR="00D17A87" w:rsidRPr="004C2E56" w:rsidRDefault="00D17A87" w:rsidP="00E93109">
      <w:pPr>
        <w:pStyle w:val="Zkladntext"/>
        <w:numPr>
          <w:ilvl w:val="0"/>
          <w:numId w:val="4"/>
        </w:numPr>
        <w:spacing w:after="0"/>
      </w:pPr>
      <w:r w:rsidRPr="004C2E56">
        <w:t xml:space="preserve">Dále se touto vyhláškou </w:t>
      </w:r>
      <w:r w:rsidR="00E23BD0" w:rsidRPr="004C2E56">
        <w:t xml:space="preserve">stanoví </w:t>
      </w:r>
      <w:r w:rsidR="004C39E1" w:rsidRPr="004C2E56">
        <w:t xml:space="preserve">další </w:t>
      </w:r>
      <w:r w:rsidR="00E23BD0" w:rsidRPr="004C2E56">
        <w:t>osvobození od poplatku</w:t>
      </w:r>
      <w:r w:rsidR="004C2E56" w:rsidRPr="004C2E56">
        <w:t>:</w:t>
      </w:r>
    </w:p>
    <w:p w:rsidR="004C2E56" w:rsidRPr="004C2E56" w:rsidRDefault="004C2E56" w:rsidP="00E93109">
      <w:pPr>
        <w:numPr>
          <w:ilvl w:val="0"/>
          <w:numId w:val="9"/>
        </w:numPr>
        <w:jc w:val="both"/>
      </w:pPr>
      <w:r w:rsidRPr="004C2E56">
        <w:t xml:space="preserve">pro </w:t>
      </w:r>
      <w:r w:rsidR="00FE6235">
        <w:t>městys</w:t>
      </w:r>
      <w:r w:rsidRPr="004C2E56">
        <w:t xml:space="preserve"> Ročov,</w:t>
      </w:r>
    </w:p>
    <w:p w:rsidR="004C2E56" w:rsidRDefault="004C2E56" w:rsidP="00E93109">
      <w:pPr>
        <w:numPr>
          <w:ilvl w:val="0"/>
          <w:numId w:val="9"/>
        </w:numPr>
        <w:jc w:val="both"/>
      </w:pPr>
      <w:r w:rsidRPr="004C2E56">
        <w:t>za umístění skládky stavebního materiálu anebo paliv po dobu prvních 2 dnů takového</w:t>
      </w:r>
      <w:r w:rsidR="00FE6235">
        <w:t xml:space="preserve"> užívání veřejného prostranství,</w:t>
      </w:r>
    </w:p>
    <w:p w:rsidR="00FE6235" w:rsidRPr="004C2E56" w:rsidRDefault="00FE6235" w:rsidP="00E93109">
      <w:pPr>
        <w:numPr>
          <w:ilvl w:val="0"/>
          <w:numId w:val="9"/>
        </w:numPr>
        <w:jc w:val="both"/>
      </w:pPr>
      <w:r>
        <w:t>pro spolky působící soustavně na území městyse</w:t>
      </w:r>
      <w:r w:rsidRPr="004C2E56">
        <w:t xml:space="preserve"> </w:t>
      </w:r>
      <w:r>
        <w:t>Ročov.</w:t>
      </w:r>
    </w:p>
    <w:p w:rsidR="004C2E56" w:rsidRPr="004C2E56" w:rsidRDefault="004C2E56" w:rsidP="004C2E56">
      <w:pPr>
        <w:pStyle w:val="Zkladntext"/>
        <w:spacing w:after="0"/>
        <w:rPr>
          <w:b/>
          <w:bCs/>
        </w:rPr>
      </w:pPr>
    </w:p>
    <w:p w:rsidR="009958F0" w:rsidRPr="004C2E56" w:rsidRDefault="009958F0" w:rsidP="009958F0">
      <w:pPr>
        <w:pStyle w:val="Zkladntext"/>
        <w:spacing w:after="0"/>
        <w:jc w:val="center"/>
        <w:rPr>
          <w:b/>
          <w:bCs/>
        </w:rPr>
      </w:pPr>
      <w:r w:rsidRPr="004C2E56">
        <w:rPr>
          <w:b/>
          <w:bCs/>
        </w:rPr>
        <w:t xml:space="preserve">Článek </w:t>
      </w:r>
      <w:r w:rsidR="00A86853" w:rsidRPr="004C2E56">
        <w:rPr>
          <w:b/>
          <w:bCs/>
        </w:rPr>
        <w:t>7</w:t>
      </w:r>
    </w:p>
    <w:p w:rsidR="009958F0" w:rsidRDefault="009958F0" w:rsidP="009958F0">
      <w:pPr>
        <w:pStyle w:val="Zkladntext"/>
        <w:spacing w:after="0"/>
        <w:jc w:val="center"/>
        <w:rPr>
          <w:b/>
          <w:bCs/>
        </w:rPr>
      </w:pPr>
      <w:r w:rsidRPr="004C2E56">
        <w:rPr>
          <w:b/>
          <w:bCs/>
        </w:rPr>
        <w:t>Splatnost poplatku</w:t>
      </w:r>
    </w:p>
    <w:p w:rsidR="004C2E56" w:rsidRPr="00AB1B51" w:rsidRDefault="004C2E56" w:rsidP="004C2E56">
      <w:pPr>
        <w:pStyle w:val="Zkladntext"/>
        <w:spacing w:after="0"/>
        <w:rPr>
          <w:b/>
          <w:bCs/>
        </w:rPr>
      </w:pPr>
    </w:p>
    <w:p w:rsidR="006A6BD3" w:rsidRPr="004C2E56" w:rsidRDefault="006A6BD3" w:rsidP="00E93109">
      <w:pPr>
        <w:numPr>
          <w:ilvl w:val="0"/>
          <w:numId w:val="8"/>
        </w:numPr>
        <w:jc w:val="both"/>
      </w:pPr>
      <w:r w:rsidRPr="004C2E56">
        <w:t>V případě, že užívání veřejného prostranství nepřesáhne do dalšího kalendářního roku je poplatek splatný:</w:t>
      </w:r>
    </w:p>
    <w:p w:rsidR="006A6BD3" w:rsidRPr="004C2E56" w:rsidRDefault="006A6BD3" w:rsidP="00E93109">
      <w:pPr>
        <w:numPr>
          <w:ilvl w:val="0"/>
          <w:numId w:val="11"/>
        </w:numPr>
        <w:jc w:val="both"/>
      </w:pPr>
      <w:r w:rsidRPr="004C2E56">
        <w:t xml:space="preserve">při užívání do </w:t>
      </w:r>
      <w:r w:rsidR="004C2E56" w:rsidRPr="004C2E56">
        <w:t>2</w:t>
      </w:r>
      <w:r w:rsidRPr="004C2E56">
        <w:t xml:space="preserve"> dnů (včetně) nejpozději v den zahájení užívání veřejného prostranství,</w:t>
      </w:r>
    </w:p>
    <w:p w:rsidR="006A6BD3" w:rsidRPr="004C2E56" w:rsidRDefault="006A6BD3" w:rsidP="00E93109">
      <w:pPr>
        <w:numPr>
          <w:ilvl w:val="0"/>
          <w:numId w:val="11"/>
        </w:numPr>
        <w:jc w:val="both"/>
      </w:pPr>
      <w:r w:rsidRPr="004C2E56">
        <w:t xml:space="preserve">při užívání nad </w:t>
      </w:r>
      <w:r w:rsidR="004C2E56" w:rsidRPr="004C2E56">
        <w:t>2</w:t>
      </w:r>
      <w:r w:rsidRPr="004C2E56">
        <w:t xml:space="preserve"> dn</w:t>
      </w:r>
      <w:r w:rsidR="004C2E56" w:rsidRPr="004C2E56">
        <w:t>y</w:t>
      </w:r>
      <w:r w:rsidRPr="004C2E56">
        <w:t xml:space="preserve"> nejpozději do </w:t>
      </w:r>
      <w:r w:rsidR="004C2E56" w:rsidRPr="004C2E56">
        <w:t>5</w:t>
      </w:r>
      <w:r w:rsidRPr="004C2E56">
        <w:t xml:space="preserve"> dnů od ukončení užívání veřejného prostranství. </w:t>
      </w:r>
    </w:p>
    <w:p w:rsidR="006A6BD3" w:rsidRPr="004C2E56" w:rsidRDefault="006A6BD3" w:rsidP="00E93109">
      <w:pPr>
        <w:numPr>
          <w:ilvl w:val="0"/>
          <w:numId w:val="8"/>
        </w:numPr>
        <w:jc w:val="both"/>
      </w:pPr>
      <w:r w:rsidRPr="004C2E56">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4C2E56" w:rsidRPr="004C2E56">
        <w:t>5</w:t>
      </w:r>
      <w:r w:rsidRPr="004C2E56">
        <w:t xml:space="preserve"> dnů od</w:t>
      </w:r>
      <w:r w:rsidR="004C2E56" w:rsidRPr="004C2E56">
        <w:t> </w:t>
      </w:r>
      <w:r w:rsidRPr="004C2E56">
        <w:t>ukončení užívání veřejného prostranství.</w:t>
      </w:r>
    </w:p>
    <w:p w:rsidR="006A6BD3" w:rsidRPr="004C2E56" w:rsidRDefault="006A6BD3" w:rsidP="00E93109">
      <w:pPr>
        <w:numPr>
          <w:ilvl w:val="0"/>
          <w:numId w:val="8"/>
        </w:numPr>
        <w:jc w:val="both"/>
      </w:pPr>
      <w:r w:rsidRPr="004C2E56">
        <w:t xml:space="preserve">Poplatek stanovený týdenní paušální částkou je splatný do </w:t>
      </w:r>
      <w:r w:rsidR="004C2E56" w:rsidRPr="004C2E56">
        <w:t>3</w:t>
      </w:r>
      <w:r w:rsidRPr="004C2E56">
        <w:t xml:space="preserve"> dnů od počátku každého týdenního poplatkového období.</w:t>
      </w:r>
    </w:p>
    <w:p w:rsidR="006A6BD3" w:rsidRPr="004C2E56" w:rsidRDefault="006A6BD3" w:rsidP="00E93109">
      <w:pPr>
        <w:numPr>
          <w:ilvl w:val="0"/>
          <w:numId w:val="8"/>
        </w:numPr>
        <w:jc w:val="both"/>
      </w:pPr>
      <w:r w:rsidRPr="004C2E56">
        <w:t xml:space="preserve">Poplatek stanovený roční paušální částkou je splatný do </w:t>
      </w:r>
      <w:r w:rsidR="004C2E56" w:rsidRPr="004C2E56">
        <w:t>3 měsíců</w:t>
      </w:r>
      <w:r w:rsidRPr="004C2E56">
        <w:t xml:space="preserve"> od počátku každého ročního poplatkového období.</w:t>
      </w:r>
    </w:p>
    <w:p w:rsidR="006A6BD3" w:rsidRPr="004C2E56" w:rsidRDefault="006A6BD3" w:rsidP="00E93109">
      <w:pPr>
        <w:numPr>
          <w:ilvl w:val="0"/>
          <w:numId w:val="8"/>
        </w:numPr>
        <w:jc w:val="both"/>
      </w:pPr>
      <w:r w:rsidRPr="004C2E56">
        <w:t>Připadne-li lhůta splatnosti na sobotu, neděli nebo státem uznaný svátek, je dnem</w:t>
      </w:r>
      <w:r w:rsidR="000C59B3" w:rsidRPr="004C2E56">
        <w:t xml:space="preserve"> splatnosti</w:t>
      </w:r>
      <w:r w:rsidRPr="004C2E56">
        <w:t xml:space="preserve"> nejblíže následující pracovní den.</w:t>
      </w:r>
    </w:p>
    <w:p w:rsidR="00F32935" w:rsidRPr="004C2E56" w:rsidRDefault="00F32935" w:rsidP="009958F0">
      <w:pPr>
        <w:tabs>
          <w:tab w:val="left" w:pos="3780"/>
        </w:tabs>
        <w:jc w:val="center"/>
        <w:rPr>
          <w:b/>
        </w:rPr>
      </w:pPr>
    </w:p>
    <w:p w:rsidR="00563F82" w:rsidRPr="004C2E56" w:rsidRDefault="00563F82" w:rsidP="00AB1B51">
      <w:pPr>
        <w:pStyle w:val="slalnk"/>
        <w:keepNext w:val="0"/>
        <w:keepLines w:val="0"/>
        <w:widowControl w:val="0"/>
        <w:spacing w:before="0" w:after="0"/>
        <w:rPr>
          <w:szCs w:val="24"/>
        </w:rPr>
      </w:pPr>
      <w:r w:rsidRPr="004C2E56">
        <w:rPr>
          <w:szCs w:val="24"/>
        </w:rPr>
        <w:t xml:space="preserve">Článek </w:t>
      </w:r>
      <w:r w:rsidR="00A86853" w:rsidRPr="004C2E56">
        <w:rPr>
          <w:szCs w:val="24"/>
        </w:rPr>
        <w:t>8</w:t>
      </w:r>
    </w:p>
    <w:p w:rsidR="00563F82" w:rsidRPr="004C2E56" w:rsidRDefault="00563F82" w:rsidP="00AB1B51">
      <w:pPr>
        <w:pStyle w:val="Nzvylnk"/>
        <w:keepNext w:val="0"/>
        <w:keepLines w:val="0"/>
        <w:widowControl w:val="0"/>
        <w:spacing w:before="0" w:after="0"/>
        <w:rPr>
          <w:szCs w:val="24"/>
        </w:rPr>
      </w:pPr>
      <w:r w:rsidRPr="004C2E56">
        <w:rPr>
          <w:szCs w:val="24"/>
        </w:rPr>
        <w:t>Zrušovací ustanovení</w:t>
      </w:r>
    </w:p>
    <w:p w:rsidR="00563F82" w:rsidRPr="004C2E56" w:rsidRDefault="00563F82" w:rsidP="00563F82">
      <w:pPr>
        <w:jc w:val="both"/>
      </w:pPr>
    </w:p>
    <w:p w:rsidR="00563F82" w:rsidRPr="004C2E56" w:rsidRDefault="00563F82" w:rsidP="00563F82">
      <w:pPr>
        <w:jc w:val="both"/>
      </w:pPr>
      <w:r w:rsidRPr="004C2E56">
        <w:t xml:space="preserve">Zrušuje se obecně závazná vyhláška č. </w:t>
      </w:r>
      <w:r w:rsidR="00FE6235">
        <w:t>1/2020</w:t>
      </w:r>
      <w:r w:rsidRPr="004C2E56">
        <w:t xml:space="preserve">, o místním poplatku </w:t>
      </w:r>
      <w:r w:rsidR="000D39CA" w:rsidRPr="004C2E56">
        <w:t>za užívání veřejného prostranství</w:t>
      </w:r>
      <w:r w:rsidRPr="004C2E56">
        <w:t xml:space="preserve">, ze dne </w:t>
      </w:r>
      <w:r w:rsidR="00FE6235">
        <w:t>25. 11. 2020</w:t>
      </w:r>
      <w:r w:rsidRPr="004C2E56">
        <w:t>.</w:t>
      </w:r>
    </w:p>
    <w:p w:rsidR="00563F82" w:rsidRPr="004C2E56" w:rsidRDefault="00563F82" w:rsidP="00563F82">
      <w:pPr>
        <w:jc w:val="both"/>
      </w:pPr>
    </w:p>
    <w:p w:rsidR="00563F82" w:rsidRPr="004C2E56" w:rsidRDefault="00563F82" w:rsidP="00AB1B51">
      <w:pPr>
        <w:pStyle w:val="slalnk"/>
        <w:keepNext w:val="0"/>
        <w:keepLines w:val="0"/>
        <w:widowControl w:val="0"/>
        <w:spacing w:before="0" w:after="0"/>
        <w:rPr>
          <w:szCs w:val="24"/>
        </w:rPr>
      </w:pPr>
      <w:r w:rsidRPr="004C2E56">
        <w:rPr>
          <w:szCs w:val="24"/>
        </w:rPr>
        <w:t xml:space="preserve">Článek </w:t>
      </w:r>
      <w:r w:rsidR="00A86853" w:rsidRPr="004C2E56">
        <w:rPr>
          <w:szCs w:val="24"/>
        </w:rPr>
        <w:t>9</w:t>
      </w:r>
    </w:p>
    <w:p w:rsidR="00563F82" w:rsidRPr="004C2E56" w:rsidRDefault="00563F82" w:rsidP="00AB1B51">
      <w:pPr>
        <w:pStyle w:val="Nzvylnk"/>
        <w:keepNext w:val="0"/>
        <w:keepLines w:val="0"/>
        <w:widowControl w:val="0"/>
        <w:spacing w:before="0" w:after="0"/>
        <w:rPr>
          <w:szCs w:val="24"/>
        </w:rPr>
      </w:pPr>
      <w:r w:rsidRPr="004C2E56">
        <w:rPr>
          <w:szCs w:val="24"/>
        </w:rPr>
        <w:t>Účinnost</w:t>
      </w:r>
    </w:p>
    <w:p w:rsidR="00563F82" w:rsidRPr="004C2E56" w:rsidRDefault="00563F82" w:rsidP="00563F82">
      <w:pPr>
        <w:jc w:val="both"/>
      </w:pPr>
    </w:p>
    <w:p w:rsidR="00FE6235" w:rsidRDefault="00FE6235" w:rsidP="00FE6235">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rsidR="00DB024E" w:rsidRDefault="00DB024E" w:rsidP="009958F0">
      <w:pPr>
        <w:tabs>
          <w:tab w:val="left" w:pos="3780"/>
        </w:tabs>
        <w:jc w:val="both"/>
      </w:pPr>
    </w:p>
    <w:p w:rsidR="0099134A" w:rsidRPr="004C2E56" w:rsidRDefault="0099134A" w:rsidP="009958F0">
      <w:pPr>
        <w:tabs>
          <w:tab w:val="left" w:pos="3780"/>
        </w:tabs>
        <w:jc w:val="both"/>
      </w:pPr>
    </w:p>
    <w:p w:rsidR="00563F82" w:rsidRPr="004C2E56" w:rsidRDefault="00563F82" w:rsidP="00563F82">
      <w:pPr>
        <w:ind w:firstLine="708"/>
        <w:jc w:val="both"/>
      </w:pPr>
    </w:p>
    <w:p w:rsidR="00563F82" w:rsidRPr="004C2E56"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4C2E56" w:rsidTr="00B70858">
        <w:trPr>
          <w:jc w:val="center"/>
        </w:trPr>
        <w:tc>
          <w:tcPr>
            <w:tcW w:w="4536" w:type="dxa"/>
          </w:tcPr>
          <w:p w:rsidR="00563F82" w:rsidRPr="004C2E56" w:rsidRDefault="00FE6235" w:rsidP="00B70858">
            <w:pPr>
              <w:jc w:val="center"/>
            </w:pPr>
            <w:r>
              <w:t>____________________________</w:t>
            </w:r>
          </w:p>
        </w:tc>
        <w:tc>
          <w:tcPr>
            <w:tcW w:w="4499" w:type="dxa"/>
          </w:tcPr>
          <w:p w:rsidR="00563F82" w:rsidRPr="004C2E56" w:rsidRDefault="00FE6235" w:rsidP="00B70858">
            <w:pPr>
              <w:jc w:val="center"/>
            </w:pPr>
            <w:r>
              <w:t>____________________________</w:t>
            </w:r>
          </w:p>
        </w:tc>
      </w:tr>
      <w:tr w:rsidR="00563F82" w:rsidRPr="004C2E56" w:rsidTr="00B70858">
        <w:trPr>
          <w:jc w:val="center"/>
        </w:trPr>
        <w:tc>
          <w:tcPr>
            <w:tcW w:w="4536" w:type="dxa"/>
          </w:tcPr>
          <w:p w:rsidR="00563F82" w:rsidRPr="004C2E56" w:rsidRDefault="00FE6235" w:rsidP="00B70858">
            <w:pPr>
              <w:jc w:val="center"/>
            </w:pPr>
            <w:r>
              <w:t>Barbora Bajáková, v. r.</w:t>
            </w:r>
          </w:p>
          <w:p w:rsidR="00563F82" w:rsidRPr="004C2E56" w:rsidRDefault="00563F82" w:rsidP="00B70858">
            <w:pPr>
              <w:jc w:val="center"/>
            </w:pPr>
            <w:r w:rsidRPr="004C2E56">
              <w:t>místostarost</w:t>
            </w:r>
            <w:r w:rsidR="004C2E56" w:rsidRPr="004C2E56">
              <w:t>k</w:t>
            </w:r>
            <w:r w:rsidRPr="004C2E56">
              <w:t>a</w:t>
            </w:r>
          </w:p>
        </w:tc>
        <w:tc>
          <w:tcPr>
            <w:tcW w:w="4499" w:type="dxa"/>
          </w:tcPr>
          <w:p w:rsidR="00563F82" w:rsidRPr="004C2E56" w:rsidRDefault="004C2E56" w:rsidP="00B70858">
            <w:pPr>
              <w:jc w:val="center"/>
            </w:pPr>
            <w:r w:rsidRPr="004C2E56">
              <w:t>Ing. Vojtěch Václav Pour</w:t>
            </w:r>
            <w:r w:rsidR="00FE6235">
              <w:t>, v. r.</w:t>
            </w:r>
          </w:p>
          <w:p w:rsidR="00563F82" w:rsidRPr="004C2E56" w:rsidRDefault="00563F82" w:rsidP="00B70858">
            <w:pPr>
              <w:jc w:val="center"/>
            </w:pPr>
            <w:r w:rsidRPr="004C2E56">
              <w:t>starosta</w:t>
            </w:r>
          </w:p>
        </w:tc>
      </w:tr>
    </w:tbl>
    <w:p w:rsidR="00563F82" w:rsidRPr="000D39CA" w:rsidRDefault="000D39CA" w:rsidP="000D39CA">
      <w:pPr>
        <w:jc w:val="both"/>
        <w:rPr>
          <w:b/>
        </w:rPr>
      </w:pPr>
      <w:r>
        <w:br w:type="page"/>
      </w:r>
      <w:r w:rsidRPr="000D39CA">
        <w:rPr>
          <w:b/>
        </w:rPr>
        <w:lastRenderedPageBreak/>
        <w:t>Příloha obecně závazné vyhlášky, o místním poplatku za užívání veřejného prostranství</w:t>
      </w:r>
    </w:p>
    <w:p w:rsidR="000D39CA" w:rsidRDefault="000D39CA" w:rsidP="00563F82"/>
    <w:p w:rsidR="000D39CA" w:rsidRDefault="000D39CA" w:rsidP="00563F82">
      <w:pPr>
        <w:rPr>
          <w:u w:val="single"/>
        </w:rPr>
      </w:pPr>
      <w:r w:rsidRPr="000D39CA">
        <w:rPr>
          <w:u w:val="single"/>
        </w:rPr>
        <w:t>Veřejné prostranství podle čl. 3 vyhlášky:</w:t>
      </w:r>
    </w:p>
    <w:p w:rsidR="004C1B6C" w:rsidRPr="000D39CA" w:rsidRDefault="004C1B6C" w:rsidP="00563F82">
      <w:pPr>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1418"/>
        <w:gridCol w:w="4282"/>
      </w:tblGrid>
      <w:tr w:rsidR="00D20B46" w:rsidTr="00C100EF">
        <w:trPr>
          <w:jc w:val="center"/>
        </w:trPr>
        <w:tc>
          <w:tcPr>
            <w:tcW w:w="1418" w:type="dxa"/>
            <w:shd w:val="clear" w:color="auto" w:fill="auto"/>
            <w:vAlign w:val="center"/>
          </w:tcPr>
          <w:p w:rsidR="00D20B46" w:rsidRPr="00E93109" w:rsidRDefault="00D20B46" w:rsidP="00C100EF">
            <w:pPr>
              <w:jc w:val="center"/>
              <w:rPr>
                <w:b/>
              </w:rPr>
            </w:pPr>
            <w:r w:rsidRPr="00E93109">
              <w:rPr>
                <w:b/>
              </w:rPr>
              <w:t>Místní část</w:t>
            </w:r>
          </w:p>
        </w:tc>
        <w:tc>
          <w:tcPr>
            <w:tcW w:w="1984" w:type="dxa"/>
            <w:shd w:val="clear" w:color="auto" w:fill="auto"/>
            <w:vAlign w:val="center"/>
          </w:tcPr>
          <w:p w:rsidR="00D20B46" w:rsidRPr="00E93109" w:rsidRDefault="00D20B46" w:rsidP="00C100EF">
            <w:pPr>
              <w:jc w:val="center"/>
              <w:rPr>
                <w:b/>
              </w:rPr>
            </w:pPr>
            <w:r w:rsidRPr="00E93109">
              <w:rPr>
                <w:b/>
              </w:rPr>
              <w:t>Katastrální území</w:t>
            </w:r>
          </w:p>
        </w:tc>
        <w:tc>
          <w:tcPr>
            <w:tcW w:w="1418" w:type="dxa"/>
            <w:shd w:val="clear" w:color="auto" w:fill="auto"/>
            <w:vAlign w:val="center"/>
          </w:tcPr>
          <w:p w:rsidR="00D20B46" w:rsidRPr="00E93109" w:rsidRDefault="00D20B46" w:rsidP="00C100EF">
            <w:pPr>
              <w:jc w:val="center"/>
              <w:rPr>
                <w:b/>
              </w:rPr>
            </w:pPr>
            <w:r w:rsidRPr="00E93109">
              <w:rPr>
                <w:b/>
              </w:rPr>
              <w:t>Číslo pozemkové parcely</w:t>
            </w:r>
          </w:p>
        </w:tc>
        <w:tc>
          <w:tcPr>
            <w:tcW w:w="4282" w:type="dxa"/>
            <w:shd w:val="clear" w:color="auto" w:fill="auto"/>
            <w:vAlign w:val="center"/>
          </w:tcPr>
          <w:p w:rsidR="00D20B46" w:rsidRPr="00E93109" w:rsidRDefault="00D20B46" w:rsidP="00C100EF">
            <w:pPr>
              <w:jc w:val="center"/>
              <w:rPr>
                <w:b/>
              </w:rPr>
            </w:pPr>
            <w:r w:rsidRPr="00E93109">
              <w:rPr>
                <w:b/>
              </w:rPr>
              <w:t>Bližší popis</w:t>
            </w:r>
          </w:p>
        </w:tc>
      </w:tr>
      <w:tr w:rsidR="00D20B46" w:rsidTr="00C100EF">
        <w:trPr>
          <w:jc w:val="center"/>
        </w:trPr>
        <w:tc>
          <w:tcPr>
            <w:tcW w:w="1418" w:type="dxa"/>
            <w:shd w:val="clear" w:color="auto" w:fill="auto"/>
          </w:tcPr>
          <w:p w:rsidR="00D20B46" w:rsidRDefault="00D20B46" w:rsidP="00C100EF">
            <w:r>
              <w:t>Břínkov</w:t>
            </w:r>
          </w:p>
        </w:tc>
        <w:tc>
          <w:tcPr>
            <w:tcW w:w="1984" w:type="dxa"/>
            <w:shd w:val="clear" w:color="auto" w:fill="auto"/>
          </w:tcPr>
          <w:p w:rsidR="00D20B46" w:rsidRDefault="00D20B46" w:rsidP="00C100EF">
            <w:r>
              <w:t>Břínkov</w:t>
            </w:r>
          </w:p>
        </w:tc>
        <w:tc>
          <w:tcPr>
            <w:tcW w:w="1418" w:type="dxa"/>
            <w:shd w:val="clear" w:color="auto" w:fill="auto"/>
          </w:tcPr>
          <w:p w:rsidR="00D20B46" w:rsidRDefault="00D20B46" w:rsidP="00C100EF">
            <w:r>
              <w:t>228/1</w:t>
            </w:r>
          </w:p>
        </w:tc>
        <w:tc>
          <w:tcPr>
            <w:tcW w:w="4282" w:type="dxa"/>
            <w:shd w:val="clear" w:color="auto" w:fill="auto"/>
          </w:tcPr>
          <w:p w:rsidR="00D20B46" w:rsidRDefault="00D20B46" w:rsidP="00C100EF">
            <w:r>
              <w:t>cesta k zahrádkám</w:t>
            </w:r>
          </w:p>
        </w:tc>
      </w:tr>
      <w:tr w:rsidR="00D20B46" w:rsidTr="00C100EF">
        <w:trPr>
          <w:jc w:val="center"/>
        </w:trPr>
        <w:tc>
          <w:tcPr>
            <w:tcW w:w="1418" w:type="dxa"/>
            <w:shd w:val="clear" w:color="auto" w:fill="auto"/>
          </w:tcPr>
          <w:p w:rsidR="00D20B46" w:rsidRDefault="00D20B46" w:rsidP="00C100EF">
            <w:r>
              <w:t>Břínkov</w:t>
            </w:r>
          </w:p>
        </w:tc>
        <w:tc>
          <w:tcPr>
            <w:tcW w:w="1984" w:type="dxa"/>
            <w:shd w:val="clear" w:color="auto" w:fill="auto"/>
          </w:tcPr>
          <w:p w:rsidR="00D20B46" w:rsidRDefault="00D20B46" w:rsidP="00C100EF">
            <w:r>
              <w:t>Břínkov</w:t>
            </w:r>
          </w:p>
        </w:tc>
        <w:tc>
          <w:tcPr>
            <w:tcW w:w="1418" w:type="dxa"/>
            <w:shd w:val="clear" w:color="auto" w:fill="auto"/>
          </w:tcPr>
          <w:p w:rsidR="00D20B46" w:rsidRDefault="00D20B46" w:rsidP="00C100EF">
            <w:r>
              <w:t>857/1</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Břínkov</w:t>
            </w:r>
          </w:p>
        </w:tc>
        <w:tc>
          <w:tcPr>
            <w:tcW w:w="1984" w:type="dxa"/>
            <w:shd w:val="clear" w:color="auto" w:fill="auto"/>
          </w:tcPr>
          <w:p w:rsidR="00D20B46" w:rsidRDefault="00D20B46" w:rsidP="00C100EF">
            <w:r>
              <w:t>Břínkov</w:t>
            </w:r>
          </w:p>
        </w:tc>
        <w:tc>
          <w:tcPr>
            <w:tcW w:w="1418" w:type="dxa"/>
            <w:shd w:val="clear" w:color="auto" w:fill="auto"/>
          </w:tcPr>
          <w:p w:rsidR="00D20B46" w:rsidRDefault="00D20B46" w:rsidP="00C100EF">
            <w:r>
              <w:t>857/2</w:t>
            </w:r>
          </w:p>
        </w:tc>
        <w:tc>
          <w:tcPr>
            <w:tcW w:w="4282" w:type="dxa"/>
            <w:shd w:val="clear" w:color="auto" w:fill="auto"/>
          </w:tcPr>
          <w:p w:rsidR="00D20B46" w:rsidRDefault="00D20B46" w:rsidP="00C100EF">
            <w:r>
              <w:t>cesta k zahrádkám</w:t>
            </w:r>
          </w:p>
        </w:tc>
      </w:tr>
      <w:tr w:rsidR="00D20B46" w:rsidTr="00C100EF">
        <w:trPr>
          <w:jc w:val="center"/>
        </w:trPr>
        <w:tc>
          <w:tcPr>
            <w:tcW w:w="1418" w:type="dxa"/>
            <w:shd w:val="clear" w:color="auto" w:fill="auto"/>
          </w:tcPr>
          <w:p w:rsidR="00D20B46" w:rsidRDefault="00D20B46" w:rsidP="00C100EF">
            <w:r>
              <w:t>Břínkov</w:t>
            </w:r>
          </w:p>
        </w:tc>
        <w:tc>
          <w:tcPr>
            <w:tcW w:w="1984" w:type="dxa"/>
            <w:shd w:val="clear" w:color="auto" w:fill="auto"/>
          </w:tcPr>
          <w:p w:rsidR="00D20B46" w:rsidRDefault="00D20B46" w:rsidP="00C100EF">
            <w:r>
              <w:t>Břínkov</w:t>
            </w:r>
          </w:p>
        </w:tc>
        <w:tc>
          <w:tcPr>
            <w:tcW w:w="1418" w:type="dxa"/>
            <w:shd w:val="clear" w:color="auto" w:fill="auto"/>
          </w:tcPr>
          <w:p w:rsidR="00D20B46" w:rsidRDefault="00D20B46" w:rsidP="00C100EF">
            <w:r>
              <w:t>857/7</w:t>
            </w:r>
          </w:p>
        </w:tc>
        <w:tc>
          <w:tcPr>
            <w:tcW w:w="4282" w:type="dxa"/>
            <w:shd w:val="clear" w:color="auto" w:fill="auto"/>
          </w:tcPr>
          <w:p w:rsidR="00D20B46" w:rsidRDefault="00D20B46" w:rsidP="00C100EF">
            <w:r>
              <w:t>cesta k zahrádkám</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Dolní Ročov</w:t>
            </w:r>
          </w:p>
        </w:tc>
        <w:tc>
          <w:tcPr>
            <w:tcW w:w="1418" w:type="dxa"/>
            <w:shd w:val="clear" w:color="auto" w:fill="auto"/>
          </w:tcPr>
          <w:p w:rsidR="00D20B46" w:rsidRDefault="00D20B46" w:rsidP="00C100EF">
            <w:r>
              <w:t>St. 4</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Dolní Ročov</w:t>
            </w:r>
          </w:p>
        </w:tc>
        <w:tc>
          <w:tcPr>
            <w:tcW w:w="1418" w:type="dxa"/>
            <w:shd w:val="clear" w:color="auto" w:fill="auto"/>
          </w:tcPr>
          <w:p w:rsidR="00D20B46" w:rsidRDefault="00D20B46" w:rsidP="00C100EF">
            <w:r>
              <w:t>104/4</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Dolní Ročov</w:t>
            </w:r>
          </w:p>
        </w:tc>
        <w:tc>
          <w:tcPr>
            <w:tcW w:w="1418" w:type="dxa"/>
            <w:shd w:val="clear" w:color="auto" w:fill="auto"/>
          </w:tcPr>
          <w:p w:rsidR="00D20B46" w:rsidRDefault="00D20B46" w:rsidP="00C100EF">
            <w:r>
              <w:t>104/15</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Dolní Ročov</w:t>
            </w:r>
          </w:p>
        </w:tc>
        <w:tc>
          <w:tcPr>
            <w:tcW w:w="1418" w:type="dxa"/>
            <w:shd w:val="clear" w:color="auto" w:fill="auto"/>
          </w:tcPr>
          <w:p w:rsidR="00D20B46" w:rsidRDefault="00D20B46" w:rsidP="00C100EF">
            <w:r>
              <w:t>107</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Dolní Ročov</w:t>
            </w:r>
          </w:p>
        </w:tc>
        <w:tc>
          <w:tcPr>
            <w:tcW w:w="1418" w:type="dxa"/>
            <w:shd w:val="clear" w:color="auto" w:fill="auto"/>
          </w:tcPr>
          <w:p w:rsidR="00D20B46" w:rsidRDefault="00D20B46" w:rsidP="00C100EF">
            <w:r>
              <w:t>117</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86/5</w:t>
            </w:r>
          </w:p>
        </w:tc>
        <w:tc>
          <w:tcPr>
            <w:tcW w:w="4282" w:type="dxa"/>
            <w:shd w:val="clear" w:color="auto" w:fill="auto"/>
          </w:tcPr>
          <w:p w:rsidR="00D20B46" w:rsidRDefault="00D20B46" w:rsidP="00C100EF">
            <w:r>
              <w:t>dětské hřiště</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86/132</w:t>
            </w:r>
          </w:p>
        </w:tc>
        <w:tc>
          <w:tcPr>
            <w:tcW w:w="4282" w:type="dxa"/>
            <w:shd w:val="clear" w:color="auto" w:fill="auto"/>
          </w:tcPr>
          <w:p w:rsidR="00D20B46" w:rsidRDefault="00D20B46" w:rsidP="00C100EF">
            <w:r>
              <w:t>fotbalové hřiště</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101/46</w:t>
            </w:r>
          </w:p>
        </w:tc>
        <w:tc>
          <w:tcPr>
            <w:tcW w:w="4282" w:type="dxa"/>
            <w:shd w:val="clear" w:color="auto" w:fill="auto"/>
          </w:tcPr>
          <w:p w:rsidR="00D20B46" w:rsidRDefault="00D20B46" w:rsidP="00C100EF">
            <w:r>
              <w:t>ulice „Na Rafandě“</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101/65</w:t>
            </w:r>
          </w:p>
        </w:tc>
        <w:tc>
          <w:tcPr>
            <w:tcW w:w="4282" w:type="dxa"/>
            <w:shd w:val="clear" w:color="auto" w:fill="auto"/>
          </w:tcPr>
          <w:p w:rsidR="00D20B46" w:rsidRDefault="00D20B46" w:rsidP="00C100EF">
            <w:r>
              <w:t>ulice „Na Rafandě“</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436/4</w:t>
            </w:r>
          </w:p>
        </w:tc>
        <w:tc>
          <w:tcPr>
            <w:tcW w:w="4282" w:type="dxa"/>
            <w:shd w:val="clear" w:color="auto" w:fill="auto"/>
          </w:tcPr>
          <w:p w:rsidR="00D20B46" w:rsidRDefault="00D20B46" w:rsidP="00C100EF">
            <w:r>
              <w:t>prostor kolem domů č. p. 77, 81 a 135</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437/1</w:t>
            </w:r>
          </w:p>
        </w:tc>
        <w:tc>
          <w:tcPr>
            <w:tcW w:w="4282" w:type="dxa"/>
            <w:shd w:val="clear" w:color="auto" w:fill="auto"/>
          </w:tcPr>
          <w:p w:rsidR="00D20B46" w:rsidRDefault="00D20B46" w:rsidP="00C100EF">
            <w:r>
              <w:t>prostor podél hlavní silnice, směr Třeboc</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475/3</w:t>
            </w:r>
          </w:p>
        </w:tc>
        <w:tc>
          <w:tcPr>
            <w:tcW w:w="4282" w:type="dxa"/>
            <w:shd w:val="clear" w:color="auto" w:fill="auto"/>
          </w:tcPr>
          <w:p w:rsidR="00D20B46" w:rsidRDefault="00D20B46" w:rsidP="00C100EF">
            <w:r>
              <w:t>ulice „Charvátova“</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475/6</w:t>
            </w:r>
          </w:p>
        </w:tc>
        <w:tc>
          <w:tcPr>
            <w:tcW w:w="4282" w:type="dxa"/>
            <w:shd w:val="clear" w:color="auto" w:fill="auto"/>
          </w:tcPr>
          <w:p w:rsidR="00D20B46" w:rsidRDefault="00D20B46" w:rsidP="00C100EF">
            <w:r>
              <w:t>prostor kolem domu č. p. 198</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698/3</w:t>
            </w:r>
          </w:p>
        </w:tc>
        <w:tc>
          <w:tcPr>
            <w:tcW w:w="4282" w:type="dxa"/>
            <w:shd w:val="clear" w:color="auto" w:fill="auto"/>
          </w:tcPr>
          <w:p w:rsidR="00D20B46" w:rsidRDefault="00D20B46" w:rsidP="00C100EF">
            <w:r>
              <w:t>ulice „Gramofonová“</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698/28</w:t>
            </w:r>
          </w:p>
        </w:tc>
        <w:tc>
          <w:tcPr>
            <w:tcW w:w="4282" w:type="dxa"/>
            <w:shd w:val="clear" w:color="auto" w:fill="auto"/>
          </w:tcPr>
          <w:p w:rsidR="00D20B46" w:rsidRDefault="00D20B46" w:rsidP="00C100EF">
            <w:r>
              <w:t>ulice u nových domů</w:t>
            </w:r>
          </w:p>
        </w:tc>
      </w:tr>
      <w:tr w:rsidR="00D20B46" w:rsidTr="00C100EF">
        <w:trPr>
          <w:jc w:val="center"/>
        </w:trPr>
        <w:tc>
          <w:tcPr>
            <w:tcW w:w="1418" w:type="dxa"/>
            <w:shd w:val="clear" w:color="auto" w:fill="auto"/>
          </w:tcPr>
          <w:p w:rsidR="00D20B46" w:rsidRPr="00AB70BD" w:rsidRDefault="00D20B46" w:rsidP="00C100EF">
            <w:r>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698/46</w:t>
            </w:r>
          </w:p>
        </w:tc>
        <w:tc>
          <w:tcPr>
            <w:tcW w:w="4282" w:type="dxa"/>
            <w:shd w:val="clear" w:color="auto" w:fill="auto"/>
          </w:tcPr>
          <w:p w:rsidR="00D20B46" w:rsidRDefault="00D20B46" w:rsidP="00C100EF">
            <w:r>
              <w:t>ulice u nových domů</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698/47</w:t>
            </w:r>
          </w:p>
        </w:tc>
        <w:tc>
          <w:tcPr>
            <w:tcW w:w="4282" w:type="dxa"/>
            <w:shd w:val="clear" w:color="auto" w:fill="auto"/>
          </w:tcPr>
          <w:p w:rsidR="00D20B46" w:rsidRDefault="00D20B46" w:rsidP="00C100EF">
            <w:r>
              <w:t>ulice u nových domů</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703/1</w:t>
            </w:r>
          </w:p>
        </w:tc>
        <w:tc>
          <w:tcPr>
            <w:tcW w:w="4282" w:type="dxa"/>
            <w:shd w:val="clear" w:color="auto" w:fill="auto"/>
          </w:tcPr>
          <w:p w:rsidR="00D20B46" w:rsidRDefault="00D20B46" w:rsidP="00C100EF">
            <w:r>
              <w:t>náměstí</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703/2</w:t>
            </w:r>
          </w:p>
        </w:tc>
        <w:tc>
          <w:tcPr>
            <w:tcW w:w="4282" w:type="dxa"/>
            <w:shd w:val="clear" w:color="auto" w:fill="auto"/>
          </w:tcPr>
          <w:p w:rsidR="00D20B46" w:rsidRDefault="00D20B46" w:rsidP="00C100EF">
            <w:r>
              <w:t>prostor pod lípou</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704/1</w:t>
            </w:r>
          </w:p>
        </w:tc>
        <w:tc>
          <w:tcPr>
            <w:tcW w:w="4282" w:type="dxa"/>
            <w:shd w:val="clear" w:color="auto" w:fill="auto"/>
          </w:tcPr>
          <w:p w:rsidR="00D20B46" w:rsidRDefault="00D20B46" w:rsidP="00C100EF">
            <w:r>
              <w:t xml:space="preserve">cesta kolem kostela a chodníky </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705/1</w:t>
            </w:r>
          </w:p>
        </w:tc>
        <w:tc>
          <w:tcPr>
            <w:tcW w:w="4282" w:type="dxa"/>
            <w:shd w:val="clear" w:color="auto" w:fill="auto"/>
          </w:tcPr>
          <w:p w:rsidR="00D20B46" w:rsidRDefault="00D20B46" w:rsidP="00C100EF">
            <w:r>
              <w:t>prostor kolem studny</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706/1</w:t>
            </w:r>
          </w:p>
        </w:tc>
        <w:tc>
          <w:tcPr>
            <w:tcW w:w="4282" w:type="dxa"/>
            <w:shd w:val="clear" w:color="auto" w:fill="auto"/>
          </w:tcPr>
          <w:p w:rsidR="00D20B46" w:rsidRDefault="00D20B46" w:rsidP="00C100EF">
            <w:r>
              <w:t>náměstíčko „Na Kozině“</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712</w:t>
            </w:r>
          </w:p>
        </w:tc>
        <w:tc>
          <w:tcPr>
            <w:tcW w:w="4282" w:type="dxa"/>
            <w:shd w:val="clear" w:color="auto" w:fill="auto"/>
          </w:tcPr>
          <w:p w:rsidR="00D20B46" w:rsidRDefault="00D20B46" w:rsidP="00C100EF">
            <w:r>
              <w:t>ulice kolem KD</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713/3</w:t>
            </w:r>
          </w:p>
        </w:tc>
        <w:tc>
          <w:tcPr>
            <w:tcW w:w="4282" w:type="dxa"/>
            <w:shd w:val="clear" w:color="auto" w:fill="auto"/>
          </w:tcPr>
          <w:p w:rsidR="00D20B46" w:rsidRDefault="00D20B46" w:rsidP="00C100EF">
            <w:r>
              <w:t>ulice Družstevní</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715/1</w:t>
            </w:r>
          </w:p>
        </w:tc>
        <w:tc>
          <w:tcPr>
            <w:tcW w:w="4282" w:type="dxa"/>
            <w:shd w:val="clear" w:color="auto" w:fill="auto"/>
          </w:tcPr>
          <w:p w:rsidR="00D20B46" w:rsidRDefault="00D20B46" w:rsidP="00C100EF">
            <w:r>
              <w:t>ulice kolem skladu ZD</w:t>
            </w:r>
          </w:p>
        </w:tc>
      </w:tr>
      <w:tr w:rsidR="00D20B46" w:rsidTr="00C100EF">
        <w:trPr>
          <w:jc w:val="center"/>
        </w:trPr>
        <w:tc>
          <w:tcPr>
            <w:tcW w:w="1418" w:type="dxa"/>
            <w:shd w:val="clear" w:color="auto" w:fill="auto"/>
          </w:tcPr>
          <w:p w:rsidR="00D20B46" w:rsidRDefault="00D20B46" w:rsidP="00C100EF">
            <w:r>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715/3</w:t>
            </w:r>
          </w:p>
        </w:tc>
        <w:tc>
          <w:tcPr>
            <w:tcW w:w="4282" w:type="dxa"/>
            <w:shd w:val="clear" w:color="auto" w:fill="auto"/>
          </w:tcPr>
          <w:p w:rsidR="00D20B46" w:rsidRDefault="00D20B46" w:rsidP="00C100EF">
            <w:r>
              <w:t>ulice kolem skladu ZD</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723/1</w:t>
            </w:r>
          </w:p>
        </w:tc>
        <w:tc>
          <w:tcPr>
            <w:tcW w:w="4282" w:type="dxa"/>
            <w:shd w:val="clear" w:color="auto" w:fill="auto"/>
          </w:tcPr>
          <w:p w:rsidR="00D20B46" w:rsidRDefault="00D20B46" w:rsidP="00C100EF">
            <w:r>
              <w:t>ulice „Do Podskalí“</w:t>
            </w:r>
          </w:p>
        </w:tc>
      </w:tr>
      <w:tr w:rsidR="00D20B46" w:rsidTr="00C100EF">
        <w:trPr>
          <w:jc w:val="center"/>
        </w:trPr>
        <w:tc>
          <w:tcPr>
            <w:tcW w:w="1418" w:type="dxa"/>
            <w:shd w:val="clear" w:color="auto" w:fill="auto"/>
          </w:tcPr>
          <w:p w:rsidR="00D20B46" w:rsidRDefault="00D20B46" w:rsidP="00C100EF">
            <w:r w:rsidRPr="00AB70BD">
              <w:t>Ročov</w:t>
            </w:r>
          </w:p>
        </w:tc>
        <w:tc>
          <w:tcPr>
            <w:tcW w:w="1984" w:type="dxa"/>
            <w:shd w:val="clear" w:color="auto" w:fill="auto"/>
          </w:tcPr>
          <w:p w:rsidR="00D20B46" w:rsidRDefault="00D20B46" w:rsidP="00C100EF">
            <w:r>
              <w:t>Horní Ročov</w:t>
            </w:r>
          </w:p>
        </w:tc>
        <w:tc>
          <w:tcPr>
            <w:tcW w:w="1418" w:type="dxa"/>
            <w:shd w:val="clear" w:color="auto" w:fill="auto"/>
          </w:tcPr>
          <w:p w:rsidR="00D20B46" w:rsidRDefault="00D20B46" w:rsidP="00C100EF">
            <w:r>
              <w:t>743/2</w:t>
            </w:r>
          </w:p>
        </w:tc>
        <w:tc>
          <w:tcPr>
            <w:tcW w:w="4282" w:type="dxa"/>
            <w:shd w:val="clear" w:color="auto" w:fill="auto"/>
          </w:tcPr>
          <w:p w:rsidR="00D20B46" w:rsidRDefault="00D20B46" w:rsidP="00C100EF">
            <w:r>
              <w:t>cesta směrem do Řítě</w:t>
            </w:r>
          </w:p>
        </w:tc>
      </w:tr>
      <w:tr w:rsidR="00D20B46" w:rsidTr="00C100EF">
        <w:trPr>
          <w:jc w:val="center"/>
        </w:trPr>
        <w:tc>
          <w:tcPr>
            <w:tcW w:w="1418" w:type="dxa"/>
            <w:shd w:val="clear" w:color="auto" w:fill="auto"/>
          </w:tcPr>
          <w:p w:rsidR="00D20B46" w:rsidRDefault="00D20B46" w:rsidP="00C100EF">
            <w:r>
              <w:t>Úlovice</w:t>
            </w:r>
          </w:p>
        </w:tc>
        <w:tc>
          <w:tcPr>
            <w:tcW w:w="1984" w:type="dxa"/>
            <w:shd w:val="clear" w:color="auto" w:fill="auto"/>
          </w:tcPr>
          <w:p w:rsidR="00D20B46" w:rsidRDefault="00D20B46" w:rsidP="00C100EF">
            <w:r>
              <w:t>Úlovice</w:t>
            </w:r>
          </w:p>
        </w:tc>
        <w:tc>
          <w:tcPr>
            <w:tcW w:w="1418" w:type="dxa"/>
            <w:shd w:val="clear" w:color="auto" w:fill="auto"/>
          </w:tcPr>
          <w:p w:rsidR="00D20B46" w:rsidRDefault="00D20B46" w:rsidP="00C100EF">
            <w:r>
              <w:t>85/1</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Úlovice</w:t>
            </w:r>
          </w:p>
        </w:tc>
        <w:tc>
          <w:tcPr>
            <w:tcW w:w="1984" w:type="dxa"/>
            <w:shd w:val="clear" w:color="auto" w:fill="auto"/>
          </w:tcPr>
          <w:p w:rsidR="00D20B46" w:rsidRDefault="00D20B46" w:rsidP="00C100EF">
            <w:r>
              <w:t>Úlovice</w:t>
            </w:r>
          </w:p>
        </w:tc>
        <w:tc>
          <w:tcPr>
            <w:tcW w:w="1418" w:type="dxa"/>
            <w:shd w:val="clear" w:color="auto" w:fill="auto"/>
          </w:tcPr>
          <w:p w:rsidR="00D20B46" w:rsidRDefault="00D20B46" w:rsidP="00C100EF">
            <w:r>
              <w:t>534/1</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Úlovice</w:t>
            </w:r>
          </w:p>
        </w:tc>
        <w:tc>
          <w:tcPr>
            <w:tcW w:w="1984" w:type="dxa"/>
            <w:shd w:val="clear" w:color="auto" w:fill="auto"/>
          </w:tcPr>
          <w:p w:rsidR="00D20B46" w:rsidRDefault="00D20B46" w:rsidP="00C100EF">
            <w:r>
              <w:t>Úlovice</w:t>
            </w:r>
          </w:p>
        </w:tc>
        <w:tc>
          <w:tcPr>
            <w:tcW w:w="1418" w:type="dxa"/>
            <w:shd w:val="clear" w:color="auto" w:fill="auto"/>
          </w:tcPr>
          <w:p w:rsidR="00D20B46" w:rsidRDefault="00D20B46" w:rsidP="00C100EF">
            <w:r>
              <w:t>534/4</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Úlovice</w:t>
            </w:r>
          </w:p>
        </w:tc>
        <w:tc>
          <w:tcPr>
            <w:tcW w:w="1984" w:type="dxa"/>
            <w:shd w:val="clear" w:color="auto" w:fill="auto"/>
          </w:tcPr>
          <w:p w:rsidR="00D20B46" w:rsidRDefault="00D20B46" w:rsidP="00C100EF">
            <w:r>
              <w:t>Úlovice</w:t>
            </w:r>
          </w:p>
        </w:tc>
        <w:tc>
          <w:tcPr>
            <w:tcW w:w="1418" w:type="dxa"/>
            <w:shd w:val="clear" w:color="auto" w:fill="auto"/>
          </w:tcPr>
          <w:p w:rsidR="00D20B46" w:rsidRDefault="00D20B46" w:rsidP="00C100EF">
            <w:r>
              <w:t>534/5</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Úlovice</w:t>
            </w:r>
          </w:p>
        </w:tc>
        <w:tc>
          <w:tcPr>
            <w:tcW w:w="1984" w:type="dxa"/>
            <w:shd w:val="clear" w:color="auto" w:fill="auto"/>
          </w:tcPr>
          <w:p w:rsidR="00D20B46" w:rsidRDefault="00D20B46" w:rsidP="00C100EF">
            <w:r>
              <w:t>Úlovice</w:t>
            </w:r>
          </w:p>
        </w:tc>
        <w:tc>
          <w:tcPr>
            <w:tcW w:w="1418" w:type="dxa"/>
            <w:shd w:val="clear" w:color="auto" w:fill="auto"/>
          </w:tcPr>
          <w:p w:rsidR="00D20B46" w:rsidRDefault="00D20B46" w:rsidP="00C100EF">
            <w:r>
              <w:t>535</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Úlovice</w:t>
            </w:r>
          </w:p>
        </w:tc>
        <w:tc>
          <w:tcPr>
            <w:tcW w:w="1984" w:type="dxa"/>
            <w:shd w:val="clear" w:color="auto" w:fill="auto"/>
          </w:tcPr>
          <w:p w:rsidR="00D20B46" w:rsidRDefault="00D20B46" w:rsidP="00C100EF">
            <w:r>
              <w:t>Úlovice</w:t>
            </w:r>
          </w:p>
        </w:tc>
        <w:tc>
          <w:tcPr>
            <w:tcW w:w="1418" w:type="dxa"/>
            <w:shd w:val="clear" w:color="auto" w:fill="auto"/>
          </w:tcPr>
          <w:p w:rsidR="00D20B46" w:rsidRDefault="00D20B46" w:rsidP="00C100EF">
            <w:r>
              <w:t>539/4</w:t>
            </w:r>
          </w:p>
        </w:tc>
        <w:tc>
          <w:tcPr>
            <w:tcW w:w="4282" w:type="dxa"/>
            <w:shd w:val="clear" w:color="auto" w:fill="auto"/>
          </w:tcPr>
          <w:p w:rsidR="00D20B46" w:rsidRDefault="00D20B46" w:rsidP="00C100EF">
            <w:r>
              <w:t>cesta na Vinařice</w:t>
            </w:r>
          </w:p>
        </w:tc>
      </w:tr>
      <w:tr w:rsidR="00D20B46" w:rsidTr="00C100EF">
        <w:trPr>
          <w:jc w:val="center"/>
        </w:trPr>
        <w:tc>
          <w:tcPr>
            <w:tcW w:w="1418" w:type="dxa"/>
            <w:shd w:val="clear" w:color="auto" w:fill="auto"/>
          </w:tcPr>
          <w:p w:rsidR="00D20B46" w:rsidRDefault="00D20B46" w:rsidP="00C100EF">
            <w:r>
              <w:t>Úlovice</w:t>
            </w:r>
          </w:p>
        </w:tc>
        <w:tc>
          <w:tcPr>
            <w:tcW w:w="1984" w:type="dxa"/>
            <w:shd w:val="clear" w:color="auto" w:fill="auto"/>
          </w:tcPr>
          <w:p w:rsidR="00D20B46" w:rsidRDefault="00D20B46" w:rsidP="00C100EF">
            <w:r>
              <w:t>Úlovice</w:t>
            </w:r>
          </w:p>
        </w:tc>
        <w:tc>
          <w:tcPr>
            <w:tcW w:w="1418" w:type="dxa"/>
            <w:shd w:val="clear" w:color="auto" w:fill="auto"/>
          </w:tcPr>
          <w:p w:rsidR="00D20B46" w:rsidRDefault="00D20B46" w:rsidP="00C100EF">
            <w:r>
              <w:t>550/2</w:t>
            </w:r>
          </w:p>
        </w:tc>
        <w:tc>
          <w:tcPr>
            <w:tcW w:w="4282" w:type="dxa"/>
            <w:shd w:val="clear" w:color="auto" w:fill="auto"/>
          </w:tcPr>
          <w:p w:rsidR="00D20B46" w:rsidRDefault="00D20B46" w:rsidP="00C100EF">
            <w:r>
              <w:t>náves</w:t>
            </w:r>
          </w:p>
        </w:tc>
      </w:tr>
      <w:tr w:rsidR="00D20B46" w:rsidTr="00C100EF">
        <w:trPr>
          <w:jc w:val="center"/>
        </w:trPr>
        <w:tc>
          <w:tcPr>
            <w:tcW w:w="1418" w:type="dxa"/>
            <w:shd w:val="clear" w:color="auto" w:fill="auto"/>
          </w:tcPr>
          <w:p w:rsidR="00D20B46" w:rsidRDefault="00D20B46" w:rsidP="00C100EF">
            <w:r>
              <w:t>Úlovice</w:t>
            </w:r>
          </w:p>
        </w:tc>
        <w:tc>
          <w:tcPr>
            <w:tcW w:w="1984" w:type="dxa"/>
            <w:shd w:val="clear" w:color="auto" w:fill="auto"/>
          </w:tcPr>
          <w:p w:rsidR="00D20B46" w:rsidRDefault="00D20B46" w:rsidP="00C100EF">
            <w:r>
              <w:t>Úlovice</w:t>
            </w:r>
          </w:p>
        </w:tc>
        <w:tc>
          <w:tcPr>
            <w:tcW w:w="1418" w:type="dxa"/>
            <w:shd w:val="clear" w:color="auto" w:fill="auto"/>
          </w:tcPr>
          <w:p w:rsidR="00D20B46" w:rsidRDefault="00D20B46" w:rsidP="00C100EF">
            <w:r>
              <w:t>615/1</w:t>
            </w:r>
          </w:p>
        </w:tc>
        <w:tc>
          <w:tcPr>
            <w:tcW w:w="4282" w:type="dxa"/>
            <w:shd w:val="clear" w:color="auto" w:fill="auto"/>
          </w:tcPr>
          <w:p w:rsidR="00D20B46" w:rsidRDefault="00D20B46" w:rsidP="00C100EF">
            <w:r>
              <w:t>cesta na „Račana“</w:t>
            </w:r>
          </w:p>
        </w:tc>
      </w:tr>
    </w:tbl>
    <w:p w:rsidR="004C2E56" w:rsidRPr="00DC4DA1" w:rsidRDefault="004C2E56" w:rsidP="004C2E56">
      <w:pPr>
        <w:jc w:val="both"/>
      </w:pPr>
    </w:p>
    <w:sectPr w:rsidR="004C2E56" w:rsidRPr="00DC4DA1" w:rsidSect="004C1B6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5CE" w:rsidRDefault="003365CE">
      <w:r>
        <w:separator/>
      </w:r>
    </w:p>
  </w:endnote>
  <w:endnote w:type="continuationSeparator" w:id="0">
    <w:p w:rsidR="003365CE" w:rsidRDefault="0033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5CE" w:rsidRDefault="003365CE">
      <w:r>
        <w:separator/>
      </w:r>
    </w:p>
  </w:footnote>
  <w:footnote w:type="continuationSeparator" w:id="0">
    <w:p w:rsidR="003365CE" w:rsidRDefault="003365CE">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r w:rsidR="004C1B6C">
        <w:t>; tj. Úřad městyse Ročov</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výše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17614C6"/>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8BA4DFB"/>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3"/>
  </w:num>
  <w:num w:numId="4">
    <w:abstractNumId w:val="6"/>
  </w:num>
  <w:num w:numId="5">
    <w:abstractNumId w:val="8"/>
  </w:num>
  <w:num w:numId="6">
    <w:abstractNumId w:val="9"/>
  </w:num>
  <w:num w:numId="7">
    <w:abstractNumId w:val="5"/>
  </w:num>
  <w:num w:numId="8">
    <w:abstractNumId w:val="4"/>
  </w:num>
  <w:num w:numId="9">
    <w:abstractNumId w:val="2"/>
  </w:num>
  <w:num w:numId="10">
    <w:abstractNumId w:val="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7CE6"/>
    <w:rsid w:val="000A7589"/>
    <w:rsid w:val="000B589E"/>
    <w:rsid w:val="000B68CB"/>
    <w:rsid w:val="000C50BC"/>
    <w:rsid w:val="000C59B3"/>
    <w:rsid w:val="000D39CA"/>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60E4"/>
    <w:rsid w:val="002B5D96"/>
    <w:rsid w:val="002C0E7E"/>
    <w:rsid w:val="002C6AE6"/>
    <w:rsid w:val="002D238A"/>
    <w:rsid w:val="002E6FA0"/>
    <w:rsid w:val="002E773F"/>
    <w:rsid w:val="00305E51"/>
    <w:rsid w:val="00310BC4"/>
    <w:rsid w:val="00311013"/>
    <w:rsid w:val="00321F46"/>
    <w:rsid w:val="0032607C"/>
    <w:rsid w:val="003365CE"/>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1B6C"/>
    <w:rsid w:val="004C2E56"/>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20C9"/>
    <w:rsid w:val="005A56F1"/>
    <w:rsid w:val="005A67A3"/>
    <w:rsid w:val="005B1308"/>
    <w:rsid w:val="005B631A"/>
    <w:rsid w:val="005C2873"/>
    <w:rsid w:val="005D48D6"/>
    <w:rsid w:val="005E7474"/>
    <w:rsid w:val="005F235B"/>
    <w:rsid w:val="005F5B5E"/>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391F"/>
    <w:rsid w:val="006E7EFC"/>
    <w:rsid w:val="00703C19"/>
    <w:rsid w:val="0073267F"/>
    <w:rsid w:val="0074034E"/>
    <w:rsid w:val="007409B1"/>
    <w:rsid w:val="00744ADC"/>
    <w:rsid w:val="007535ED"/>
    <w:rsid w:val="00757E70"/>
    <w:rsid w:val="00767C2B"/>
    <w:rsid w:val="007749FB"/>
    <w:rsid w:val="007832C0"/>
    <w:rsid w:val="00793C77"/>
    <w:rsid w:val="007A10EF"/>
    <w:rsid w:val="007A33DE"/>
    <w:rsid w:val="007A4136"/>
    <w:rsid w:val="007A5C5E"/>
    <w:rsid w:val="007B54F8"/>
    <w:rsid w:val="007C394C"/>
    <w:rsid w:val="007C4B17"/>
    <w:rsid w:val="007D0051"/>
    <w:rsid w:val="007D3D13"/>
    <w:rsid w:val="007E1CA3"/>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134A"/>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E16B5"/>
    <w:rsid w:val="00AE33CA"/>
    <w:rsid w:val="00B00B3D"/>
    <w:rsid w:val="00B22247"/>
    <w:rsid w:val="00B26697"/>
    <w:rsid w:val="00B339E1"/>
    <w:rsid w:val="00B37888"/>
    <w:rsid w:val="00B418E9"/>
    <w:rsid w:val="00B45084"/>
    <w:rsid w:val="00B526B3"/>
    <w:rsid w:val="00B70858"/>
    <w:rsid w:val="00BB1C58"/>
    <w:rsid w:val="00BB1C5F"/>
    <w:rsid w:val="00BC6CCD"/>
    <w:rsid w:val="00BD66CD"/>
    <w:rsid w:val="00C03A45"/>
    <w:rsid w:val="00C30025"/>
    <w:rsid w:val="00C50FE6"/>
    <w:rsid w:val="00C51945"/>
    <w:rsid w:val="00C51A52"/>
    <w:rsid w:val="00C610D8"/>
    <w:rsid w:val="00C654DA"/>
    <w:rsid w:val="00C8082F"/>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0B46"/>
    <w:rsid w:val="00D233A2"/>
    <w:rsid w:val="00D261C8"/>
    <w:rsid w:val="00D33447"/>
    <w:rsid w:val="00D4073B"/>
    <w:rsid w:val="00D603FA"/>
    <w:rsid w:val="00D6118C"/>
    <w:rsid w:val="00D70DBF"/>
    <w:rsid w:val="00D970CB"/>
    <w:rsid w:val="00DA00B1"/>
    <w:rsid w:val="00DA22FF"/>
    <w:rsid w:val="00DA77BD"/>
    <w:rsid w:val="00DB024E"/>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93109"/>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7290B"/>
    <w:rsid w:val="00F7691B"/>
    <w:rsid w:val="00F878E9"/>
    <w:rsid w:val="00F94A1D"/>
    <w:rsid w:val="00FB5B9D"/>
    <w:rsid w:val="00FB6E65"/>
    <w:rsid w:val="00FC34E0"/>
    <w:rsid w:val="00FC6033"/>
    <w:rsid w:val="00FD0203"/>
    <w:rsid w:val="00FD278F"/>
    <w:rsid w:val="00FD312A"/>
    <w:rsid w:val="00FE46F6"/>
    <w:rsid w:val="00FE62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0B9C8"/>
  <w15:chartTrackingRefBased/>
  <w15:docId w15:val="{70D38A27-7647-4481-811E-AACF333F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table" w:styleId="Mkatabulky">
    <w:name w:val="Table Grid"/>
    <w:basedOn w:val="Normlntabulka"/>
    <w:rsid w:val="004C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FE6235"/>
    <w:rPr>
      <w:rFonts w:ascii="Courier New" w:hAnsi="Courier New"/>
      <w:sz w:val="20"/>
      <w:szCs w:val="20"/>
      <w:lang w:val="x-none" w:eastAsia="x-none"/>
    </w:rPr>
  </w:style>
  <w:style w:type="character" w:customStyle="1" w:styleId="ProsttextChar">
    <w:name w:val="Prostý text Char"/>
    <w:link w:val="Prosttext"/>
    <w:rsid w:val="00FE6235"/>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BFC5B-D764-4D77-B88C-0D8EA31D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958</Words>
  <Characters>5654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V. V. Pour</cp:lastModifiedBy>
  <cp:revision>6</cp:revision>
  <cp:lastPrinted>2023-01-30T13:33:00Z</cp:lastPrinted>
  <dcterms:created xsi:type="dcterms:W3CDTF">2023-01-25T07:41:00Z</dcterms:created>
  <dcterms:modified xsi:type="dcterms:W3CDTF">2023-03-20T16:06:00Z</dcterms:modified>
</cp:coreProperties>
</file>