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BA" w:rsidRPr="00A05E61" w:rsidRDefault="002C7CBA">
      <w:pPr>
        <w:keepNext/>
        <w:spacing w:line="276" w:lineRule="auto"/>
        <w:jc w:val="center"/>
        <w:rPr>
          <w:sz w:val="32"/>
          <w:szCs w:val="32"/>
        </w:rPr>
      </w:pPr>
      <w:r w:rsidRPr="00A05E61">
        <w:rPr>
          <w:b/>
          <w:sz w:val="32"/>
          <w:szCs w:val="32"/>
        </w:rPr>
        <w:t>Obec Třemešné</w:t>
      </w:r>
      <w:r w:rsidRPr="00A05E61">
        <w:rPr>
          <w:b/>
          <w:color w:val="00B0F0"/>
          <w:sz w:val="32"/>
          <w:szCs w:val="32"/>
        </w:rPr>
        <w:t xml:space="preserve"> </w:t>
      </w:r>
    </w:p>
    <w:p w:rsidR="002C7CBA" w:rsidRDefault="002C7CBA">
      <w:pPr>
        <w:keepNext/>
        <w:spacing w:line="276" w:lineRule="auto"/>
        <w:jc w:val="center"/>
      </w:pPr>
      <w:r>
        <w:rPr>
          <w:b/>
          <w:sz w:val="24"/>
          <w:szCs w:val="24"/>
        </w:rPr>
        <w:t>Zastupitelstvo obce Třemešné</w:t>
      </w:r>
    </w:p>
    <w:p w:rsidR="002C7CBA" w:rsidRPr="00A05E61" w:rsidRDefault="002C7CBA">
      <w:pPr>
        <w:keepNext/>
        <w:spacing w:line="276" w:lineRule="auto"/>
        <w:jc w:val="center"/>
        <w:rPr>
          <w:b/>
          <w:sz w:val="16"/>
          <w:szCs w:val="16"/>
        </w:rPr>
      </w:pPr>
    </w:p>
    <w:p w:rsidR="002C7CBA" w:rsidRDefault="002C7CBA" w:rsidP="00B02A94">
      <w:pPr>
        <w:keepNext/>
        <w:spacing w:line="276" w:lineRule="auto"/>
        <w:jc w:val="center"/>
      </w:pPr>
      <w:r>
        <w:rPr>
          <w:b/>
          <w:sz w:val="24"/>
          <w:szCs w:val="24"/>
        </w:rPr>
        <w:t>Obecně závazná vyhláška obce Třemešné</w:t>
      </w:r>
      <w:r w:rsidR="00B02A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 nočním klidu</w:t>
      </w:r>
    </w:p>
    <w:p w:rsidR="002C7CBA" w:rsidRPr="00A05E61" w:rsidRDefault="002C7CBA">
      <w:pPr>
        <w:spacing w:line="276" w:lineRule="auto"/>
        <w:rPr>
          <w:b/>
          <w:sz w:val="16"/>
          <w:szCs w:val="16"/>
          <w:u w:val="single"/>
        </w:rPr>
      </w:pPr>
    </w:p>
    <w:p w:rsidR="00951290" w:rsidRDefault="00B02A94" w:rsidP="00B02A94">
      <w:pPr>
        <w:spacing w:line="276" w:lineRule="auto"/>
        <w:ind w:left="426" w:hanging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1290">
        <w:rPr>
          <w:sz w:val="24"/>
          <w:szCs w:val="24"/>
        </w:rPr>
        <w:t xml:space="preserve">      </w:t>
      </w:r>
      <w:r w:rsidR="002C7CBA">
        <w:rPr>
          <w:sz w:val="24"/>
          <w:szCs w:val="24"/>
        </w:rPr>
        <w:t xml:space="preserve">Zastupitelstvo obce Třemešné </w:t>
      </w:r>
      <w:proofErr w:type="gramStart"/>
      <w:r w:rsidR="002C7CBA">
        <w:rPr>
          <w:sz w:val="24"/>
          <w:szCs w:val="24"/>
        </w:rPr>
        <w:t>se</w:t>
      </w:r>
      <w:proofErr w:type="gramEnd"/>
      <w:r w:rsidR="002C7CBA">
        <w:rPr>
          <w:sz w:val="24"/>
          <w:szCs w:val="24"/>
        </w:rPr>
        <w:t xml:space="preserve"> na svém zasedání dne 27.</w:t>
      </w:r>
      <w:r w:rsidR="00951290">
        <w:rPr>
          <w:sz w:val="24"/>
          <w:szCs w:val="24"/>
        </w:rPr>
        <w:t xml:space="preserve"> </w:t>
      </w:r>
      <w:r w:rsidR="002C7CBA">
        <w:rPr>
          <w:sz w:val="24"/>
          <w:szCs w:val="24"/>
        </w:rPr>
        <w:t>9.</w:t>
      </w:r>
      <w:r w:rsidR="00951290">
        <w:rPr>
          <w:sz w:val="24"/>
          <w:szCs w:val="24"/>
        </w:rPr>
        <w:t xml:space="preserve"> </w:t>
      </w:r>
      <w:r w:rsidR="002C7CBA">
        <w:rPr>
          <w:sz w:val="24"/>
          <w:szCs w:val="24"/>
        </w:rPr>
        <w:t>2024 usnesením</w:t>
      </w:r>
    </w:p>
    <w:p w:rsidR="00B02A94" w:rsidRDefault="002C7CBA" w:rsidP="00B02A94">
      <w:pPr>
        <w:spacing w:line="276" w:lineRule="auto"/>
        <w:ind w:left="426" w:hanging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č. </w:t>
      </w:r>
      <w:r w:rsidR="00B02A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14/2024 usneslo vydat na základě § 5 odst. 7 zákona č. 251/2016 Sb., o některých </w:t>
      </w:r>
      <w:r w:rsidR="00B02A94">
        <w:rPr>
          <w:sz w:val="24"/>
          <w:szCs w:val="24"/>
        </w:rPr>
        <w:t xml:space="preserve"> </w:t>
      </w:r>
    </w:p>
    <w:p w:rsidR="00B02A94" w:rsidRDefault="00B02A94" w:rsidP="00B02A94">
      <w:pPr>
        <w:spacing w:line="276" w:lineRule="auto"/>
        <w:ind w:left="426" w:hanging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2C7CBA">
        <w:rPr>
          <w:sz w:val="24"/>
          <w:szCs w:val="24"/>
        </w:rPr>
        <w:t>přestupcích</w:t>
      </w:r>
      <w:proofErr w:type="gramEnd"/>
      <w:r w:rsidR="002C7CBA">
        <w:rPr>
          <w:sz w:val="24"/>
          <w:szCs w:val="24"/>
        </w:rPr>
        <w:t>, ve znění pozdějších předpisů</w:t>
      </w:r>
      <w:bookmarkStart w:id="0" w:name="_Hlk159326315"/>
      <w:r w:rsidR="002C7CBA">
        <w:rPr>
          <w:sz w:val="24"/>
          <w:szCs w:val="24"/>
        </w:rPr>
        <w:t xml:space="preserve"> (dále jen „zákon o některých přestupcích“), a </w:t>
      </w:r>
      <w:r>
        <w:rPr>
          <w:sz w:val="24"/>
          <w:szCs w:val="24"/>
        </w:rPr>
        <w:t xml:space="preserve">  </w:t>
      </w:r>
      <w:r w:rsidR="002C7CBA">
        <w:rPr>
          <w:sz w:val="24"/>
          <w:szCs w:val="24"/>
        </w:rPr>
        <w:t xml:space="preserve">v souladu s § 10 písm. d) </w:t>
      </w:r>
      <w:bookmarkEnd w:id="0"/>
      <w:r w:rsidR="002C7CBA">
        <w:rPr>
          <w:sz w:val="24"/>
          <w:szCs w:val="24"/>
        </w:rPr>
        <w:t xml:space="preserve">a § 84 odst. 2 písm. h) zákona č. 128/2000 Sb., o obcích </w:t>
      </w:r>
      <w:r>
        <w:rPr>
          <w:sz w:val="24"/>
          <w:szCs w:val="24"/>
        </w:rPr>
        <w:t xml:space="preserve"> </w:t>
      </w:r>
    </w:p>
    <w:p w:rsidR="002C7CBA" w:rsidRDefault="00B02A94" w:rsidP="00B02A94">
      <w:pPr>
        <w:spacing w:line="276" w:lineRule="auto"/>
        <w:ind w:left="426" w:hanging="12"/>
        <w:jc w:val="both"/>
      </w:pPr>
      <w:r>
        <w:rPr>
          <w:sz w:val="24"/>
          <w:szCs w:val="24"/>
        </w:rPr>
        <w:t xml:space="preserve"> </w:t>
      </w:r>
      <w:r w:rsidR="002C7CBA">
        <w:rPr>
          <w:sz w:val="24"/>
          <w:szCs w:val="24"/>
        </w:rPr>
        <w:t xml:space="preserve">(obecní zřízení), ve znění pozdějších předpisů, tuto obecně závaznou vyhlášku (dále jen </w:t>
      </w:r>
      <w:r>
        <w:rPr>
          <w:sz w:val="24"/>
          <w:szCs w:val="24"/>
        </w:rPr>
        <w:t xml:space="preserve">  </w:t>
      </w:r>
      <w:r w:rsidR="002C7CBA">
        <w:rPr>
          <w:sz w:val="24"/>
          <w:szCs w:val="24"/>
        </w:rPr>
        <w:t>„vyhláška“):</w:t>
      </w:r>
    </w:p>
    <w:p w:rsidR="002C7CBA" w:rsidRDefault="002C7CBA">
      <w:pPr>
        <w:spacing w:line="276" w:lineRule="auto"/>
        <w:jc w:val="center"/>
      </w:pPr>
      <w:r>
        <w:rPr>
          <w:b/>
          <w:sz w:val="24"/>
          <w:szCs w:val="24"/>
        </w:rPr>
        <w:t>Čl. 1</w:t>
      </w:r>
    </w:p>
    <w:p w:rsidR="002C7CBA" w:rsidRDefault="002C7CBA">
      <w:pPr>
        <w:spacing w:line="276" w:lineRule="auto"/>
        <w:jc w:val="center"/>
      </w:pPr>
      <w:r>
        <w:rPr>
          <w:b/>
          <w:sz w:val="24"/>
          <w:szCs w:val="24"/>
        </w:rPr>
        <w:t>Předmět</w:t>
      </w:r>
    </w:p>
    <w:p w:rsidR="002C7CBA" w:rsidRDefault="002C7CBA">
      <w:pPr>
        <w:spacing w:line="276" w:lineRule="auto"/>
        <w:jc w:val="both"/>
        <w:rPr>
          <w:b/>
          <w:sz w:val="24"/>
          <w:szCs w:val="24"/>
        </w:rPr>
      </w:pPr>
    </w:p>
    <w:p w:rsidR="002C7CBA" w:rsidRDefault="002C7CBA" w:rsidP="00B02A94">
      <w:pPr>
        <w:spacing w:after="120" w:line="276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Předmětem této vyhlášky je stanovení výjimečných případů, při nichž je doba nočního klidu vymezena odlišně od zákona o některých přestupcích.</w:t>
      </w:r>
    </w:p>
    <w:p w:rsidR="00A05E61" w:rsidRPr="00A05E61" w:rsidRDefault="00A05E61" w:rsidP="00B02A94">
      <w:pPr>
        <w:spacing w:after="120" w:line="276" w:lineRule="auto"/>
        <w:ind w:left="426" w:firstLine="0"/>
        <w:jc w:val="both"/>
        <w:rPr>
          <w:sz w:val="16"/>
          <w:szCs w:val="16"/>
        </w:rPr>
      </w:pPr>
    </w:p>
    <w:p w:rsidR="002C7CBA" w:rsidRDefault="002C7CBA">
      <w:pPr>
        <w:spacing w:line="276" w:lineRule="auto"/>
        <w:jc w:val="center"/>
      </w:pPr>
      <w:r>
        <w:rPr>
          <w:b/>
          <w:sz w:val="24"/>
          <w:szCs w:val="24"/>
        </w:rPr>
        <w:t>Čl. 2</w:t>
      </w:r>
    </w:p>
    <w:p w:rsidR="002C7CBA" w:rsidRDefault="002C7CBA">
      <w:pPr>
        <w:spacing w:line="276" w:lineRule="auto"/>
        <w:jc w:val="center"/>
      </w:pPr>
      <w:r>
        <w:rPr>
          <w:b/>
          <w:sz w:val="24"/>
          <w:szCs w:val="24"/>
        </w:rPr>
        <w:t>Doba nočního klidu</w:t>
      </w:r>
    </w:p>
    <w:p w:rsidR="002C7CBA" w:rsidRDefault="002C7CBA">
      <w:pPr>
        <w:spacing w:line="276" w:lineRule="auto"/>
        <w:jc w:val="center"/>
        <w:rPr>
          <w:b/>
          <w:sz w:val="24"/>
          <w:szCs w:val="24"/>
        </w:rPr>
      </w:pPr>
    </w:p>
    <w:p w:rsidR="002C7CBA" w:rsidRDefault="002C7CBA" w:rsidP="00B02A94">
      <w:pPr>
        <w:spacing w:after="120" w:line="276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Dobou nočního klidu se rozumí doba od dvacáté druhé do šesté hodiny.</w:t>
      </w:r>
    </w:p>
    <w:p w:rsidR="00A05E61" w:rsidRPr="00A05E61" w:rsidRDefault="00A05E61" w:rsidP="00A05E61">
      <w:pPr>
        <w:spacing w:after="120" w:line="276" w:lineRule="auto"/>
        <w:ind w:left="426" w:firstLine="0"/>
        <w:jc w:val="center"/>
        <w:rPr>
          <w:sz w:val="16"/>
          <w:szCs w:val="16"/>
          <w:vertAlign w:val="subscript"/>
        </w:rPr>
      </w:pPr>
    </w:p>
    <w:p w:rsidR="002C7CBA" w:rsidRDefault="002C7CBA">
      <w:pPr>
        <w:spacing w:line="276" w:lineRule="auto"/>
        <w:jc w:val="center"/>
      </w:pPr>
      <w:r>
        <w:rPr>
          <w:b/>
          <w:sz w:val="24"/>
          <w:szCs w:val="24"/>
        </w:rPr>
        <w:t>Čl. 3</w:t>
      </w:r>
    </w:p>
    <w:p w:rsidR="002C7CBA" w:rsidRDefault="002C7CBA">
      <w:pPr>
        <w:spacing w:line="276" w:lineRule="auto"/>
        <w:jc w:val="center"/>
      </w:pPr>
      <w:r>
        <w:rPr>
          <w:b/>
          <w:sz w:val="24"/>
          <w:szCs w:val="24"/>
        </w:rPr>
        <w:t xml:space="preserve">Stanovení výjimečných případů, </w:t>
      </w:r>
      <w:r>
        <w:rPr>
          <w:b/>
          <w:sz w:val="24"/>
          <w:szCs w:val="24"/>
        </w:rPr>
        <w:br/>
        <w:t xml:space="preserve">při nichž je doba nočního klidu vymezena odlišně od zákona </w:t>
      </w:r>
    </w:p>
    <w:p w:rsidR="002C7CBA" w:rsidRDefault="002C7CBA">
      <w:pPr>
        <w:tabs>
          <w:tab w:val="left" w:pos="284"/>
        </w:tabs>
        <w:spacing w:after="120" w:line="276" w:lineRule="auto"/>
        <w:rPr>
          <w:sz w:val="24"/>
          <w:szCs w:val="24"/>
        </w:rPr>
      </w:pPr>
    </w:p>
    <w:p w:rsidR="002C7CBA" w:rsidRDefault="00B02A94" w:rsidP="00B02A94">
      <w:pPr>
        <w:tabs>
          <w:tab w:val="left" w:pos="284"/>
          <w:tab w:val="left" w:pos="426"/>
        </w:tabs>
        <w:spacing w:after="120" w:line="276" w:lineRule="auto"/>
        <w:ind w:left="0" w:firstLine="0"/>
        <w:jc w:val="both"/>
      </w:pPr>
      <w:r>
        <w:rPr>
          <w:sz w:val="24"/>
          <w:szCs w:val="24"/>
        </w:rPr>
        <w:t xml:space="preserve">     </w:t>
      </w:r>
      <w:r w:rsidR="002C7CBA">
        <w:rPr>
          <w:sz w:val="24"/>
          <w:szCs w:val="24"/>
        </w:rPr>
        <w:t xml:space="preserve"> 1. Doba nočního klidu nemusí být dodržována:</w:t>
      </w:r>
    </w:p>
    <w:p w:rsidR="002C7CBA" w:rsidRDefault="002C7CBA" w:rsidP="00B02A94">
      <w:pPr>
        <w:pStyle w:val="Odstavecseseznamem1"/>
        <w:numPr>
          <w:ilvl w:val="0"/>
          <w:numId w:val="2"/>
        </w:numPr>
        <w:tabs>
          <w:tab w:val="left" w:pos="284"/>
        </w:tabs>
        <w:spacing w:after="120" w:line="276" w:lineRule="auto"/>
        <w:ind w:left="709" w:hanging="283"/>
        <w:jc w:val="both"/>
      </w:pPr>
      <w:r>
        <w:rPr>
          <w:sz w:val="24"/>
          <w:szCs w:val="24"/>
        </w:rPr>
        <w:t>v době konání těchto tradičních slavností: pálení čarodějnic, jízda po Pašeráckých stezkách, výročí upálení Mistra Jana Husa, Pouťové oslavy.</w:t>
      </w:r>
    </w:p>
    <w:p w:rsidR="002C7CBA" w:rsidRDefault="002C7CBA">
      <w:pPr>
        <w:pStyle w:val="Odstavecseseznamem1"/>
        <w:tabs>
          <w:tab w:val="left" w:pos="284"/>
        </w:tabs>
        <w:spacing w:after="120" w:line="276" w:lineRule="auto"/>
        <w:jc w:val="both"/>
        <w:rPr>
          <w:sz w:val="24"/>
          <w:szCs w:val="24"/>
        </w:rPr>
      </w:pPr>
    </w:p>
    <w:p w:rsidR="002C7CBA" w:rsidRDefault="00B02A94" w:rsidP="00B02A94">
      <w:pPr>
        <w:pStyle w:val="Odstavecseseznamem1"/>
        <w:tabs>
          <w:tab w:val="left" w:pos="284"/>
        </w:tabs>
        <w:spacing w:after="120" w:line="276" w:lineRule="auto"/>
        <w:ind w:left="0"/>
        <w:jc w:val="both"/>
      </w:pPr>
      <w:r>
        <w:rPr>
          <w:sz w:val="24"/>
          <w:szCs w:val="24"/>
        </w:rPr>
        <w:t xml:space="preserve">      </w:t>
      </w:r>
      <w:r w:rsidR="002C7CBA">
        <w:rPr>
          <w:sz w:val="24"/>
          <w:szCs w:val="24"/>
        </w:rPr>
        <w:t>2. Informace o konkrétním termínu konání akcí uvedených v odst. 1 této vyhlášky bude</w:t>
      </w:r>
    </w:p>
    <w:p w:rsidR="002C7CBA" w:rsidRDefault="002C7CBA">
      <w:pPr>
        <w:pStyle w:val="Odstavecseseznamem1"/>
        <w:tabs>
          <w:tab w:val="left" w:pos="284"/>
        </w:tabs>
        <w:spacing w:after="120" w:line="276" w:lineRule="auto"/>
        <w:ind w:left="0"/>
        <w:jc w:val="both"/>
      </w:pPr>
      <w:r>
        <w:rPr>
          <w:sz w:val="24"/>
          <w:szCs w:val="24"/>
        </w:rPr>
        <w:t xml:space="preserve">          zveřejněna obecním úřadem na webových stránkách obce minimálně 5 dnů </w:t>
      </w:r>
      <w:proofErr w:type="gramStart"/>
      <w:r>
        <w:rPr>
          <w:sz w:val="24"/>
          <w:szCs w:val="24"/>
        </w:rPr>
        <w:t>před</w:t>
      </w:r>
      <w:proofErr w:type="gramEnd"/>
      <w:r>
        <w:rPr>
          <w:sz w:val="24"/>
          <w:szCs w:val="24"/>
        </w:rPr>
        <w:t xml:space="preserve">             </w:t>
      </w:r>
    </w:p>
    <w:p w:rsidR="002C7CBA" w:rsidRDefault="00B02A94" w:rsidP="00B02A94">
      <w:pPr>
        <w:pStyle w:val="Odstavecseseznamem1"/>
        <w:tabs>
          <w:tab w:val="left" w:pos="284"/>
        </w:tabs>
        <w:spacing w:after="120" w:line="276" w:lineRule="auto"/>
        <w:ind w:left="567"/>
        <w:jc w:val="both"/>
      </w:pPr>
      <w:r>
        <w:rPr>
          <w:rFonts w:eastAsia="Arial"/>
          <w:b/>
          <w:bCs/>
          <w:sz w:val="22"/>
          <w:szCs w:val="22"/>
        </w:rPr>
        <w:t xml:space="preserve"> </w:t>
      </w:r>
      <w:r w:rsidR="002C7CBA">
        <w:rPr>
          <w:rFonts w:eastAsia="Arial"/>
          <w:sz w:val="24"/>
          <w:szCs w:val="24"/>
        </w:rPr>
        <w:t>datem</w:t>
      </w:r>
      <w:r w:rsidR="002C7CBA">
        <w:rPr>
          <w:rFonts w:eastAsia="Arial"/>
          <w:b/>
          <w:bCs/>
          <w:sz w:val="22"/>
          <w:szCs w:val="22"/>
        </w:rPr>
        <w:t xml:space="preserve"> </w:t>
      </w:r>
      <w:r w:rsidR="002C7CBA">
        <w:rPr>
          <w:rFonts w:eastAsia="Arial"/>
          <w:sz w:val="24"/>
          <w:szCs w:val="24"/>
        </w:rPr>
        <w:t>konání.</w:t>
      </w:r>
    </w:p>
    <w:p w:rsidR="002C7CBA" w:rsidRDefault="002C7CBA">
      <w:pPr>
        <w:keepNext/>
        <w:spacing w:line="276" w:lineRule="auto"/>
        <w:jc w:val="center"/>
      </w:pPr>
      <w:r>
        <w:rPr>
          <w:b/>
          <w:sz w:val="24"/>
          <w:szCs w:val="24"/>
        </w:rPr>
        <w:t>Čl. 4</w:t>
      </w:r>
    </w:p>
    <w:p w:rsidR="002C7CBA" w:rsidRDefault="002C7CBA">
      <w:pPr>
        <w:keepNext/>
        <w:spacing w:before="120" w:line="276" w:lineRule="auto"/>
        <w:jc w:val="center"/>
      </w:pPr>
      <w:r>
        <w:rPr>
          <w:b/>
          <w:sz w:val="24"/>
          <w:szCs w:val="24"/>
        </w:rPr>
        <w:t>Účinnost</w:t>
      </w:r>
    </w:p>
    <w:p w:rsidR="00B02A94" w:rsidRDefault="00B02A94" w:rsidP="00A05E61">
      <w:pPr>
        <w:spacing w:before="120" w:line="276" w:lineRule="auto"/>
        <w:ind w:left="426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7CBA">
        <w:rPr>
          <w:sz w:val="24"/>
          <w:szCs w:val="24"/>
        </w:rPr>
        <w:t>Tato vyhláška nabývá účinnosti počátkem patn</w:t>
      </w:r>
      <w:r>
        <w:rPr>
          <w:sz w:val="24"/>
          <w:szCs w:val="24"/>
        </w:rPr>
        <w:t xml:space="preserve">áctého dne následujícího po dni </w:t>
      </w:r>
      <w:r w:rsidR="002C7CBA">
        <w:rPr>
          <w:sz w:val="24"/>
          <w:szCs w:val="24"/>
        </w:rPr>
        <w:t>jejího vyhlášení.</w:t>
      </w:r>
      <w:r w:rsidR="00A05E61">
        <w:rPr>
          <w:sz w:val="24"/>
          <w:szCs w:val="24"/>
        </w:rPr>
        <w:t xml:space="preserve"> </w:t>
      </w:r>
    </w:p>
    <w:p w:rsidR="00A05E61" w:rsidRDefault="00A05E61" w:rsidP="00A05E61">
      <w:pPr>
        <w:spacing w:before="120" w:line="276" w:lineRule="auto"/>
        <w:ind w:left="426" w:hanging="141"/>
        <w:jc w:val="both"/>
      </w:pPr>
    </w:p>
    <w:p w:rsidR="00A05E61" w:rsidRPr="00C04247" w:rsidRDefault="00C04247" w:rsidP="00A05E61">
      <w:pPr>
        <w:spacing w:before="120" w:line="276" w:lineRule="auto"/>
        <w:ind w:left="426" w:hanging="141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i/>
          <w:sz w:val="24"/>
          <w:szCs w:val="24"/>
        </w:rPr>
        <w:t>v.r.</w:t>
      </w:r>
      <w:proofErr w:type="gramEnd"/>
      <w:r>
        <w:rPr>
          <w:i/>
          <w:sz w:val="24"/>
          <w:szCs w:val="24"/>
        </w:rPr>
        <w:t xml:space="preserve">                                                                                        v.r.</w:t>
      </w:r>
      <w:bookmarkStart w:id="1" w:name="_GoBack"/>
      <w:bookmarkEnd w:id="1"/>
    </w:p>
    <w:p w:rsidR="00B02A94" w:rsidRDefault="00B02A94" w:rsidP="00A05E61">
      <w:pPr>
        <w:spacing w:before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………………………………………                                        …………………………………...</w:t>
      </w:r>
      <w:r w:rsidR="002C7CBA">
        <w:rPr>
          <w:i/>
          <w:sz w:val="22"/>
          <w:szCs w:val="22"/>
        </w:rPr>
        <w:tab/>
      </w:r>
      <w:r w:rsidR="002C7CBA">
        <w:rPr>
          <w:i/>
          <w:sz w:val="22"/>
          <w:szCs w:val="22"/>
        </w:rPr>
        <w:tab/>
      </w:r>
      <w:r w:rsidR="00A05E61">
        <w:rPr>
          <w:i/>
          <w:sz w:val="22"/>
          <w:szCs w:val="22"/>
        </w:rPr>
        <w:t>K</w:t>
      </w:r>
      <w:r w:rsidR="002C7CBA">
        <w:rPr>
          <w:sz w:val="22"/>
          <w:szCs w:val="22"/>
        </w:rPr>
        <w:t>ristián Ebenhöh</w:t>
      </w:r>
      <w:r w:rsidR="002C7CBA">
        <w:rPr>
          <w:sz w:val="22"/>
          <w:szCs w:val="22"/>
        </w:rPr>
        <w:tab/>
      </w:r>
      <w:r w:rsidR="00A05E61">
        <w:rPr>
          <w:sz w:val="22"/>
          <w:szCs w:val="22"/>
        </w:rPr>
        <w:tab/>
      </w:r>
      <w:r w:rsidR="00A05E61">
        <w:rPr>
          <w:sz w:val="22"/>
          <w:szCs w:val="22"/>
        </w:rPr>
        <w:tab/>
      </w:r>
      <w:r w:rsidR="00A05E61">
        <w:rPr>
          <w:sz w:val="22"/>
          <w:szCs w:val="22"/>
        </w:rPr>
        <w:tab/>
      </w:r>
      <w:r w:rsidR="00A05E61">
        <w:rPr>
          <w:sz w:val="22"/>
          <w:szCs w:val="22"/>
        </w:rPr>
        <w:tab/>
      </w:r>
      <w:r w:rsidR="00A05E61">
        <w:rPr>
          <w:sz w:val="22"/>
          <w:szCs w:val="22"/>
        </w:rPr>
        <w:tab/>
        <w:t xml:space="preserve">        </w:t>
      </w:r>
      <w:r w:rsidR="002C7CBA">
        <w:rPr>
          <w:sz w:val="22"/>
          <w:szCs w:val="22"/>
        </w:rPr>
        <w:t>Jaroslav Sláma</w:t>
      </w:r>
    </w:p>
    <w:p w:rsidR="002C7CBA" w:rsidRDefault="002C7CBA" w:rsidP="0002648A">
      <w:pPr>
        <w:pStyle w:val="Zkladntext"/>
        <w:tabs>
          <w:tab w:val="left" w:pos="1080"/>
          <w:tab w:val="left" w:pos="6660"/>
        </w:tabs>
        <w:spacing w:after="0" w:line="240" w:lineRule="exact"/>
      </w:pPr>
      <w:r>
        <w:rPr>
          <w:sz w:val="22"/>
          <w:szCs w:val="22"/>
        </w:rPr>
        <w:tab/>
        <w:t xml:space="preserve">starosta  </w:t>
      </w:r>
      <w:r>
        <w:rPr>
          <w:sz w:val="22"/>
          <w:szCs w:val="22"/>
        </w:rPr>
        <w:tab/>
      </w:r>
      <w:r w:rsidR="00A05E61">
        <w:rPr>
          <w:sz w:val="22"/>
          <w:szCs w:val="22"/>
        </w:rPr>
        <w:t xml:space="preserve">     </w:t>
      </w:r>
      <w:r>
        <w:rPr>
          <w:sz w:val="22"/>
          <w:szCs w:val="22"/>
        </w:rPr>
        <w:t>místostarosta</w:t>
      </w:r>
      <w:r w:rsidR="0002648A">
        <w:rPr>
          <w:sz w:val="22"/>
          <w:szCs w:val="22"/>
        </w:rPr>
        <w:t xml:space="preserve">  </w:t>
      </w:r>
    </w:p>
    <w:sectPr w:rsidR="002C7CBA" w:rsidSect="00A05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166" w:rsidRDefault="006B2166">
      <w:r>
        <w:separator/>
      </w:r>
    </w:p>
  </w:endnote>
  <w:endnote w:type="continuationSeparator" w:id="0">
    <w:p w:rsidR="006B2166" w:rsidRDefault="006B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BA" w:rsidRDefault="002C7CB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BA" w:rsidRDefault="002C7CB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BA" w:rsidRDefault="002C7CB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166" w:rsidRDefault="006B2166">
      <w:r>
        <w:separator/>
      </w:r>
    </w:p>
  </w:footnote>
  <w:footnote w:type="continuationSeparator" w:id="0">
    <w:p w:rsidR="006B2166" w:rsidRDefault="006B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BA" w:rsidRDefault="002C7CB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BA" w:rsidRDefault="002C7CBA">
    <w:pPr>
      <w:pStyle w:val="Zhlav"/>
    </w:pPr>
    <w:r>
      <w:t xml:space="preserve">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BA" w:rsidRDefault="002C7CB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87A8ABC4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A94"/>
    <w:rsid w:val="0002648A"/>
    <w:rsid w:val="00192165"/>
    <w:rsid w:val="002C7CBA"/>
    <w:rsid w:val="0038394F"/>
    <w:rsid w:val="006B2166"/>
    <w:rsid w:val="008F3E7A"/>
    <w:rsid w:val="00951290"/>
    <w:rsid w:val="00A05E61"/>
    <w:rsid w:val="00A72DFD"/>
    <w:rsid w:val="00B02A94"/>
    <w:rsid w:val="00C04247"/>
    <w:rsid w:val="00E2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A2E658"/>
  <w15:chartTrackingRefBased/>
  <w15:docId w15:val="{8E273A62-F338-4B44-A86D-AAB3FC6E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E w:val="0"/>
      <w:ind w:left="1712" w:hanging="720"/>
    </w:pPr>
    <w:rPr>
      <w:rFonts w:ascii="Arial" w:hAnsi="Arial" w:cs="Arial"/>
      <w:sz w:val="28"/>
      <w:szCs w:val="28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2"/>
      <w:sz w:val="32"/>
      <w:szCs w:val="32"/>
      <w:lang w:val="en-US"/>
    </w:rPr>
  </w:style>
  <w:style w:type="character" w:customStyle="1" w:styleId="Nadpis2Char">
    <w:name w:val="Nadpis 2 Char"/>
    <w:rPr>
      <w:b/>
      <w:bCs/>
      <w:color w:val="000000"/>
      <w:sz w:val="22"/>
      <w:szCs w:val="22"/>
    </w:rPr>
  </w:style>
  <w:style w:type="character" w:customStyle="1" w:styleId="NzevChar">
    <w:name w:val="Název Char"/>
    <w:rPr>
      <w:b/>
      <w:bCs/>
      <w:color w:val="000000"/>
      <w:sz w:val="28"/>
      <w:szCs w:val="28"/>
    </w:rPr>
  </w:style>
  <w:style w:type="character" w:customStyle="1" w:styleId="ZhlavChar">
    <w:name w:val="Záhlaví Char"/>
    <w:rPr>
      <w:rFonts w:ascii="Times New Roman" w:hAnsi="Times New Roman" w:cs="Times New Roman"/>
      <w:b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8"/>
      <w:szCs w:val="28"/>
    </w:rPr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vysvtlivky">
    <w:name w:val="Znaky pro vysvětlivky"/>
  </w:style>
  <w:style w:type="character" w:styleId="Odkaznavysvtlivky">
    <w:name w:val="endnote reference"/>
    <w:rPr>
      <w:vertAlign w:val="superscript"/>
    </w:rPr>
  </w:style>
  <w:style w:type="character" w:styleId="Znakapoznpodarou">
    <w:name w:val="footnote reference"/>
    <w:rPr>
      <w:i/>
      <w:iCs/>
    </w:rPr>
  </w:style>
  <w:style w:type="paragraph" w:customStyle="1" w:styleId="Nadpis">
    <w:name w:val="Nadpis"/>
    <w:basedOn w:val="Normln"/>
    <w:next w:val="Zkladntext"/>
    <w:pPr>
      <w:jc w:val="center"/>
    </w:pPr>
    <w:rPr>
      <w:b/>
      <w:bCs/>
      <w:color w:val="000000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ind w:left="0" w:firstLine="0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 w:firstLine="0"/>
      <w:contextualSpacing/>
    </w:p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2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5129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starosta_uradu</dc:creator>
  <cp:keywords/>
  <cp:lastModifiedBy>spravce</cp:lastModifiedBy>
  <cp:revision>4</cp:revision>
  <cp:lastPrinted>2024-11-20T10:10:00Z</cp:lastPrinted>
  <dcterms:created xsi:type="dcterms:W3CDTF">2025-01-08T09:44:00Z</dcterms:created>
  <dcterms:modified xsi:type="dcterms:W3CDTF">2025-01-08T09:52:00Z</dcterms:modified>
</cp:coreProperties>
</file>