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SVS/2025/048517</w:t>
              </w:r>
            </w:sdtContent>
          </w:sdt>
        </w:sdtContent>
      </w:sdt>
    </w:p>
    <w:p w14:paraId="15174C5E" w14:textId="77777777" w:rsidR="007E39F2" w:rsidRDefault="007E39F2" w:rsidP="007E39F2">
      <w:pPr>
        <w:jc w:val="center"/>
        <w:rPr>
          <w:rFonts w:cs="Arial"/>
          <w:b/>
          <w:bCs/>
          <w:sz w:val="24"/>
        </w:rPr>
      </w:pPr>
    </w:p>
    <w:p w14:paraId="303D9538" w14:textId="72C545E5" w:rsidR="007E39F2" w:rsidRPr="0027293B" w:rsidRDefault="007E39F2" w:rsidP="007E39F2">
      <w:pPr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>Nařízení Státní veterinární správy</w:t>
      </w:r>
    </w:p>
    <w:p w14:paraId="45925DA6" w14:textId="77777777" w:rsidR="007E39F2" w:rsidRPr="00CA1A27" w:rsidRDefault="007E39F2" w:rsidP="007E39F2">
      <w:pPr>
        <w:ind w:firstLine="567"/>
        <w:rPr>
          <w:rFonts w:cs="Arial"/>
          <w:sz w:val="22"/>
          <w:szCs w:val="22"/>
        </w:rPr>
      </w:pPr>
      <w:r w:rsidRPr="00CA1A27">
        <w:rPr>
          <w:rFonts w:cs="Arial"/>
          <w:sz w:val="22"/>
          <w:szCs w:val="22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 zrušení některých aktů v oblasti zdraví zvířat („právní rámec pro zdraví zvířat“), v platném znění (dále jen „nařízení (EU) 2016/429“), nařízení Komise v přenesené pravomoci (EU) 2020/687 ze dne 17. prosince 2019, kterým se doplňuje nařízení Evropského parlamentu a Rady (EU) 2016/429, pokud jde o pravidla pro prevenci a tlumení určitých nákaz uvedených na seznamu, v platném znění (dále jen „nařízení (EU) 2020/687“), prováděcí nařízení Komise (EU) 2018/1882 ze dne 3. prosince 2018 o uplatňování některých pravidel pro prevenci a tlumení nákaz na kategorie</w:t>
      </w:r>
      <w:r>
        <w:rPr>
          <w:rFonts w:cs="Arial"/>
          <w:sz w:val="22"/>
          <w:szCs w:val="22"/>
        </w:rPr>
        <w:t xml:space="preserve"> nákaz uvedených na seznamu a o </w:t>
      </w:r>
      <w:r w:rsidRPr="00CA1A27">
        <w:rPr>
          <w:rFonts w:cs="Arial"/>
          <w:sz w:val="22"/>
          <w:szCs w:val="22"/>
        </w:rPr>
        <w:t>stanovení seznamu druhů a skupin druhů, které představují značné riziko šíření zmíněných nákaz uvedených na seznamu, v platném znění (dále jen „nařízení Komise (EU) 2018/1882“)</w:t>
      </w:r>
      <w:r>
        <w:rPr>
          <w:rFonts w:cs="Arial"/>
          <w:sz w:val="22"/>
          <w:szCs w:val="22"/>
        </w:rPr>
        <w:t xml:space="preserve">, </w:t>
      </w:r>
      <w:r w:rsidRPr="00585757">
        <w:rPr>
          <w:rFonts w:cs="Arial"/>
          <w:sz w:val="22"/>
          <w:szCs w:val="22"/>
        </w:rPr>
        <w:t>a v souvislosti s uzavřenými pásmy v oblastech se slintavkou a kulhavkou vymezenými v Maďarsku, Slovensk</w:t>
      </w:r>
      <w:r>
        <w:rPr>
          <w:rFonts w:cs="Arial"/>
          <w:sz w:val="22"/>
          <w:szCs w:val="22"/>
        </w:rPr>
        <w:t>é republice</w:t>
      </w:r>
      <w:r w:rsidRPr="00585757">
        <w:rPr>
          <w:rFonts w:cs="Arial"/>
          <w:sz w:val="22"/>
          <w:szCs w:val="22"/>
        </w:rPr>
        <w:t xml:space="preserve"> a Rakousk</w:t>
      </w:r>
      <w:r>
        <w:rPr>
          <w:rFonts w:cs="Arial"/>
          <w:sz w:val="22"/>
          <w:szCs w:val="22"/>
        </w:rPr>
        <w:t>é republice</w:t>
      </w:r>
      <w:r w:rsidRPr="00585757">
        <w:rPr>
          <w:rFonts w:cs="Arial"/>
          <w:sz w:val="22"/>
          <w:szCs w:val="22"/>
        </w:rPr>
        <w:t xml:space="preserve">, jakož i </w:t>
      </w:r>
      <w:r w:rsidRPr="00CA1A27">
        <w:rPr>
          <w:rFonts w:cs="Arial"/>
          <w:sz w:val="22"/>
          <w:szCs w:val="22"/>
        </w:rPr>
        <w:t>v souladu s ustanovením § 54 odst. 1</w:t>
      </w:r>
      <w:r>
        <w:rPr>
          <w:rFonts w:cs="Arial"/>
          <w:sz w:val="22"/>
          <w:szCs w:val="22"/>
        </w:rPr>
        <w:t xml:space="preserve"> </w:t>
      </w:r>
      <w:r w:rsidRPr="00CA1A27">
        <w:rPr>
          <w:rFonts w:cs="Arial"/>
          <w:sz w:val="22"/>
          <w:szCs w:val="22"/>
        </w:rPr>
        <w:t>písm. d</w:t>
      </w:r>
      <w:r w:rsidRPr="00CA66E6">
        <w:rPr>
          <w:rFonts w:cs="Arial"/>
          <w:sz w:val="22"/>
          <w:szCs w:val="22"/>
        </w:rPr>
        <w:t>), l)</w:t>
      </w:r>
      <w:r>
        <w:rPr>
          <w:rFonts w:cs="Arial"/>
          <w:sz w:val="22"/>
          <w:szCs w:val="22"/>
        </w:rPr>
        <w:t>, o)</w:t>
      </w:r>
      <w:r w:rsidRPr="00CA66E6">
        <w:rPr>
          <w:rFonts w:cs="Arial"/>
          <w:sz w:val="22"/>
          <w:szCs w:val="22"/>
        </w:rPr>
        <w:t xml:space="preserve"> a p) odst. 2 písm. c) a odst. 3 a § 57 odst. 2 veterinárního zákona nařizuje tato</w:t>
      </w:r>
    </w:p>
    <w:p w14:paraId="1B1F7266" w14:textId="77777777" w:rsidR="007E39F2" w:rsidRPr="0027293B" w:rsidRDefault="007E39F2" w:rsidP="007E39F2">
      <w:pPr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>mimořádná veterinární opatření</w:t>
      </w:r>
    </w:p>
    <w:p w14:paraId="207480FB" w14:textId="77777777" w:rsidR="007E39F2" w:rsidRPr="0027293B" w:rsidRDefault="007E39F2" w:rsidP="007E39F2">
      <w:pPr>
        <w:tabs>
          <w:tab w:val="left" w:pos="6379"/>
        </w:tabs>
        <w:jc w:val="center"/>
        <w:rPr>
          <w:rFonts w:cs="Arial"/>
          <w:b/>
          <w:bCs/>
          <w:sz w:val="24"/>
        </w:rPr>
      </w:pPr>
      <w:r w:rsidRPr="0027293B">
        <w:rPr>
          <w:rFonts w:cs="Arial"/>
          <w:b/>
          <w:bCs/>
          <w:sz w:val="24"/>
        </w:rPr>
        <w:t xml:space="preserve">k ochraně státního území České republiky před </w:t>
      </w:r>
      <w:r>
        <w:rPr>
          <w:rFonts w:cs="Arial"/>
          <w:b/>
          <w:bCs/>
          <w:sz w:val="24"/>
        </w:rPr>
        <w:t xml:space="preserve">nebezpečím </w:t>
      </w:r>
      <w:r w:rsidRPr="0027293B">
        <w:rPr>
          <w:rFonts w:cs="Arial"/>
          <w:b/>
          <w:bCs/>
          <w:sz w:val="24"/>
        </w:rPr>
        <w:t>zavlečení nebezpečné nákazy</w:t>
      </w:r>
      <w:r>
        <w:rPr>
          <w:rFonts w:cs="Arial"/>
          <w:b/>
          <w:bCs/>
          <w:sz w:val="24"/>
        </w:rPr>
        <w:t xml:space="preserve"> </w:t>
      </w:r>
      <w:r w:rsidRPr="0027293B">
        <w:rPr>
          <w:rFonts w:cs="Arial"/>
          <w:b/>
          <w:bCs/>
          <w:sz w:val="24"/>
        </w:rPr>
        <w:t>slintavky a kulhavky (dále jen „SLAK“)</w:t>
      </w:r>
      <w:r>
        <w:rPr>
          <w:rFonts w:cs="Arial"/>
          <w:b/>
          <w:bCs/>
          <w:sz w:val="24"/>
        </w:rPr>
        <w:t xml:space="preserve"> z Maďarska a</w:t>
      </w:r>
      <w:r w:rsidRPr="00CA66E6">
        <w:rPr>
          <w:rFonts w:cs="Arial"/>
          <w:b/>
          <w:bCs/>
          <w:sz w:val="24"/>
        </w:rPr>
        <w:t xml:space="preserve"> Slovenské republiky:</w:t>
      </w:r>
    </w:p>
    <w:p w14:paraId="3084F36D" w14:textId="39D97476" w:rsidR="007E39F2" w:rsidRPr="00533E77" w:rsidRDefault="007E39F2" w:rsidP="007E39F2">
      <w:pPr>
        <w:jc w:val="center"/>
        <w:rPr>
          <w:rFonts w:cs="Arial"/>
          <w:b/>
          <w:bCs/>
          <w:sz w:val="22"/>
          <w:szCs w:val="22"/>
        </w:rPr>
      </w:pPr>
      <w:r w:rsidRPr="00CA1A27">
        <w:rPr>
          <w:rFonts w:cs="Arial"/>
          <w:b/>
          <w:bCs/>
          <w:sz w:val="22"/>
          <w:szCs w:val="22"/>
        </w:rPr>
        <w:t>Čl. 1</w:t>
      </w:r>
    </w:p>
    <w:p w14:paraId="777B790E" w14:textId="77777777" w:rsidR="007E39F2" w:rsidRDefault="007E39F2" w:rsidP="007E39F2">
      <w:pPr>
        <w:rPr>
          <w:rFonts w:cs="Arial"/>
          <w:color w:val="000000"/>
          <w:sz w:val="22"/>
          <w:szCs w:val="22"/>
        </w:rPr>
      </w:pPr>
      <w:r w:rsidRPr="00533E77">
        <w:rPr>
          <w:rFonts w:cs="Arial"/>
          <w:color w:val="000000"/>
          <w:sz w:val="22"/>
          <w:szCs w:val="22"/>
        </w:rPr>
        <w:t xml:space="preserve">Chovatelům </w:t>
      </w:r>
      <w:r>
        <w:rPr>
          <w:rFonts w:cs="Arial"/>
          <w:color w:val="000000"/>
          <w:sz w:val="22"/>
          <w:szCs w:val="22"/>
        </w:rPr>
        <w:t xml:space="preserve">volně žijících sudokopytníků a dalších druhů zvířat vnímavých ke SLAK uvedených v příloze nařízení Komise (EU) 2018/1882 (dále jen „vnímavá zvířata“) chovaných v oborách na území </w:t>
      </w:r>
      <w:r w:rsidRPr="00AA0CE1">
        <w:rPr>
          <w:rFonts w:cs="Arial"/>
          <w:color w:val="000000"/>
          <w:sz w:val="22"/>
          <w:szCs w:val="22"/>
        </w:rPr>
        <w:t>Moravskoslezského kraje, Zlínského kraje a Jihomoravského kraje</w:t>
      </w:r>
      <w:r>
        <w:rPr>
          <w:rFonts w:cs="Arial"/>
          <w:color w:val="000000"/>
          <w:sz w:val="22"/>
          <w:szCs w:val="22"/>
        </w:rPr>
        <w:t xml:space="preserve">, se </w:t>
      </w:r>
      <w:r w:rsidRPr="00533E77">
        <w:rPr>
          <w:rFonts w:cs="Arial"/>
          <w:color w:val="000000"/>
          <w:sz w:val="22"/>
          <w:szCs w:val="22"/>
        </w:rPr>
        <w:t>nařizuje</w:t>
      </w:r>
    </w:p>
    <w:p w14:paraId="56E013D5" w14:textId="77777777" w:rsidR="007E39F2" w:rsidRDefault="007E39F2" w:rsidP="007E39F2">
      <w:pPr>
        <w:pStyle w:val="Odstavecseseznamem"/>
        <w:widowControl/>
        <w:numPr>
          <w:ilvl w:val="0"/>
          <w:numId w:val="30"/>
        </w:numPr>
        <w:tabs>
          <w:tab w:val="left" w:pos="851"/>
        </w:tabs>
        <w:spacing w:before="0"/>
        <w:rPr>
          <w:rFonts w:cs="Arial"/>
          <w:sz w:val="22"/>
          <w:szCs w:val="22"/>
        </w:rPr>
      </w:pPr>
      <w:r w:rsidRPr="000652BB">
        <w:rPr>
          <w:rFonts w:cs="Arial"/>
          <w:sz w:val="22"/>
          <w:szCs w:val="22"/>
        </w:rPr>
        <w:t>zajistit, aby do obor nevstupovaly nepovolané osoby</w:t>
      </w:r>
      <w:r>
        <w:rPr>
          <w:rFonts w:cs="Arial"/>
          <w:sz w:val="22"/>
          <w:szCs w:val="22"/>
        </w:rPr>
        <w:t>, a označit zákaz vstupu na viditelném místě,</w:t>
      </w:r>
    </w:p>
    <w:p w14:paraId="6D65B50F" w14:textId="77777777" w:rsidR="007E39F2" w:rsidRDefault="007E39F2" w:rsidP="007E39F2">
      <w:pPr>
        <w:pStyle w:val="Odstavecseseznamem"/>
        <w:widowControl/>
        <w:numPr>
          <w:ilvl w:val="0"/>
          <w:numId w:val="30"/>
        </w:numPr>
        <w:tabs>
          <w:tab w:val="left" w:pos="851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dodržovat opatření biologické bezpečnosti ke snížení rizika zavlečení SLAK do obor, a to zejména tím, že použijí zvláštní vyhrazený oděv a pracovní obuv, pro vstup do obory použijí obuv, která nebyla použita v jiném chovu vnímavých zvířat, byla očištěna a dezinfikována a při manipulaci se vnímavými zvířaty použijí jednorázové ochranné pracovní pomůcky,</w:t>
      </w:r>
    </w:p>
    <w:p w14:paraId="71DFE2C1" w14:textId="77777777" w:rsidR="007E39F2" w:rsidRPr="000652BB" w:rsidRDefault="007E39F2" w:rsidP="007E39F2">
      <w:pPr>
        <w:pStyle w:val="Odstavecseseznamem"/>
        <w:widowControl/>
        <w:numPr>
          <w:ilvl w:val="0"/>
          <w:numId w:val="30"/>
        </w:numPr>
        <w:tabs>
          <w:tab w:val="left" w:pos="851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zajistit </w:t>
      </w:r>
      <w:r w:rsidRPr="000652BB">
        <w:rPr>
          <w:rFonts w:cs="Arial"/>
          <w:sz w:val="22"/>
          <w:szCs w:val="22"/>
        </w:rPr>
        <w:t xml:space="preserve">u </w:t>
      </w:r>
      <w:r>
        <w:rPr>
          <w:rFonts w:cs="Arial"/>
          <w:sz w:val="22"/>
          <w:szCs w:val="22"/>
        </w:rPr>
        <w:t xml:space="preserve">vjezdů </w:t>
      </w:r>
      <w:r w:rsidRPr="000652BB">
        <w:rPr>
          <w:rFonts w:cs="Arial"/>
          <w:sz w:val="22"/>
          <w:szCs w:val="22"/>
        </w:rPr>
        <w:t xml:space="preserve">do obor </w:t>
      </w:r>
      <w:r>
        <w:rPr>
          <w:rFonts w:cs="Arial"/>
          <w:sz w:val="22"/>
          <w:szCs w:val="22"/>
        </w:rPr>
        <w:t xml:space="preserve">a výjezdů z obor </w:t>
      </w:r>
      <w:r w:rsidRPr="000652BB">
        <w:rPr>
          <w:rFonts w:cs="Arial"/>
          <w:sz w:val="22"/>
          <w:szCs w:val="22"/>
        </w:rPr>
        <w:t>dezinfek</w:t>
      </w:r>
      <w:r>
        <w:rPr>
          <w:rFonts w:cs="Arial"/>
          <w:sz w:val="22"/>
          <w:szCs w:val="22"/>
        </w:rPr>
        <w:t>ci dopravních prostředků</w:t>
      </w:r>
      <w:r w:rsidRPr="000652BB">
        <w:rPr>
          <w:rFonts w:cs="Arial"/>
          <w:sz w:val="22"/>
          <w:szCs w:val="22"/>
        </w:rPr>
        <w:t>,</w:t>
      </w:r>
    </w:p>
    <w:p w14:paraId="350AEBF1" w14:textId="77777777" w:rsidR="007E39F2" w:rsidRDefault="007E39F2" w:rsidP="007E39F2">
      <w:pPr>
        <w:pStyle w:val="Odstavecseseznamem"/>
        <w:widowControl/>
        <w:numPr>
          <w:ilvl w:val="0"/>
          <w:numId w:val="30"/>
        </w:numPr>
        <w:tabs>
          <w:tab w:val="left" w:pos="851"/>
        </w:tabs>
        <w:spacing w:before="0"/>
        <w:rPr>
          <w:rFonts w:cs="Arial"/>
          <w:color w:val="000000"/>
          <w:sz w:val="22"/>
          <w:szCs w:val="22"/>
        </w:rPr>
      </w:pPr>
      <w:r w:rsidRPr="007843F5">
        <w:rPr>
          <w:rFonts w:cs="Arial"/>
          <w:color w:val="000000"/>
          <w:sz w:val="22"/>
          <w:szCs w:val="22"/>
        </w:rPr>
        <w:t>zajistit v případě přemísťování vnímavých zvířat mezi oborami odběr vzorků od těchto zvířat a jejich vyšetření na SLAK.</w:t>
      </w:r>
    </w:p>
    <w:p w14:paraId="7F0A50B1" w14:textId="77777777" w:rsidR="007E39F2" w:rsidRDefault="007E39F2" w:rsidP="007E39F2">
      <w:pPr>
        <w:widowControl/>
        <w:tabs>
          <w:tab w:val="left" w:pos="851"/>
        </w:tabs>
        <w:spacing w:before="0"/>
        <w:rPr>
          <w:rFonts w:cs="Arial"/>
          <w:color w:val="000000"/>
          <w:sz w:val="22"/>
          <w:szCs w:val="22"/>
        </w:rPr>
      </w:pPr>
    </w:p>
    <w:p w14:paraId="49C695D4" w14:textId="77777777" w:rsidR="007E39F2" w:rsidRDefault="007E39F2" w:rsidP="007E39F2">
      <w:pPr>
        <w:widowControl/>
        <w:tabs>
          <w:tab w:val="left" w:pos="851"/>
        </w:tabs>
        <w:spacing w:before="0"/>
        <w:rPr>
          <w:rFonts w:cs="Arial"/>
          <w:color w:val="000000"/>
          <w:sz w:val="22"/>
          <w:szCs w:val="22"/>
        </w:rPr>
      </w:pPr>
    </w:p>
    <w:p w14:paraId="626EC5D9" w14:textId="77777777" w:rsidR="007E39F2" w:rsidRDefault="007E39F2" w:rsidP="007E39F2">
      <w:pPr>
        <w:widowControl/>
        <w:tabs>
          <w:tab w:val="left" w:pos="851"/>
        </w:tabs>
        <w:spacing w:before="0"/>
        <w:rPr>
          <w:rFonts w:cs="Arial"/>
          <w:color w:val="000000"/>
          <w:sz w:val="22"/>
          <w:szCs w:val="22"/>
        </w:rPr>
      </w:pPr>
    </w:p>
    <w:p w14:paraId="4EA8FBE2" w14:textId="77777777" w:rsidR="007E39F2" w:rsidRPr="007843F5" w:rsidRDefault="007E39F2" w:rsidP="007E39F2">
      <w:pPr>
        <w:widowControl/>
        <w:tabs>
          <w:tab w:val="left" w:pos="851"/>
        </w:tabs>
        <w:spacing w:before="0"/>
        <w:rPr>
          <w:rFonts w:cs="Arial"/>
          <w:color w:val="000000"/>
          <w:sz w:val="22"/>
          <w:szCs w:val="22"/>
        </w:rPr>
      </w:pPr>
    </w:p>
    <w:p w14:paraId="43D3F614" w14:textId="77777777" w:rsidR="007E39F2" w:rsidRDefault="007E39F2" w:rsidP="007E39F2">
      <w:pPr>
        <w:pStyle w:val="Odstavecseseznamem"/>
        <w:ind w:left="0"/>
        <w:rPr>
          <w:rFonts w:cs="Arial"/>
          <w:color w:val="000000"/>
          <w:sz w:val="22"/>
          <w:szCs w:val="22"/>
        </w:rPr>
      </w:pPr>
    </w:p>
    <w:p w14:paraId="3594231A" w14:textId="77777777" w:rsidR="007E39F2" w:rsidRPr="00FD2DAC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2</w:t>
      </w:r>
    </w:p>
    <w:p w14:paraId="0F135B04" w14:textId="77777777" w:rsidR="007E39F2" w:rsidRPr="00FD2DAC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4974F43" w14:textId="77777777" w:rsidR="007E39F2" w:rsidRPr="00FD2DAC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Sankce </w:t>
      </w:r>
    </w:p>
    <w:p w14:paraId="6BC8C0FD" w14:textId="77777777" w:rsidR="007E39F2" w:rsidRPr="00FD2DAC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FA0894C" w14:textId="77777777" w:rsidR="007E39F2" w:rsidRPr="00FD2DAC" w:rsidRDefault="007E39F2" w:rsidP="007E39F2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1CBFE4EE" w14:textId="77777777" w:rsidR="007E39F2" w:rsidRPr="00FD2DAC" w:rsidRDefault="007E39F2" w:rsidP="007E39F2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a) 100 000 Kč, jde-li o fyzickou osobu,</w:t>
      </w:r>
    </w:p>
    <w:p w14:paraId="08BE3A68" w14:textId="77777777" w:rsidR="007E39F2" w:rsidRPr="00FD2DAC" w:rsidRDefault="007E39F2" w:rsidP="007E39F2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>b) 2 000 000 Kč, jde-li o právnickou osobu nebo podnikající fyzickou osobu.</w:t>
      </w:r>
    </w:p>
    <w:p w14:paraId="04D36740" w14:textId="77777777" w:rsidR="007E39F2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D2CAFF5" w14:textId="77777777" w:rsidR="007E39F2" w:rsidRPr="00FD2DAC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3</w:t>
      </w:r>
    </w:p>
    <w:p w14:paraId="76671C32" w14:textId="77777777" w:rsidR="007E39F2" w:rsidRPr="00FD2DAC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CB1B454" w14:textId="77777777" w:rsidR="007E39F2" w:rsidRPr="00FD2DAC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Poučení</w:t>
      </w:r>
    </w:p>
    <w:p w14:paraId="785FF89E" w14:textId="77777777" w:rsidR="007E39F2" w:rsidRPr="00FD2DAC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4D1BA37" w14:textId="77777777" w:rsidR="007E39F2" w:rsidRDefault="007E39F2" w:rsidP="007E39F2">
      <w:pPr>
        <w:pStyle w:val="Default"/>
        <w:jc w:val="both"/>
        <w:rPr>
          <w:color w:val="auto"/>
          <w:sz w:val="22"/>
          <w:szCs w:val="22"/>
        </w:rPr>
      </w:pPr>
      <w:r w:rsidRPr="00FD2DAC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</w:t>
      </w:r>
      <w:r>
        <w:rPr>
          <w:color w:val="auto"/>
          <w:sz w:val="22"/>
          <w:szCs w:val="22"/>
        </w:rPr>
        <w:t xml:space="preserve"> tlumení </w:t>
      </w:r>
      <w:r w:rsidRPr="00FD2DAC">
        <w:rPr>
          <w:color w:val="auto"/>
          <w:sz w:val="22"/>
          <w:szCs w:val="22"/>
        </w:rPr>
        <w:t>některé z nebezpečných nákaz a nemocí přenosných ze zvířat na</w:t>
      </w:r>
      <w:r>
        <w:rPr>
          <w:color w:val="auto"/>
          <w:sz w:val="22"/>
          <w:szCs w:val="22"/>
        </w:rPr>
        <w:t> </w:t>
      </w:r>
      <w:r w:rsidRPr="00FD2DAC">
        <w:rPr>
          <w:color w:val="auto"/>
          <w:sz w:val="22"/>
          <w:szCs w:val="22"/>
        </w:rPr>
        <w:t>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</w:t>
      </w:r>
      <w:r>
        <w:rPr>
          <w:color w:val="auto"/>
          <w:sz w:val="22"/>
          <w:szCs w:val="22"/>
        </w:rPr>
        <w:t> </w:t>
      </w:r>
      <w:r w:rsidRPr="00FD2DAC">
        <w:rPr>
          <w:color w:val="auto"/>
          <w:sz w:val="22"/>
          <w:szCs w:val="22"/>
        </w:rPr>
        <w:t xml:space="preserve">dostupný na internetových stránkách Ministerstva zemědělství. </w:t>
      </w:r>
    </w:p>
    <w:p w14:paraId="4CE18A59" w14:textId="77777777" w:rsidR="007E39F2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3856548" w14:textId="77777777" w:rsidR="007E39F2" w:rsidRPr="004A67BD" w:rsidRDefault="007E39F2" w:rsidP="007E39F2">
      <w:pPr>
        <w:pStyle w:val="Default"/>
        <w:rPr>
          <w:sz w:val="22"/>
          <w:szCs w:val="22"/>
        </w:rPr>
      </w:pPr>
    </w:p>
    <w:p w14:paraId="2F8B32AE" w14:textId="77777777" w:rsidR="007E39F2" w:rsidRPr="00FD2DAC" w:rsidRDefault="007E39F2" w:rsidP="007E39F2">
      <w:pPr>
        <w:pStyle w:val="Default"/>
        <w:jc w:val="center"/>
        <w:rPr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4</w:t>
      </w:r>
    </w:p>
    <w:p w14:paraId="0A24078B" w14:textId="77777777" w:rsidR="007E39F2" w:rsidRPr="00FD2DAC" w:rsidRDefault="007E39F2" w:rsidP="007E39F2">
      <w:pPr>
        <w:pStyle w:val="Default"/>
        <w:rPr>
          <w:color w:val="auto"/>
          <w:sz w:val="22"/>
          <w:szCs w:val="22"/>
        </w:rPr>
      </w:pPr>
    </w:p>
    <w:p w14:paraId="23421A2B" w14:textId="77777777" w:rsidR="007E39F2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Společná a závěrečná ustanovení</w:t>
      </w:r>
    </w:p>
    <w:p w14:paraId="39F29FB7" w14:textId="77777777" w:rsidR="007E39F2" w:rsidRDefault="007E39F2" w:rsidP="007E39F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BE5FCE2" w14:textId="77777777" w:rsidR="007E39F2" w:rsidRPr="007D3A30" w:rsidRDefault="007E39F2" w:rsidP="007E39F2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7D3A30">
        <w:rPr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</w:t>
      </w:r>
      <w:r>
        <w:rPr>
          <w:sz w:val="22"/>
          <w:szCs w:val="22"/>
        </w:rPr>
        <w:t>počátkem dne následujícího po dni jeho vyhlášení</w:t>
      </w:r>
      <w:r w:rsidRPr="007D3A30">
        <w:rPr>
          <w:sz w:val="22"/>
          <w:szCs w:val="22"/>
        </w:rPr>
        <w:t>. Datum a čas vyhlášení nařízení je vyznačen ve Sbírce právních předpisů.</w:t>
      </w:r>
    </w:p>
    <w:p w14:paraId="312335EE" w14:textId="77777777" w:rsidR="007E39F2" w:rsidRDefault="007E39F2" w:rsidP="007E39F2">
      <w:pPr>
        <w:pStyle w:val="Default"/>
        <w:ind w:left="360"/>
        <w:jc w:val="both"/>
        <w:rPr>
          <w:sz w:val="22"/>
          <w:szCs w:val="22"/>
        </w:rPr>
      </w:pPr>
    </w:p>
    <w:p w14:paraId="2ED8BE68" w14:textId="77777777" w:rsidR="007E39F2" w:rsidRPr="00C9285D" w:rsidRDefault="007E39F2" w:rsidP="007E39F2">
      <w:pPr>
        <w:pStyle w:val="Default"/>
        <w:widowControl w:val="0"/>
        <w:numPr>
          <w:ilvl w:val="0"/>
          <w:numId w:val="29"/>
        </w:numPr>
        <w:jc w:val="both"/>
        <w:rPr>
          <w:sz w:val="22"/>
          <w:szCs w:val="22"/>
        </w:rPr>
      </w:pPr>
      <w:r w:rsidRPr="00C9285D">
        <w:rPr>
          <w:sz w:val="22"/>
          <w:szCs w:val="22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4C0D788B" w14:textId="77777777" w:rsidR="007E39F2" w:rsidRPr="00215DEF" w:rsidRDefault="007E39F2" w:rsidP="007E39F2">
      <w:pPr>
        <w:pStyle w:val="Default"/>
        <w:jc w:val="both"/>
        <w:rPr>
          <w:sz w:val="22"/>
          <w:szCs w:val="22"/>
        </w:rPr>
      </w:pPr>
    </w:p>
    <w:p w14:paraId="3BD64164" w14:textId="77777777" w:rsidR="007E39F2" w:rsidRPr="00B5085E" w:rsidRDefault="007E39F2" w:rsidP="007E39F2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B7B20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25976B74" w14:textId="77777777" w:rsidR="007E39F2" w:rsidRPr="00F06E14" w:rsidRDefault="007E39F2" w:rsidP="007E39F2">
      <w:pPr>
        <w:tabs>
          <w:tab w:val="left" w:pos="709"/>
          <w:tab w:val="left" w:pos="5387"/>
        </w:tabs>
        <w:spacing w:before="800" w:after="400"/>
        <w:rPr>
          <w:rFonts w:eastAsia="Calibri" w:cs="Arial"/>
        </w:rPr>
      </w:pPr>
      <w:r w:rsidRPr="00F06E14">
        <w:rPr>
          <w:rFonts w:eastAsia="Calibri" w:cs="Arial"/>
        </w:rPr>
        <w:t xml:space="preserve">V Praze dne </w:t>
      </w:r>
      <w:r>
        <w:rPr>
          <w:rFonts w:eastAsia="Calibri" w:cs="Arial"/>
        </w:rPr>
        <w:t>27. 3. 2025</w:t>
      </w:r>
    </w:p>
    <w:p w14:paraId="3D01F79D" w14:textId="77777777" w:rsidR="007E39F2" w:rsidRPr="00F06E14" w:rsidRDefault="007E39F2" w:rsidP="007E39F2">
      <w:pPr>
        <w:tabs>
          <w:tab w:val="left" w:pos="709"/>
          <w:tab w:val="left" w:pos="5387"/>
        </w:tabs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MVDr. Zbyněk Semerád</w:t>
      </w:r>
    </w:p>
    <w:p w14:paraId="0F851DE7" w14:textId="77777777" w:rsidR="007E39F2" w:rsidRPr="00F06E14" w:rsidRDefault="007E39F2" w:rsidP="007E39F2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ústřední ředitel</w:t>
      </w:r>
    </w:p>
    <w:p w14:paraId="00D8CE8F" w14:textId="77777777" w:rsidR="007E39F2" w:rsidRPr="00F06E14" w:rsidRDefault="007E39F2" w:rsidP="007E39F2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podepsáno elektronicky</w:t>
      </w:r>
    </w:p>
    <w:p w14:paraId="1878FACD" w14:textId="77777777" w:rsidR="007E39F2" w:rsidRDefault="007E39F2" w:rsidP="007E39F2">
      <w:pPr>
        <w:keepNext/>
        <w:spacing w:before="0"/>
        <w:rPr>
          <w:rFonts w:eastAsia="Times New Roman" w:cs="Arial"/>
          <w:b/>
          <w:bCs/>
        </w:rPr>
      </w:pPr>
    </w:p>
    <w:p w14:paraId="743A3C73" w14:textId="77777777" w:rsidR="007E39F2" w:rsidRDefault="007E39F2" w:rsidP="007E39F2">
      <w:pPr>
        <w:keepNext/>
        <w:spacing w:before="0"/>
        <w:rPr>
          <w:rFonts w:eastAsia="Times New Roman" w:cs="Arial"/>
          <w:b/>
          <w:bCs/>
        </w:rPr>
      </w:pPr>
    </w:p>
    <w:p w14:paraId="792DF309" w14:textId="77777777" w:rsidR="007E39F2" w:rsidRPr="008127FE" w:rsidRDefault="007E39F2" w:rsidP="007E39F2">
      <w:pPr>
        <w:keepNext/>
        <w:spacing w:before="0"/>
        <w:rPr>
          <w:rFonts w:eastAsia="Times New Roman" w:cs="Arial"/>
          <w:b/>
          <w:bCs/>
        </w:rPr>
      </w:pPr>
      <w:r w:rsidRPr="008127FE">
        <w:rPr>
          <w:rFonts w:eastAsia="Times New Roman" w:cs="Arial"/>
          <w:b/>
          <w:bCs/>
        </w:rPr>
        <w:t>Obdrží</w:t>
      </w:r>
      <w:r>
        <w:rPr>
          <w:rFonts w:eastAsia="Times New Roman" w:cs="Arial"/>
          <w:b/>
          <w:bCs/>
        </w:rPr>
        <w:t>:</w:t>
      </w:r>
    </w:p>
    <w:p w14:paraId="72D18E09" w14:textId="77777777" w:rsidR="007E39F2" w:rsidRPr="008127FE" w:rsidRDefault="007E39F2" w:rsidP="007E39F2">
      <w:pPr>
        <w:keepNext/>
        <w:spacing w:before="0"/>
        <w:rPr>
          <w:rFonts w:eastAsia="Times New Roman" w:cs="Arial"/>
          <w:b/>
          <w:bCs/>
        </w:rPr>
      </w:pPr>
    </w:p>
    <w:p w14:paraId="6C42F384" w14:textId="77777777" w:rsidR="007E39F2" w:rsidRDefault="007E39F2" w:rsidP="007E39F2">
      <w:pPr>
        <w:keepNext/>
        <w:spacing w:before="0" w:line="276" w:lineRule="auto"/>
        <w:rPr>
          <w:rFonts w:eastAsia="Times New Roman" w:cs="Arial"/>
        </w:rPr>
      </w:pPr>
      <w:r w:rsidRPr="008127FE">
        <w:rPr>
          <w:rFonts w:eastAsia="Times New Roman" w:cs="Arial"/>
        </w:rPr>
        <w:t>Ministerstvo zemědělství</w:t>
      </w:r>
    </w:p>
    <w:p w14:paraId="2B59FADC" w14:textId="5F84FFB8" w:rsidR="000C35E6" w:rsidRPr="007E39F2" w:rsidRDefault="007E39F2" w:rsidP="007E39F2">
      <w:pPr>
        <w:pStyle w:val="Doruen"/>
        <w:spacing w:before="0" w:line="276" w:lineRule="auto"/>
        <w:rPr>
          <w:b w:val="0"/>
          <w:bCs w:val="0"/>
        </w:rPr>
      </w:pPr>
      <w:r w:rsidRPr="007E39F2">
        <w:rPr>
          <w:b w:val="0"/>
          <w:bCs w:val="0"/>
        </w:rPr>
        <w:t>Všechny krajské úřady ČR</w:t>
      </w:r>
      <w:sdt>
        <w:sdtPr>
          <w:rPr>
            <w:rStyle w:val="Hypertextovodkaz"/>
            <w:b w:val="0"/>
            <w:bCs w:val="0"/>
          </w:rPr>
          <w:alias w:val="Jméno a příjmení"/>
          <w:tag w:val="espis_dsb/adresa/full_name"/>
          <w:id w:val="29695489"/>
          <w:placeholder>
            <w:docPart w:val="AE75F2B3253F4F678B1F18AC0C2B4E80"/>
          </w:placeholder>
          <w:showingPlcHdr/>
        </w:sdtPr>
        <w:sdtEndPr>
          <w:rPr>
            <w:rStyle w:val="Hypertextovodkaz"/>
          </w:rPr>
        </w:sdtEndPr>
        <w:sdtContent/>
      </w:sdt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5F98E1C" w14:textId="77777777" w:rsidR="00674E77" w:rsidRPr="00C43A84" w:rsidRDefault="008B530A" w:rsidP="007E39F2">
          <w:pPr>
            <w:pStyle w:val="Adresaadresta"/>
            <w:spacing w:before="0" w:after="0" w:line="720" w:lineRule="auto"/>
            <w:rPr>
              <w:rStyle w:val="Hypertextovodkaz"/>
            </w:rPr>
          </w:pPr>
        </w:p>
      </w:sdtContent>
    </w:sdt>
    <w:p w14:paraId="41CD86E3" w14:textId="2E6C8A57" w:rsidR="00674E77" w:rsidRPr="00C43A84" w:rsidRDefault="00674E77" w:rsidP="00C43A84">
      <w:pPr>
        <w:pStyle w:val="Adresaadresta"/>
        <w:rPr>
          <w:rStyle w:val="Hypertextovodkaz"/>
        </w:rPr>
      </w:pPr>
    </w:p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8B530A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0903BCF" w14:textId="77777777" w:rsidR="00674E77" w:rsidRPr="00C43A84" w:rsidRDefault="008B530A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35BC264C"/>
    <w:multiLevelType w:val="hybridMultilevel"/>
    <w:tmpl w:val="E9B2133E"/>
    <w:lvl w:ilvl="0" w:tplc="FFFFFFFF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966675">
    <w:abstractNumId w:val="19"/>
  </w:num>
  <w:num w:numId="2" w16cid:durableId="1746762914">
    <w:abstractNumId w:val="19"/>
  </w:num>
  <w:num w:numId="3" w16cid:durableId="737358390">
    <w:abstractNumId w:val="19"/>
  </w:num>
  <w:num w:numId="4" w16cid:durableId="2071926705">
    <w:abstractNumId w:val="19"/>
  </w:num>
  <w:num w:numId="5" w16cid:durableId="1972781906">
    <w:abstractNumId w:val="19"/>
  </w:num>
  <w:num w:numId="6" w16cid:durableId="49311593">
    <w:abstractNumId w:val="13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5"/>
  </w:num>
  <w:num w:numId="10" w16cid:durableId="1162549699">
    <w:abstractNumId w:val="9"/>
  </w:num>
  <w:num w:numId="11" w16cid:durableId="668487248">
    <w:abstractNumId w:val="25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7"/>
  </w:num>
  <w:num w:numId="22" w16cid:durableId="423498869">
    <w:abstractNumId w:val="16"/>
  </w:num>
  <w:num w:numId="23" w16cid:durableId="1379431154">
    <w:abstractNumId w:val="21"/>
  </w:num>
  <w:num w:numId="24" w16cid:durableId="319429946">
    <w:abstractNumId w:val="24"/>
  </w:num>
  <w:num w:numId="25" w16cid:durableId="589657598">
    <w:abstractNumId w:val="12"/>
  </w:num>
  <w:num w:numId="26" w16cid:durableId="196700089">
    <w:abstractNumId w:val="14"/>
  </w:num>
  <w:num w:numId="27" w16cid:durableId="1386298440">
    <w:abstractNumId w:val="23"/>
  </w:num>
  <w:num w:numId="28" w16cid:durableId="1948927422">
    <w:abstractNumId w:val="22"/>
  </w:num>
  <w:num w:numId="29" w16cid:durableId="1399204865">
    <w:abstractNumId w:val="20"/>
  </w:num>
  <w:num w:numId="30" w16cid:durableId="15527713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063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8D1"/>
    <w:rsid w:val="007E1579"/>
    <w:rsid w:val="007E39F2"/>
    <w:rsid w:val="00801D10"/>
    <w:rsid w:val="0083114B"/>
    <w:rsid w:val="00840982"/>
    <w:rsid w:val="00865E86"/>
    <w:rsid w:val="00866F76"/>
    <w:rsid w:val="00896D3E"/>
    <w:rsid w:val="008A4963"/>
    <w:rsid w:val="008B530A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B46C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7E39F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E75F2B3253F4F678B1F18AC0C2B4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580D8-E5C6-4687-B77F-706B957B8673}"/>
      </w:docPartPr>
      <w:docPartBody>
        <w:p w:rsidR="00F80EAB" w:rsidRDefault="00F80EAB" w:rsidP="00F80EAB">
          <w:pPr>
            <w:pStyle w:val="AE75F2B3253F4F678B1F18AC0C2B4E80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5F5063"/>
    <w:rsid w:val="00751EFC"/>
    <w:rsid w:val="008C1591"/>
    <w:rsid w:val="00960681"/>
    <w:rsid w:val="00BB46C9"/>
    <w:rsid w:val="00CC7EC8"/>
    <w:rsid w:val="00E0754C"/>
    <w:rsid w:val="00E2553D"/>
    <w:rsid w:val="00F8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80EAB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AE75F2B3253F4F678B1F18AC0C2B4E80">
    <w:name w:val="AE75F2B3253F4F678B1F18AC0C2B4E80"/>
    <w:rsid w:val="00F80E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Renata Lukšová</cp:lastModifiedBy>
  <cp:revision>2</cp:revision>
  <cp:lastPrinted>2008-10-15T15:59:00Z</cp:lastPrinted>
  <dcterms:created xsi:type="dcterms:W3CDTF">2025-03-27T14:26:00Z</dcterms:created>
  <dcterms:modified xsi:type="dcterms:W3CDTF">2025-03-27T14:26:00Z</dcterms:modified>
</cp:coreProperties>
</file>