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C9DC" w14:textId="77777777" w:rsidR="00F766DE" w:rsidRDefault="00F766DE" w:rsidP="00535006">
      <w:pPr>
        <w:pStyle w:val="Nadpis2"/>
        <w:spacing w:line="280" w:lineRule="atLeast"/>
        <w:jc w:val="center"/>
        <w:rPr>
          <w:rFonts w:ascii="Arial" w:hAnsi="Arial" w:cs="Arial"/>
          <w:spacing w:val="40"/>
          <w:sz w:val="14"/>
          <w:szCs w:val="14"/>
          <w:u w:val="none"/>
        </w:rPr>
      </w:pPr>
    </w:p>
    <w:p w14:paraId="5922BEEF" w14:textId="77777777" w:rsidR="00CC3B46" w:rsidRPr="00CC3B46" w:rsidRDefault="00CC3B46" w:rsidP="007C1F0D">
      <w:pPr>
        <w:pStyle w:val="Nadpis2"/>
        <w:spacing w:line="280" w:lineRule="atLeast"/>
        <w:jc w:val="center"/>
        <w:rPr>
          <w:rFonts w:ascii="Arial" w:hAnsi="Arial" w:cs="Arial"/>
          <w:b/>
          <w:bCs/>
          <w:u w:val="none"/>
        </w:rPr>
      </w:pPr>
      <w:r w:rsidRPr="00CC3B46">
        <w:rPr>
          <w:rFonts w:ascii="Arial" w:hAnsi="Arial" w:cs="Arial"/>
          <w:b/>
          <w:bCs/>
          <w:u w:val="none"/>
        </w:rPr>
        <w:t>Obec Bořetín</w:t>
      </w:r>
    </w:p>
    <w:p w14:paraId="2503B1A4" w14:textId="77777777" w:rsidR="00CC3B46" w:rsidRPr="00CC3B46" w:rsidRDefault="00CC3B46" w:rsidP="007C1F0D">
      <w:pPr>
        <w:pStyle w:val="Nadpis2"/>
        <w:spacing w:line="280" w:lineRule="atLeast"/>
        <w:jc w:val="center"/>
        <w:rPr>
          <w:rFonts w:ascii="Arial" w:hAnsi="Arial" w:cs="Arial"/>
          <w:b/>
          <w:bCs/>
          <w:u w:val="none"/>
        </w:rPr>
      </w:pPr>
      <w:r w:rsidRPr="00CC3B46">
        <w:rPr>
          <w:rFonts w:ascii="Arial" w:hAnsi="Arial" w:cs="Arial"/>
          <w:b/>
          <w:bCs/>
          <w:u w:val="none"/>
        </w:rPr>
        <w:t>Zastupitelstvo obce Bořetín</w:t>
      </w:r>
    </w:p>
    <w:p w14:paraId="19C299C0" w14:textId="77777777" w:rsidR="00CC3B46" w:rsidRPr="00CC3B46" w:rsidRDefault="00CC3B46" w:rsidP="007C1F0D">
      <w:pPr>
        <w:pStyle w:val="Nadpis2"/>
        <w:spacing w:line="280" w:lineRule="atLeast"/>
        <w:jc w:val="center"/>
        <w:rPr>
          <w:rFonts w:ascii="Arial" w:hAnsi="Arial" w:cs="Arial"/>
          <w:b/>
          <w:bCs/>
          <w:u w:val="none"/>
        </w:rPr>
      </w:pPr>
    </w:p>
    <w:p w14:paraId="599124EE" w14:textId="77777777" w:rsidR="001A44E7" w:rsidRPr="00CC3B46" w:rsidRDefault="001A44E7" w:rsidP="007C1F0D">
      <w:pPr>
        <w:pStyle w:val="Nadpis2"/>
        <w:spacing w:line="280" w:lineRule="atLeast"/>
        <w:jc w:val="center"/>
        <w:rPr>
          <w:rFonts w:ascii="Arial" w:hAnsi="Arial" w:cs="Arial"/>
          <w:b/>
          <w:bCs/>
          <w:u w:val="none"/>
        </w:rPr>
      </w:pPr>
      <w:r w:rsidRPr="00CC3B46">
        <w:rPr>
          <w:rFonts w:ascii="Arial" w:hAnsi="Arial" w:cs="Arial"/>
          <w:b/>
          <w:bCs/>
          <w:u w:val="none"/>
        </w:rPr>
        <w:t xml:space="preserve">Obecně závazná vyhláška obce Bořetín </w:t>
      </w:r>
    </w:p>
    <w:p w14:paraId="3042918F" w14:textId="77777777" w:rsidR="00535006" w:rsidRPr="00CC3B46" w:rsidRDefault="00535006" w:rsidP="00535006">
      <w:pPr>
        <w:jc w:val="center"/>
        <w:rPr>
          <w:rFonts w:ascii="Arial" w:hAnsi="Arial" w:cs="Arial"/>
          <w:b/>
          <w:bCs/>
        </w:rPr>
      </w:pPr>
      <w:r w:rsidRPr="00CC3B46">
        <w:rPr>
          <w:rFonts w:ascii="Arial" w:hAnsi="Arial" w:cs="Arial"/>
          <w:b/>
          <w:bCs/>
        </w:rPr>
        <w:t>o stanovení obecního systému odpadového hospodářství</w:t>
      </w:r>
    </w:p>
    <w:p w14:paraId="04D6DF4A" w14:textId="77777777" w:rsidR="00131160" w:rsidRPr="002E0EAD" w:rsidRDefault="00131160" w:rsidP="00131160">
      <w:pPr>
        <w:jc w:val="center"/>
        <w:rPr>
          <w:sz w:val="26"/>
          <w:szCs w:val="26"/>
        </w:rPr>
      </w:pPr>
      <w:r w:rsidRPr="002E0EAD">
        <w:rPr>
          <w:b/>
          <w:bCs/>
          <w:sz w:val="26"/>
          <w:szCs w:val="26"/>
        </w:rPr>
        <w:t>_____</w:t>
      </w:r>
      <w:r w:rsidR="00C013DF">
        <w:rPr>
          <w:b/>
          <w:bCs/>
          <w:sz w:val="26"/>
          <w:szCs w:val="26"/>
        </w:rPr>
        <w:t>_____</w:t>
      </w:r>
      <w:r w:rsidRPr="002E0EAD">
        <w:rPr>
          <w:b/>
          <w:bCs/>
          <w:sz w:val="26"/>
          <w:szCs w:val="26"/>
        </w:rPr>
        <w:t>________________________________________________________________</w:t>
      </w:r>
    </w:p>
    <w:p w14:paraId="4240C02C" w14:textId="77777777" w:rsidR="008D6906" w:rsidRPr="001A44E7" w:rsidRDefault="008D6906" w:rsidP="006402B9">
      <w:pPr>
        <w:pStyle w:val="nzevzkona"/>
        <w:tabs>
          <w:tab w:val="left" w:pos="2977"/>
        </w:tabs>
        <w:spacing w:before="0" w:after="0" w:line="264" w:lineRule="auto"/>
        <w:jc w:val="both"/>
        <w:rPr>
          <w:rFonts w:ascii="Arial" w:hAnsi="Arial" w:cs="Arial"/>
          <w:b w:val="0"/>
          <w:sz w:val="24"/>
          <w:szCs w:val="24"/>
        </w:rPr>
      </w:pPr>
    </w:p>
    <w:p w14:paraId="49192ADB" w14:textId="0F059692" w:rsidR="00CE1564" w:rsidRDefault="00AC18A4" w:rsidP="006402B9">
      <w:pPr>
        <w:pStyle w:val="nzevzkona"/>
        <w:tabs>
          <w:tab w:val="left" w:pos="2977"/>
        </w:tabs>
        <w:spacing w:before="0" w:after="0" w:line="264" w:lineRule="auto"/>
        <w:jc w:val="both"/>
        <w:rPr>
          <w:rFonts w:ascii="Arial" w:hAnsi="Arial" w:cs="Arial"/>
          <w:b w:val="0"/>
          <w:bCs w:val="0"/>
          <w:sz w:val="24"/>
          <w:szCs w:val="24"/>
        </w:rPr>
      </w:pPr>
      <w:r w:rsidRPr="001A44E7">
        <w:rPr>
          <w:rFonts w:ascii="Arial" w:hAnsi="Arial" w:cs="Arial"/>
          <w:b w:val="0"/>
          <w:sz w:val="24"/>
          <w:szCs w:val="24"/>
        </w:rPr>
        <w:t xml:space="preserve">Zastupitelstvo obce </w:t>
      </w:r>
      <w:r w:rsidR="007F61BF" w:rsidRPr="001A44E7">
        <w:rPr>
          <w:rFonts w:ascii="Arial" w:hAnsi="Arial" w:cs="Arial"/>
          <w:b w:val="0"/>
          <w:sz w:val="24"/>
          <w:szCs w:val="24"/>
        </w:rPr>
        <w:t xml:space="preserve">Bořetín </w:t>
      </w:r>
      <w:r w:rsidRPr="001A44E7">
        <w:rPr>
          <w:rFonts w:ascii="Arial" w:hAnsi="Arial" w:cs="Arial"/>
          <w:b w:val="0"/>
          <w:sz w:val="24"/>
          <w:szCs w:val="24"/>
        </w:rPr>
        <w:t>se na svém zasedání dne</w:t>
      </w:r>
      <w:r w:rsidR="001334C4">
        <w:rPr>
          <w:rFonts w:ascii="Arial" w:hAnsi="Arial" w:cs="Arial"/>
          <w:b w:val="0"/>
          <w:sz w:val="24"/>
          <w:szCs w:val="24"/>
        </w:rPr>
        <w:t xml:space="preserve"> </w:t>
      </w:r>
      <w:proofErr w:type="gramStart"/>
      <w:r w:rsidR="00673587">
        <w:rPr>
          <w:rFonts w:ascii="Arial" w:hAnsi="Arial" w:cs="Arial"/>
          <w:b w:val="0"/>
          <w:sz w:val="24"/>
          <w:szCs w:val="24"/>
        </w:rPr>
        <w:t>14.5.2025</w:t>
      </w:r>
      <w:r w:rsidRPr="001A44E7">
        <w:rPr>
          <w:rFonts w:ascii="Arial" w:hAnsi="Arial" w:cs="Arial"/>
          <w:b w:val="0"/>
          <w:sz w:val="24"/>
          <w:szCs w:val="24"/>
        </w:rPr>
        <w:t xml:space="preserve"> </w:t>
      </w:r>
      <w:r w:rsidR="00017F8B">
        <w:rPr>
          <w:rFonts w:ascii="Arial" w:hAnsi="Arial" w:cs="Arial"/>
          <w:b w:val="0"/>
          <w:sz w:val="24"/>
          <w:szCs w:val="24"/>
        </w:rPr>
        <w:t xml:space="preserve"> </w:t>
      </w:r>
      <w:r w:rsidRPr="001A44E7">
        <w:rPr>
          <w:rFonts w:ascii="Arial" w:hAnsi="Arial" w:cs="Arial"/>
          <w:b w:val="0"/>
          <w:sz w:val="24"/>
          <w:szCs w:val="24"/>
        </w:rPr>
        <w:t>usneslo</w:t>
      </w:r>
      <w:proofErr w:type="gramEnd"/>
      <w:r w:rsidRPr="001A44E7">
        <w:rPr>
          <w:rFonts w:ascii="Arial" w:hAnsi="Arial" w:cs="Arial"/>
          <w:b w:val="0"/>
          <w:sz w:val="24"/>
          <w:szCs w:val="24"/>
        </w:rPr>
        <w:t xml:space="preserve"> vydat na základě</w:t>
      </w:r>
      <w:r w:rsidR="007165A1" w:rsidRPr="001A44E7">
        <w:rPr>
          <w:rFonts w:ascii="Arial" w:hAnsi="Arial" w:cs="Arial"/>
          <w:b w:val="0"/>
          <w:bCs w:val="0"/>
          <w:sz w:val="24"/>
          <w:szCs w:val="24"/>
        </w:rPr>
        <w:t xml:space="preserve"> § </w:t>
      </w:r>
      <w:r w:rsidR="001A44E7">
        <w:rPr>
          <w:rFonts w:ascii="Arial" w:hAnsi="Arial" w:cs="Arial"/>
          <w:b w:val="0"/>
          <w:bCs w:val="0"/>
          <w:sz w:val="24"/>
          <w:szCs w:val="24"/>
        </w:rPr>
        <w:t>59 odst. 4 zákona 541/2020 Sb., o</w:t>
      </w:r>
      <w:r w:rsidR="00CE1564">
        <w:rPr>
          <w:rFonts w:ascii="Arial" w:hAnsi="Arial" w:cs="Arial"/>
          <w:b w:val="0"/>
          <w:bCs w:val="0"/>
          <w:sz w:val="24"/>
          <w:szCs w:val="24"/>
        </w:rPr>
        <w:t xml:space="preserve"> odpadech (dále jen „zákona o odpadech“), a v souladu s § 10 písm. d) a</w:t>
      </w:r>
      <w:r w:rsidR="00ED54CB">
        <w:rPr>
          <w:rFonts w:ascii="Arial" w:hAnsi="Arial" w:cs="Arial"/>
          <w:b w:val="0"/>
          <w:bCs w:val="0"/>
          <w:sz w:val="24"/>
          <w:szCs w:val="24"/>
        </w:rPr>
        <w:t xml:space="preserve"> </w:t>
      </w:r>
      <w:r w:rsidR="00CE1564">
        <w:rPr>
          <w:rFonts w:ascii="Arial" w:hAnsi="Arial" w:cs="Arial"/>
          <w:b w:val="0"/>
          <w:bCs w:val="0"/>
          <w:sz w:val="24"/>
          <w:szCs w:val="24"/>
        </w:rPr>
        <w:t>§ 84 odst. 2 písm. h)</w:t>
      </w:r>
      <w:r w:rsidR="000553CC">
        <w:rPr>
          <w:rFonts w:ascii="Arial" w:hAnsi="Arial" w:cs="Arial"/>
          <w:b w:val="0"/>
          <w:bCs w:val="0"/>
          <w:sz w:val="24"/>
          <w:szCs w:val="24"/>
        </w:rPr>
        <w:t xml:space="preserve"> </w:t>
      </w:r>
      <w:r w:rsidR="00CE1564">
        <w:rPr>
          <w:rFonts w:ascii="Arial" w:hAnsi="Arial" w:cs="Arial"/>
          <w:b w:val="0"/>
          <w:bCs w:val="0"/>
          <w:sz w:val="24"/>
          <w:szCs w:val="24"/>
        </w:rPr>
        <w:t>zákona č. 128/2000 Sb.,</w:t>
      </w:r>
      <w:r w:rsidR="00ED54CB">
        <w:rPr>
          <w:rFonts w:ascii="Arial" w:hAnsi="Arial" w:cs="Arial"/>
          <w:b w:val="0"/>
          <w:bCs w:val="0"/>
          <w:sz w:val="24"/>
          <w:szCs w:val="24"/>
        </w:rPr>
        <w:t xml:space="preserve"> </w:t>
      </w:r>
      <w:r w:rsidR="00CE1564">
        <w:rPr>
          <w:rFonts w:ascii="Arial" w:hAnsi="Arial" w:cs="Arial"/>
          <w:b w:val="0"/>
          <w:bCs w:val="0"/>
          <w:sz w:val="24"/>
          <w:szCs w:val="24"/>
        </w:rPr>
        <w:t>o obcích (obecní zřízení), ve</w:t>
      </w:r>
      <w:r w:rsidR="000553CC">
        <w:rPr>
          <w:rFonts w:ascii="Arial" w:hAnsi="Arial" w:cs="Arial"/>
          <w:b w:val="0"/>
          <w:bCs w:val="0"/>
          <w:sz w:val="24"/>
          <w:szCs w:val="24"/>
        </w:rPr>
        <w:t xml:space="preserve"> </w:t>
      </w:r>
      <w:r w:rsidR="00CE1564">
        <w:rPr>
          <w:rFonts w:ascii="Arial" w:hAnsi="Arial" w:cs="Arial"/>
          <w:b w:val="0"/>
          <w:bCs w:val="0"/>
          <w:sz w:val="24"/>
          <w:szCs w:val="24"/>
        </w:rPr>
        <w:t>znění</w:t>
      </w:r>
      <w:r w:rsidR="000553CC">
        <w:rPr>
          <w:rFonts w:ascii="Arial" w:hAnsi="Arial" w:cs="Arial"/>
          <w:b w:val="0"/>
          <w:bCs w:val="0"/>
          <w:sz w:val="24"/>
          <w:szCs w:val="24"/>
        </w:rPr>
        <w:t xml:space="preserve"> </w:t>
      </w:r>
      <w:r w:rsidR="00CE1564">
        <w:rPr>
          <w:rFonts w:ascii="Arial" w:hAnsi="Arial" w:cs="Arial"/>
          <w:b w:val="0"/>
          <w:bCs w:val="0"/>
          <w:sz w:val="24"/>
          <w:szCs w:val="24"/>
        </w:rPr>
        <w:t>pozdějších předpisů,</w:t>
      </w:r>
      <w:r w:rsidR="000553CC">
        <w:rPr>
          <w:rFonts w:ascii="Arial" w:hAnsi="Arial" w:cs="Arial"/>
          <w:b w:val="0"/>
          <w:bCs w:val="0"/>
          <w:sz w:val="24"/>
          <w:szCs w:val="24"/>
        </w:rPr>
        <w:t xml:space="preserve"> </w:t>
      </w:r>
      <w:r w:rsidR="00CE1564">
        <w:rPr>
          <w:rFonts w:ascii="Arial" w:hAnsi="Arial" w:cs="Arial"/>
          <w:b w:val="0"/>
          <w:bCs w:val="0"/>
          <w:sz w:val="24"/>
          <w:szCs w:val="24"/>
        </w:rPr>
        <w:t>tuto obecně závaznou vyhlášku (dále jen „vyhláška“):</w:t>
      </w:r>
    </w:p>
    <w:p w14:paraId="658DE959"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103DFAB7"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34C7E9DD" w14:textId="77777777" w:rsidR="008B53C1" w:rsidRDefault="00CE1564" w:rsidP="008B53C1">
      <w:pPr>
        <w:pStyle w:val="Zkladntextodsazen"/>
        <w:numPr>
          <w:ilvl w:val="0"/>
          <w:numId w:val="1"/>
        </w:numPr>
        <w:spacing w:after="60" w:line="264" w:lineRule="auto"/>
        <w:rPr>
          <w:rFonts w:ascii="Arial" w:hAnsi="Arial" w:cs="Arial"/>
        </w:rPr>
      </w:pPr>
      <w:r w:rsidRPr="008B53C1">
        <w:rPr>
          <w:rFonts w:ascii="Arial" w:hAnsi="Arial" w:cs="Arial"/>
        </w:rPr>
        <w:t>Tato vyhláška stanovuje obecní systém odpadového hospodářství na území obce Bořetín.</w:t>
      </w:r>
    </w:p>
    <w:p w14:paraId="7463A3A4" w14:textId="77777777" w:rsidR="008B53C1" w:rsidRDefault="008B53C1" w:rsidP="008B53C1">
      <w:pPr>
        <w:pStyle w:val="Zkladntextodsazen"/>
        <w:numPr>
          <w:ilvl w:val="0"/>
          <w:numId w:val="1"/>
        </w:numPr>
        <w:spacing w:after="60" w:line="264" w:lineRule="auto"/>
        <w:rPr>
          <w:rFonts w:ascii="Arial" w:hAnsi="Arial" w:cs="Arial"/>
        </w:rPr>
      </w:pPr>
      <w:r>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2D89BB0C" w14:textId="77777777" w:rsidR="008B53C1" w:rsidRDefault="008B53C1" w:rsidP="008B53C1">
      <w:pPr>
        <w:pStyle w:val="Zkladntextodsazen"/>
        <w:numPr>
          <w:ilvl w:val="0"/>
          <w:numId w:val="1"/>
        </w:numPr>
        <w:spacing w:after="60" w:line="264" w:lineRule="auto"/>
        <w:rPr>
          <w:rFonts w:ascii="Arial" w:hAnsi="Arial" w:cs="Arial"/>
        </w:rPr>
      </w:pPr>
      <w:r>
        <w:rPr>
          <w:rFonts w:ascii="Arial" w:hAnsi="Arial" w:cs="Arial"/>
        </w:rPr>
        <w:t>V okamžiku, kdy osoba zapojená do obecního systému odloží movitou věc nebo odpad, s výjimkou výrobků s ukončenou životností, na místě obcí k tomuto účelu ur</w:t>
      </w:r>
      <w:r w:rsidR="00CF359D">
        <w:rPr>
          <w:rFonts w:ascii="Arial" w:hAnsi="Arial" w:cs="Arial"/>
        </w:rPr>
        <w:t>čeném, stává se obec vlastníkem této movité věci nebo odpadu.</w:t>
      </w:r>
    </w:p>
    <w:p w14:paraId="17D98790" w14:textId="77777777" w:rsidR="00CF359D" w:rsidRPr="008B53C1" w:rsidRDefault="00CF359D" w:rsidP="008B53C1">
      <w:pPr>
        <w:pStyle w:val="Zkladntextodsazen"/>
        <w:numPr>
          <w:ilvl w:val="0"/>
          <w:numId w:val="1"/>
        </w:numPr>
        <w:spacing w:after="60" w:line="264" w:lineRule="auto"/>
        <w:rPr>
          <w:rFonts w:ascii="Arial" w:hAnsi="Arial" w:cs="Arial"/>
        </w:rPr>
      </w:pPr>
      <w:r>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F326EBD" w14:textId="77777777" w:rsidR="00131160" w:rsidRPr="008B53C1" w:rsidRDefault="00131160" w:rsidP="00956763">
      <w:pPr>
        <w:pStyle w:val="slalnk"/>
        <w:spacing w:before="480"/>
        <w:rPr>
          <w:rFonts w:ascii="Arial" w:hAnsi="Arial" w:cs="Arial"/>
          <w:szCs w:val="24"/>
        </w:rPr>
      </w:pPr>
      <w:r w:rsidRPr="008B53C1">
        <w:rPr>
          <w:rFonts w:ascii="Arial" w:hAnsi="Arial" w:cs="Arial"/>
          <w:szCs w:val="24"/>
        </w:rPr>
        <w:t>Čl. 2</w:t>
      </w:r>
    </w:p>
    <w:p w14:paraId="1CCF10D2" w14:textId="77777777" w:rsidR="00131160" w:rsidRPr="008B53C1" w:rsidRDefault="00CF359D" w:rsidP="00B71306">
      <w:pPr>
        <w:pStyle w:val="Nzvylnk"/>
        <w:rPr>
          <w:rFonts w:ascii="Arial" w:hAnsi="Arial" w:cs="Arial"/>
          <w:szCs w:val="24"/>
        </w:rPr>
      </w:pPr>
      <w:r>
        <w:rPr>
          <w:rFonts w:ascii="Arial" w:hAnsi="Arial" w:cs="Arial"/>
          <w:szCs w:val="24"/>
        </w:rPr>
        <w:t>Oddělené soustřeďování komunálního odpadu</w:t>
      </w:r>
    </w:p>
    <w:p w14:paraId="4EC4F8B1" w14:textId="77777777" w:rsidR="00131160" w:rsidRDefault="00CF359D" w:rsidP="00CF359D">
      <w:pPr>
        <w:numPr>
          <w:ilvl w:val="0"/>
          <w:numId w:val="12"/>
        </w:numPr>
        <w:spacing w:before="120" w:after="60" w:line="264" w:lineRule="auto"/>
        <w:ind w:left="567" w:hanging="567"/>
        <w:jc w:val="both"/>
        <w:rPr>
          <w:rFonts w:ascii="Arial" w:hAnsi="Arial" w:cs="Arial"/>
        </w:rPr>
      </w:pPr>
      <w:r>
        <w:rPr>
          <w:rFonts w:ascii="Arial" w:hAnsi="Arial" w:cs="Arial"/>
        </w:rPr>
        <w:t>Osoby předávající komunální odpad na místa určená obcí jsou povinny odděleně soustřeďovat následující složky:</w:t>
      </w:r>
    </w:p>
    <w:p w14:paraId="7585852D" w14:textId="77777777" w:rsidR="00CF359D" w:rsidRDefault="00CF359D" w:rsidP="00CF359D">
      <w:pPr>
        <w:spacing w:before="120" w:after="60" w:line="264" w:lineRule="auto"/>
        <w:ind w:left="567"/>
        <w:jc w:val="both"/>
        <w:rPr>
          <w:rFonts w:ascii="Arial" w:hAnsi="Arial" w:cs="Arial"/>
        </w:rPr>
      </w:pPr>
      <w:r>
        <w:rPr>
          <w:rFonts w:ascii="Arial" w:hAnsi="Arial" w:cs="Arial"/>
        </w:rPr>
        <w:t>a) Papír</w:t>
      </w:r>
      <w:r w:rsidR="00410C15">
        <w:rPr>
          <w:rFonts w:ascii="Arial" w:hAnsi="Arial" w:cs="Arial"/>
        </w:rPr>
        <w:t xml:space="preserve">  </w:t>
      </w:r>
    </w:p>
    <w:p w14:paraId="1E52F840" w14:textId="77777777" w:rsidR="00CF359D" w:rsidRDefault="00CF359D" w:rsidP="00CF359D">
      <w:pPr>
        <w:spacing w:before="120" w:after="60" w:line="264" w:lineRule="auto"/>
        <w:ind w:left="567"/>
        <w:jc w:val="both"/>
        <w:rPr>
          <w:rFonts w:ascii="Arial" w:hAnsi="Arial" w:cs="Arial"/>
        </w:rPr>
      </w:pPr>
      <w:r>
        <w:rPr>
          <w:rFonts w:ascii="Arial" w:hAnsi="Arial" w:cs="Arial"/>
        </w:rPr>
        <w:t>b) Plasty včetně PET lahví a nápojových kartonů</w:t>
      </w:r>
      <w:r w:rsidR="00410C15">
        <w:rPr>
          <w:rFonts w:ascii="Arial" w:hAnsi="Arial" w:cs="Arial"/>
        </w:rPr>
        <w:t xml:space="preserve">  </w:t>
      </w:r>
    </w:p>
    <w:p w14:paraId="700A6E1D" w14:textId="77777777" w:rsidR="00410C15" w:rsidRDefault="00CF359D" w:rsidP="00CB66F8">
      <w:pPr>
        <w:spacing w:before="120" w:after="60" w:line="264" w:lineRule="auto"/>
        <w:ind w:left="567"/>
        <w:jc w:val="both"/>
        <w:rPr>
          <w:rFonts w:ascii="Arial" w:hAnsi="Arial" w:cs="Arial"/>
        </w:rPr>
      </w:pPr>
      <w:r>
        <w:rPr>
          <w:rFonts w:ascii="Arial" w:hAnsi="Arial" w:cs="Arial"/>
        </w:rPr>
        <w:t>c) Sklo</w:t>
      </w:r>
      <w:r w:rsidR="00410C15">
        <w:rPr>
          <w:rFonts w:ascii="Arial" w:hAnsi="Arial" w:cs="Arial"/>
        </w:rPr>
        <w:t xml:space="preserve">  </w:t>
      </w:r>
    </w:p>
    <w:p w14:paraId="5B2F3795" w14:textId="77777777" w:rsidR="00410C15" w:rsidRDefault="00A80D21" w:rsidP="00CF359D">
      <w:pPr>
        <w:spacing w:before="120" w:after="60" w:line="264" w:lineRule="auto"/>
        <w:ind w:left="567"/>
        <w:jc w:val="both"/>
        <w:rPr>
          <w:rFonts w:ascii="Arial" w:hAnsi="Arial" w:cs="Arial"/>
        </w:rPr>
      </w:pPr>
      <w:r>
        <w:rPr>
          <w:rFonts w:ascii="Arial" w:hAnsi="Arial" w:cs="Arial"/>
        </w:rPr>
        <w:t xml:space="preserve">d) </w:t>
      </w:r>
      <w:r w:rsidR="007C1F0D">
        <w:rPr>
          <w:rFonts w:ascii="Arial" w:hAnsi="Arial" w:cs="Arial"/>
        </w:rPr>
        <w:t xml:space="preserve">Jedlé oleje a tuky </w:t>
      </w:r>
    </w:p>
    <w:p w14:paraId="3D744272" w14:textId="77777777" w:rsidR="0086247A" w:rsidRDefault="0086247A" w:rsidP="00CF359D">
      <w:pPr>
        <w:spacing w:before="120" w:after="60" w:line="264" w:lineRule="auto"/>
        <w:ind w:left="567"/>
        <w:jc w:val="both"/>
        <w:rPr>
          <w:rFonts w:ascii="Arial" w:hAnsi="Arial" w:cs="Arial"/>
        </w:rPr>
      </w:pPr>
      <w:r>
        <w:rPr>
          <w:rFonts w:ascii="Arial" w:hAnsi="Arial" w:cs="Arial"/>
        </w:rPr>
        <w:t>e) Textil</w:t>
      </w:r>
    </w:p>
    <w:p w14:paraId="3025D7CC" w14:textId="77777777" w:rsidR="0086247A" w:rsidRDefault="0086247A" w:rsidP="0086247A">
      <w:pPr>
        <w:spacing w:before="120" w:after="60" w:line="264" w:lineRule="auto"/>
        <w:ind w:left="567"/>
        <w:jc w:val="both"/>
        <w:rPr>
          <w:rFonts w:ascii="Arial" w:hAnsi="Arial" w:cs="Arial"/>
        </w:rPr>
      </w:pPr>
      <w:r>
        <w:rPr>
          <w:rFonts w:ascii="Arial" w:hAnsi="Arial" w:cs="Arial"/>
        </w:rPr>
        <w:t>f</w:t>
      </w:r>
      <w:r w:rsidR="00CB66F8">
        <w:rPr>
          <w:rFonts w:ascii="Arial" w:hAnsi="Arial" w:cs="Arial"/>
        </w:rPr>
        <w:t>)</w:t>
      </w:r>
      <w:r w:rsidR="007C1F0D">
        <w:rPr>
          <w:rFonts w:ascii="Arial" w:hAnsi="Arial" w:cs="Arial"/>
        </w:rPr>
        <w:t xml:space="preserve"> Objemný odpad a kovy</w:t>
      </w:r>
    </w:p>
    <w:p w14:paraId="36D4726B" w14:textId="051580F3" w:rsidR="0086247A" w:rsidRPr="00172117" w:rsidRDefault="0086247A" w:rsidP="0086247A">
      <w:pPr>
        <w:spacing w:before="120" w:after="60" w:line="264" w:lineRule="auto"/>
        <w:ind w:left="567"/>
        <w:jc w:val="both"/>
        <w:rPr>
          <w:rFonts w:ascii="Arial" w:hAnsi="Arial" w:cs="Arial"/>
        </w:rPr>
      </w:pPr>
      <w:r>
        <w:rPr>
          <w:rFonts w:ascii="Arial" w:hAnsi="Arial" w:cs="Arial"/>
        </w:rPr>
        <w:t xml:space="preserve">g) </w:t>
      </w:r>
      <w:r w:rsidRPr="00172117">
        <w:rPr>
          <w:rFonts w:ascii="Arial" w:hAnsi="Arial" w:cs="Arial"/>
        </w:rPr>
        <w:t>Biologické odpady</w:t>
      </w:r>
      <w:r w:rsidR="001334C4" w:rsidRPr="00172117">
        <w:rPr>
          <w:rFonts w:ascii="Arial" w:hAnsi="Arial" w:cs="Arial"/>
        </w:rPr>
        <w:t xml:space="preserve"> rostlinného původu</w:t>
      </w:r>
    </w:p>
    <w:p w14:paraId="201D3326" w14:textId="404EAEFE" w:rsidR="001334C4" w:rsidRDefault="001334C4" w:rsidP="0086247A">
      <w:pPr>
        <w:spacing w:before="120" w:after="60" w:line="264" w:lineRule="auto"/>
        <w:ind w:left="567"/>
        <w:jc w:val="both"/>
        <w:rPr>
          <w:rFonts w:ascii="Arial" w:hAnsi="Arial" w:cs="Arial"/>
        </w:rPr>
      </w:pPr>
      <w:r w:rsidRPr="00172117">
        <w:rPr>
          <w:rFonts w:ascii="Arial" w:hAnsi="Arial" w:cs="Arial"/>
        </w:rPr>
        <w:t>h) Nebezpečný odpad</w:t>
      </w:r>
    </w:p>
    <w:p w14:paraId="0F364D63" w14:textId="3400B3E4" w:rsidR="00CB66F8" w:rsidRDefault="001334C4" w:rsidP="00CF359D">
      <w:pPr>
        <w:spacing w:before="120" w:after="60" w:line="264" w:lineRule="auto"/>
        <w:ind w:left="567"/>
        <w:jc w:val="both"/>
        <w:rPr>
          <w:rFonts w:ascii="Arial" w:hAnsi="Arial" w:cs="Arial"/>
        </w:rPr>
      </w:pPr>
      <w:r>
        <w:rPr>
          <w:rFonts w:ascii="Arial" w:hAnsi="Arial" w:cs="Arial"/>
        </w:rPr>
        <w:t>ch</w:t>
      </w:r>
      <w:r w:rsidR="007C1F0D">
        <w:rPr>
          <w:rFonts w:ascii="Arial" w:hAnsi="Arial" w:cs="Arial"/>
        </w:rPr>
        <w:t>) Směsný komunální odpad</w:t>
      </w:r>
      <w:r w:rsidR="00CB66F8">
        <w:rPr>
          <w:rFonts w:ascii="Arial" w:hAnsi="Arial" w:cs="Arial"/>
        </w:rPr>
        <w:t xml:space="preserve">                                   </w:t>
      </w:r>
    </w:p>
    <w:p w14:paraId="6DDBBCFA" w14:textId="775592F2" w:rsidR="007C1F0D" w:rsidRPr="00172117" w:rsidRDefault="00CB66F8" w:rsidP="007C1F0D">
      <w:pPr>
        <w:numPr>
          <w:ilvl w:val="0"/>
          <w:numId w:val="12"/>
        </w:numPr>
        <w:spacing w:before="120" w:after="60" w:line="264" w:lineRule="auto"/>
        <w:ind w:left="567" w:hanging="567"/>
        <w:jc w:val="both"/>
        <w:rPr>
          <w:rFonts w:ascii="Arial" w:hAnsi="Arial" w:cs="Arial"/>
        </w:rPr>
      </w:pPr>
      <w:r>
        <w:rPr>
          <w:rFonts w:ascii="Arial" w:hAnsi="Arial" w:cs="Arial"/>
        </w:rPr>
        <w:lastRenderedPageBreak/>
        <w:t xml:space="preserve">Směsným komunálním odpadem se rozumí zbylý komunální odpad po stanoveném vytřídění podle odstavce 1 </w:t>
      </w:r>
      <w:r w:rsidRPr="00172117">
        <w:rPr>
          <w:rFonts w:ascii="Arial" w:hAnsi="Arial" w:cs="Arial"/>
        </w:rPr>
        <w:t>písm. a)</w:t>
      </w:r>
      <w:r w:rsidR="001334C4" w:rsidRPr="00172117">
        <w:rPr>
          <w:rFonts w:ascii="Arial" w:hAnsi="Arial" w:cs="Arial"/>
        </w:rPr>
        <w:t xml:space="preserve"> – h)</w:t>
      </w:r>
      <w:r w:rsidRPr="00172117">
        <w:rPr>
          <w:rFonts w:ascii="Arial" w:hAnsi="Arial" w:cs="Arial"/>
        </w:rPr>
        <w:t>.</w:t>
      </w:r>
    </w:p>
    <w:p w14:paraId="21EDBB9B" w14:textId="77777777" w:rsidR="00B05F34" w:rsidRDefault="00CB66F8" w:rsidP="00F766DE">
      <w:pPr>
        <w:numPr>
          <w:ilvl w:val="0"/>
          <w:numId w:val="12"/>
        </w:numPr>
        <w:spacing w:before="120" w:after="60" w:line="264" w:lineRule="auto"/>
        <w:ind w:left="567" w:hanging="567"/>
        <w:jc w:val="both"/>
        <w:rPr>
          <w:rFonts w:ascii="Arial" w:hAnsi="Arial" w:cs="Arial"/>
        </w:rPr>
      </w:pPr>
      <w:r>
        <w:rPr>
          <w:rFonts w:ascii="Arial" w:hAnsi="Arial" w:cs="Arial"/>
        </w:rPr>
        <w:t>Objemný odpad je takový odpad, který vzhledem ke svým rozměrům nemůže být umístěn do sběrných nádob.</w:t>
      </w:r>
    </w:p>
    <w:p w14:paraId="3842FBA8" w14:textId="77777777" w:rsidR="00062C15" w:rsidRPr="00062C15" w:rsidRDefault="00062C15" w:rsidP="00062C15">
      <w:pPr>
        <w:spacing w:before="120" w:after="60" w:line="264" w:lineRule="auto"/>
        <w:ind w:left="567"/>
        <w:jc w:val="both"/>
        <w:rPr>
          <w:rFonts w:ascii="Arial" w:hAnsi="Arial" w:cs="Arial"/>
          <w:sz w:val="2"/>
          <w:szCs w:val="2"/>
        </w:rPr>
      </w:pPr>
    </w:p>
    <w:p w14:paraId="7CBD2768" w14:textId="77777777" w:rsidR="00131160" w:rsidRPr="008B53C1" w:rsidRDefault="00131160" w:rsidP="00956763">
      <w:pPr>
        <w:pStyle w:val="slalnk"/>
        <w:spacing w:before="480"/>
        <w:rPr>
          <w:rFonts w:ascii="Arial" w:hAnsi="Arial" w:cs="Arial"/>
          <w:szCs w:val="24"/>
        </w:rPr>
      </w:pPr>
      <w:r w:rsidRPr="008B53C1">
        <w:rPr>
          <w:rFonts w:ascii="Arial" w:hAnsi="Arial" w:cs="Arial"/>
          <w:szCs w:val="24"/>
        </w:rPr>
        <w:t>Čl. 3</w:t>
      </w:r>
    </w:p>
    <w:p w14:paraId="7F9DB6A4" w14:textId="77777777" w:rsidR="00131160" w:rsidRPr="008B53C1" w:rsidRDefault="000452E4" w:rsidP="00B71306">
      <w:pPr>
        <w:pStyle w:val="Nzvylnk"/>
        <w:rPr>
          <w:rFonts w:ascii="Arial" w:hAnsi="Arial" w:cs="Arial"/>
          <w:szCs w:val="24"/>
        </w:rPr>
      </w:pPr>
      <w:r>
        <w:rPr>
          <w:rFonts w:ascii="Arial" w:hAnsi="Arial" w:cs="Arial"/>
          <w:szCs w:val="24"/>
        </w:rPr>
        <w:t>Soustřeďování papíru, plastů</w:t>
      </w:r>
      <w:r w:rsidR="0086247A">
        <w:rPr>
          <w:rFonts w:ascii="Arial" w:hAnsi="Arial" w:cs="Arial"/>
          <w:szCs w:val="24"/>
        </w:rPr>
        <w:t xml:space="preserve">, </w:t>
      </w:r>
      <w:r w:rsidR="00BA3E85">
        <w:rPr>
          <w:rFonts w:ascii="Arial" w:hAnsi="Arial" w:cs="Arial"/>
          <w:szCs w:val="24"/>
        </w:rPr>
        <w:t>skla</w:t>
      </w:r>
      <w:r w:rsidR="0086247A">
        <w:rPr>
          <w:rFonts w:ascii="Arial" w:hAnsi="Arial" w:cs="Arial"/>
          <w:szCs w:val="24"/>
        </w:rPr>
        <w:t>, jedlých olejů a tuků a textilu</w:t>
      </w:r>
    </w:p>
    <w:p w14:paraId="6074A724" w14:textId="28E46A15" w:rsidR="007D7D86" w:rsidRPr="00172117" w:rsidRDefault="000452E4" w:rsidP="0093742A">
      <w:pPr>
        <w:numPr>
          <w:ilvl w:val="0"/>
          <w:numId w:val="11"/>
        </w:numPr>
        <w:spacing w:before="120" w:line="264" w:lineRule="auto"/>
        <w:jc w:val="both"/>
        <w:rPr>
          <w:rFonts w:ascii="Arial" w:hAnsi="Arial" w:cs="Arial"/>
        </w:rPr>
      </w:pPr>
      <w:r>
        <w:rPr>
          <w:rFonts w:ascii="Arial" w:hAnsi="Arial" w:cs="Arial"/>
        </w:rPr>
        <w:t>Papír, plasty</w:t>
      </w:r>
      <w:r w:rsidR="0086247A">
        <w:rPr>
          <w:rFonts w:ascii="Arial" w:hAnsi="Arial" w:cs="Arial"/>
        </w:rPr>
        <w:t xml:space="preserve">, </w:t>
      </w:r>
      <w:r>
        <w:rPr>
          <w:rFonts w:ascii="Arial" w:hAnsi="Arial" w:cs="Arial"/>
        </w:rPr>
        <w:t>sklo</w:t>
      </w:r>
      <w:r w:rsidR="0086247A">
        <w:rPr>
          <w:rFonts w:ascii="Arial" w:hAnsi="Arial" w:cs="Arial"/>
        </w:rPr>
        <w:t>, jedlé oleje a tuky a textil</w:t>
      </w:r>
      <w:r>
        <w:rPr>
          <w:rFonts w:ascii="Arial" w:hAnsi="Arial" w:cs="Arial"/>
        </w:rPr>
        <w:t xml:space="preserve"> se soustřeďují </w:t>
      </w:r>
      <w:r w:rsidRPr="00172117">
        <w:rPr>
          <w:rFonts w:ascii="Arial" w:hAnsi="Arial" w:cs="Arial"/>
        </w:rPr>
        <w:t>do zvláštních sběrných nádob.</w:t>
      </w:r>
    </w:p>
    <w:p w14:paraId="763CE9C4" w14:textId="77777777" w:rsidR="000452E4" w:rsidRPr="00172117" w:rsidRDefault="000452E4" w:rsidP="00B06444">
      <w:pPr>
        <w:numPr>
          <w:ilvl w:val="0"/>
          <w:numId w:val="11"/>
        </w:numPr>
        <w:spacing w:before="120" w:line="264" w:lineRule="auto"/>
        <w:jc w:val="both"/>
        <w:rPr>
          <w:rFonts w:ascii="Arial" w:hAnsi="Arial" w:cs="Arial"/>
        </w:rPr>
      </w:pPr>
      <w:r w:rsidRPr="00172117">
        <w:rPr>
          <w:rFonts w:ascii="Arial" w:hAnsi="Arial" w:cs="Arial"/>
        </w:rPr>
        <w:t xml:space="preserve">Zvláštní sběrné nádoby jsou umístěny na </w:t>
      </w:r>
      <w:r w:rsidR="00BA3E85" w:rsidRPr="00172117">
        <w:rPr>
          <w:rFonts w:ascii="Arial" w:hAnsi="Arial" w:cs="Arial"/>
        </w:rPr>
        <w:t>tomto</w:t>
      </w:r>
      <w:r w:rsidRPr="00172117">
        <w:rPr>
          <w:rFonts w:ascii="Arial" w:hAnsi="Arial" w:cs="Arial"/>
        </w:rPr>
        <w:t xml:space="preserve"> </w:t>
      </w:r>
      <w:proofErr w:type="gramStart"/>
      <w:r w:rsidRPr="00172117">
        <w:rPr>
          <w:rFonts w:ascii="Arial" w:hAnsi="Arial" w:cs="Arial"/>
        </w:rPr>
        <w:t>stanovišt</w:t>
      </w:r>
      <w:r w:rsidR="00BA3E85" w:rsidRPr="00172117">
        <w:rPr>
          <w:rFonts w:ascii="Arial" w:hAnsi="Arial" w:cs="Arial"/>
        </w:rPr>
        <w:t>i</w:t>
      </w:r>
      <w:r w:rsidRPr="00172117">
        <w:rPr>
          <w:rFonts w:ascii="Arial" w:hAnsi="Arial" w:cs="Arial"/>
        </w:rPr>
        <w:t>:</w:t>
      </w:r>
      <w:r w:rsidR="00FE34F1" w:rsidRPr="00172117">
        <w:rPr>
          <w:rFonts w:ascii="Arial" w:hAnsi="Arial" w:cs="Arial"/>
        </w:rPr>
        <w:t xml:space="preserve"> </w:t>
      </w:r>
      <w:r w:rsidR="00B06444" w:rsidRPr="00172117">
        <w:rPr>
          <w:rFonts w:ascii="Arial" w:hAnsi="Arial" w:cs="Arial"/>
        </w:rPr>
        <w:t xml:space="preserve"> náves</w:t>
      </w:r>
      <w:proofErr w:type="gramEnd"/>
      <w:r w:rsidR="00B06444" w:rsidRPr="00172117">
        <w:rPr>
          <w:rFonts w:ascii="Arial" w:hAnsi="Arial" w:cs="Arial"/>
        </w:rPr>
        <w:t xml:space="preserve"> u horní čekárny</w:t>
      </w:r>
    </w:p>
    <w:p w14:paraId="19E0EE4E" w14:textId="77777777" w:rsidR="00E95E8E" w:rsidRDefault="000452E4" w:rsidP="008D6906">
      <w:pPr>
        <w:numPr>
          <w:ilvl w:val="0"/>
          <w:numId w:val="11"/>
        </w:numPr>
        <w:spacing w:before="120" w:line="264" w:lineRule="auto"/>
        <w:jc w:val="both"/>
        <w:rPr>
          <w:rFonts w:ascii="Arial" w:hAnsi="Arial" w:cs="Arial"/>
        </w:rPr>
      </w:pPr>
      <w:r>
        <w:rPr>
          <w:rFonts w:ascii="Arial" w:hAnsi="Arial" w:cs="Arial"/>
        </w:rPr>
        <w:t>Zvláštní sběrné nádoby jsou barevně odlišeny a označeny příslušnými nápisy:</w:t>
      </w:r>
    </w:p>
    <w:p w14:paraId="6522E19A" w14:textId="77777777" w:rsidR="00E95E8E" w:rsidRDefault="00E95E8E" w:rsidP="00E95E8E">
      <w:pPr>
        <w:spacing w:before="120" w:after="60" w:line="264" w:lineRule="auto"/>
        <w:ind w:left="567"/>
        <w:jc w:val="both"/>
        <w:rPr>
          <w:rFonts w:ascii="Arial" w:hAnsi="Arial" w:cs="Arial"/>
        </w:rPr>
      </w:pPr>
      <w:r>
        <w:rPr>
          <w:rFonts w:ascii="Arial" w:hAnsi="Arial" w:cs="Arial"/>
        </w:rPr>
        <w:t xml:space="preserve">a) </w:t>
      </w:r>
      <w:proofErr w:type="gramStart"/>
      <w:r>
        <w:rPr>
          <w:rFonts w:ascii="Arial" w:hAnsi="Arial" w:cs="Arial"/>
        </w:rPr>
        <w:t>Papír  (</w:t>
      </w:r>
      <w:proofErr w:type="gramEnd"/>
      <w:r>
        <w:rPr>
          <w:rFonts w:ascii="Arial" w:hAnsi="Arial" w:cs="Arial"/>
        </w:rPr>
        <w:t>sběrná nádoba modrá)</w:t>
      </w:r>
    </w:p>
    <w:p w14:paraId="0635C4CA" w14:textId="77777777" w:rsidR="00E95E8E" w:rsidRDefault="00E95E8E" w:rsidP="00E95E8E">
      <w:pPr>
        <w:spacing w:before="120" w:after="60" w:line="264" w:lineRule="auto"/>
        <w:ind w:left="567"/>
        <w:jc w:val="both"/>
        <w:rPr>
          <w:rFonts w:ascii="Arial" w:hAnsi="Arial" w:cs="Arial"/>
        </w:rPr>
      </w:pPr>
      <w:r>
        <w:rPr>
          <w:rFonts w:ascii="Arial" w:hAnsi="Arial" w:cs="Arial"/>
        </w:rPr>
        <w:t xml:space="preserve">b) Plasty včetně PET lahví a nápojových </w:t>
      </w:r>
      <w:proofErr w:type="gramStart"/>
      <w:r>
        <w:rPr>
          <w:rFonts w:ascii="Arial" w:hAnsi="Arial" w:cs="Arial"/>
        </w:rPr>
        <w:t>kartonů  (</w:t>
      </w:r>
      <w:proofErr w:type="gramEnd"/>
      <w:r w:rsidR="00C11BE4">
        <w:rPr>
          <w:rFonts w:ascii="Arial" w:hAnsi="Arial" w:cs="Arial"/>
        </w:rPr>
        <w:t>2 ks sběrných nádob žlutých</w:t>
      </w:r>
      <w:r>
        <w:rPr>
          <w:rFonts w:ascii="Arial" w:hAnsi="Arial" w:cs="Arial"/>
        </w:rPr>
        <w:t>)</w:t>
      </w:r>
    </w:p>
    <w:p w14:paraId="57CB25D0" w14:textId="77777777" w:rsidR="00E95E8E" w:rsidRDefault="00E95E8E" w:rsidP="00E95E8E">
      <w:pPr>
        <w:spacing w:before="120" w:after="60" w:line="264" w:lineRule="auto"/>
        <w:ind w:left="567"/>
        <w:jc w:val="both"/>
        <w:rPr>
          <w:rFonts w:ascii="Arial" w:hAnsi="Arial" w:cs="Arial"/>
        </w:rPr>
      </w:pPr>
      <w:r>
        <w:rPr>
          <w:rFonts w:ascii="Arial" w:hAnsi="Arial" w:cs="Arial"/>
        </w:rPr>
        <w:t xml:space="preserve">c) </w:t>
      </w:r>
      <w:proofErr w:type="gramStart"/>
      <w:r>
        <w:rPr>
          <w:rFonts w:ascii="Arial" w:hAnsi="Arial" w:cs="Arial"/>
        </w:rPr>
        <w:t>Sklo  (</w:t>
      </w:r>
      <w:proofErr w:type="gramEnd"/>
      <w:r>
        <w:rPr>
          <w:rFonts w:ascii="Arial" w:hAnsi="Arial" w:cs="Arial"/>
        </w:rPr>
        <w:t>sběrná nádoba zelená)</w:t>
      </w:r>
    </w:p>
    <w:p w14:paraId="277691C1" w14:textId="77777777" w:rsidR="007C1F0D" w:rsidRDefault="007C1F0D" w:rsidP="00E95E8E">
      <w:pPr>
        <w:spacing w:before="120" w:after="60" w:line="264" w:lineRule="auto"/>
        <w:ind w:left="567"/>
        <w:jc w:val="both"/>
        <w:rPr>
          <w:rFonts w:ascii="Arial" w:hAnsi="Arial" w:cs="Arial"/>
        </w:rPr>
      </w:pPr>
      <w:r>
        <w:rPr>
          <w:rFonts w:ascii="Arial" w:hAnsi="Arial" w:cs="Arial"/>
        </w:rPr>
        <w:t xml:space="preserve">d) Jedlé oleje a </w:t>
      </w:r>
      <w:proofErr w:type="gramStart"/>
      <w:r>
        <w:rPr>
          <w:rFonts w:ascii="Arial" w:hAnsi="Arial" w:cs="Arial"/>
        </w:rPr>
        <w:t>tuky</w:t>
      </w:r>
      <w:r w:rsidR="00C57F89">
        <w:rPr>
          <w:rFonts w:ascii="Arial" w:hAnsi="Arial" w:cs="Arial"/>
        </w:rPr>
        <w:t xml:space="preserve">  (</w:t>
      </w:r>
      <w:proofErr w:type="gramEnd"/>
      <w:r w:rsidR="00C57F89">
        <w:rPr>
          <w:rFonts w:ascii="Arial" w:hAnsi="Arial" w:cs="Arial"/>
        </w:rPr>
        <w:t xml:space="preserve">2 ks sběrných nádob </w:t>
      </w:r>
      <w:r w:rsidR="00C11BE4">
        <w:rPr>
          <w:rFonts w:ascii="Arial" w:hAnsi="Arial" w:cs="Arial"/>
        </w:rPr>
        <w:t>zelených</w:t>
      </w:r>
      <w:r w:rsidR="00C57F89">
        <w:rPr>
          <w:rFonts w:ascii="Arial" w:hAnsi="Arial" w:cs="Arial"/>
        </w:rPr>
        <w:t>)</w:t>
      </w:r>
    </w:p>
    <w:p w14:paraId="0AC24FE4" w14:textId="77777777" w:rsidR="00C57F89" w:rsidRDefault="0086247A" w:rsidP="00C57F89">
      <w:pPr>
        <w:spacing w:before="120" w:after="60" w:line="264" w:lineRule="auto"/>
        <w:ind w:left="567"/>
        <w:jc w:val="both"/>
        <w:rPr>
          <w:rFonts w:ascii="Arial" w:hAnsi="Arial" w:cs="Arial"/>
        </w:rPr>
      </w:pPr>
      <w:r>
        <w:rPr>
          <w:rFonts w:ascii="Arial" w:hAnsi="Arial" w:cs="Arial"/>
        </w:rPr>
        <w:t xml:space="preserve">e) </w:t>
      </w:r>
      <w:proofErr w:type="gramStart"/>
      <w:r w:rsidR="008D741D">
        <w:rPr>
          <w:rFonts w:ascii="Arial" w:hAnsi="Arial" w:cs="Arial"/>
        </w:rPr>
        <w:t>Textil</w:t>
      </w:r>
      <w:r w:rsidR="00C57F89">
        <w:rPr>
          <w:rFonts w:ascii="Arial" w:hAnsi="Arial" w:cs="Arial"/>
        </w:rPr>
        <w:t xml:space="preserve">  (</w:t>
      </w:r>
      <w:proofErr w:type="gramEnd"/>
      <w:r w:rsidR="00C57F89">
        <w:rPr>
          <w:rFonts w:ascii="Arial" w:hAnsi="Arial" w:cs="Arial"/>
        </w:rPr>
        <w:t>sběrná nádoba bílá)</w:t>
      </w:r>
    </w:p>
    <w:p w14:paraId="5B7F88D6" w14:textId="77777777" w:rsidR="008560D9" w:rsidRPr="008B53C1" w:rsidRDefault="00E95E8E" w:rsidP="0093742A">
      <w:pPr>
        <w:numPr>
          <w:ilvl w:val="0"/>
          <w:numId w:val="11"/>
        </w:numPr>
        <w:spacing w:before="120" w:line="264" w:lineRule="auto"/>
        <w:jc w:val="both"/>
        <w:rPr>
          <w:rFonts w:ascii="Arial" w:hAnsi="Arial" w:cs="Arial"/>
        </w:rPr>
      </w:pPr>
      <w:r>
        <w:rPr>
          <w:rFonts w:ascii="Arial" w:hAnsi="Arial" w:cs="Arial"/>
        </w:rPr>
        <w:t>Do zvláštních sběrných nádob je zakázáno ukládat jiné sl</w:t>
      </w:r>
      <w:r w:rsidR="000D50B8">
        <w:rPr>
          <w:rFonts w:ascii="Arial" w:hAnsi="Arial" w:cs="Arial"/>
        </w:rPr>
        <w:t>o</w:t>
      </w:r>
      <w:r>
        <w:rPr>
          <w:rFonts w:ascii="Arial" w:hAnsi="Arial" w:cs="Arial"/>
        </w:rPr>
        <w:t>žky komunálních odpadů, než pro které jsou určeny.</w:t>
      </w:r>
    </w:p>
    <w:p w14:paraId="46B15D9F" w14:textId="77777777" w:rsidR="00C6548E" w:rsidRPr="00BA3E85" w:rsidRDefault="00E95E8E" w:rsidP="00BA3E85">
      <w:pPr>
        <w:numPr>
          <w:ilvl w:val="0"/>
          <w:numId w:val="11"/>
        </w:numPr>
        <w:spacing w:before="120" w:line="264" w:lineRule="auto"/>
        <w:jc w:val="both"/>
        <w:rPr>
          <w:rFonts w:ascii="Arial" w:hAnsi="Arial" w:cs="Arial"/>
        </w:rPr>
      </w:pPr>
      <w:r>
        <w:rPr>
          <w:rFonts w:ascii="Arial" w:hAnsi="Arial" w:cs="Arial"/>
        </w:rPr>
        <w:t>Zvláštní sběrné nádoby je povinnost plnit tak, aby je bylo možno uzavřít a odpad z nich při manipulaci nevypadával. Pokut to umožňuje povaha odpadu, je nutno objem odpadu před jeho odložením do sběrné nádoby minimalizovat.</w:t>
      </w:r>
    </w:p>
    <w:p w14:paraId="1D617B79" w14:textId="77777777" w:rsidR="00131160" w:rsidRPr="008B53C1" w:rsidRDefault="00131160" w:rsidP="00956763">
      <w:pPr>
        <w:pStyle w:val="slalnk"/>
        <w:spacing w:before="480"/>
        <w:rPr>
          <w:rFonts w:ascii="Arial" w:hAnsi="Arial" w:cs="Arial"/>
          <w:szCs w:val="24"/>
        </w:rPr>
      </w:pPr>
      <w:r w:rsidRPr="008B53C1">
        <w:rPr>
          <w:rFonts w:ascii="Arial" w:hAnsi="Arial" w:cs="Arial"/>
          <w:szCs w:val="24"/>
        </w:rPr>
        <w:t xml:space="preserve">Čl. </w:t>
      </w:r>
      <w:r w:rsidR="000553CC">
        <w:rPr>
          <w:rFonts w:ascii="Arial" w:hAnsi="Arial" w:cs="Arial"/>
          <w:szCs w:val="24"/>
        </w:rPr>
        <w:t>4</w:t>
      </w:r>
    </w:p>
    <w:p w14:paraId="3FCA9B36" w14:textId="32859E4A" w:rsidR="00131160" w:rsidRPr="008B53C1" w:rsidRDefault="00131160" w:rsidP="00B71306">
      <w:pPr>
        <w:pStyle w:val="Nzvylnk"/>
        <w:rPr>
          <w:rFonts w:ascii="Arial" w:hAnsi="Arial" w:cs="Arial"/>
          <w:szCs w:val="24"/>
        </w:rPr>
      </w:pPr>
      <w:r w:rsidRPr="00172117">
        <w:rPr>
          <w:rFonts w:ascii="Arial" w:hAnsi="Arial" w:cs="Arial"/>
          <w:szCs w:val="24"/>
        </w:rPr>
        <w:t>S</w:t>
      </w:r>
      <w:r w:rsidR="001334C4" w:rsidRPr="00172117">
        <w:rPr>
          <w:rFonts w:ascii="Arial" w:hAnsi="Arial" w:cs="Arial"/>
          <w:szCs w:val="24"/>
        </w:rPr>
        <w:t xml:space="preserve">běr </w:t>
      </w:r>
      <w:r w:rsidR="00E15C35" w:rsidRPr="00172117">
        <w:rPr>
          <w:rFonts w:ascii="Arial" w:hAnsi="Arial" w:cs="Arial"/>
          <w:szCs w:val="24"/>
        </w:rPr>
        <w:t>objemného</w:t>
      </w:r>
      <w:r w:rsidR="00E15C35">
        <w:rPr>
          <w:rFonts w:ascii="Arial" w:hAnsi="Arial" w:cs="Arial"/>
          <w:szCs w:val="24"/>
        </w:rPr>
        <w:t xml:space="preserve"> odpadu</w:t>
      </w:r>
      <w:r w:rsidR="00B06444">
        <w:rPr>
          <w:rFonts w:ascii="Arial" w:hAnsi="Arial" w:cs="Arial"/>
          <w:szCs w:val="24"/>
        </w:rPr>
        <w:t xml:space="preserve"> a kovů</w:t>
      </w:r>
    </w:p>
    <w:p w14:paraId="5AB140AE" w14:textId="31BBD405" w:rsidR="00C013DF" w:rsidRPr="00C22810" w:rsidRDefault="00E15C35" w:rsidP="002734E3">
      <w:pPr>
        <w:numPr>
          <w:ilvl w:val="0"/>
          <w:numId w:val="7"/>
        </w:numPr>
        <w:spacing w:before="120" w:line="264" w:lineRule="auto"/>
        <w:jc w:val="both"/>
        <w:rPr>
          <w:rFonts w:ascii="Arial" w:hAnsi="Arial" w:cs="Arial"/>
        </w:rPr>
      </w:pPr>
      <w:r w:rsidRPr="00C22810">
        <w:rPr>
          <w:rFonts w:ascii="Arial" w:hAnsi="Arial" w:cs="Arial"/>
        </w:rPr>
        <w:t>Objemný odpad</w:t>
      </w:r>
      <w:r w:rsidR="00B06444" w:rsidRPr="00C22810">
        <w:rPr>
          <w:rFonts w:ascii="Arial" w:hAnsi="Arial" w:cs="Arial"/>
        </w:rPr>
        <w:t xml:space="preserve"> a kovy</w:t>
      </w:r>
      <w:r w:rsidRPr="00C22810">
        <w:rPr>
          <w:rFonts w:ascii="Arial" w:hAnsi="Arial" w:cs="Arial"/>
        </w:rPr>
        <w:t xml:space="preserve"> lze odevzdávat na sběrném místě, které je umístěno</w:t>
      </w:r>
      <w:r w:rsidR="00C22810" w:rsidRPr="00C22810">
        <w:rPr>
          <w:rFonts w:ascii="Arial" w:hAnsi="Arial" w:cs="Arial"/>
        </w:rPr>
        <w:t xml:space="preserve"> za budovou čp. 52.</w:t>
      </w:r>
    </w:p>
    <w:p w14:paraId="5D0B39C9" w14:textId="0DC19B43" w:rsidR="00996E2C" w:rsidRDefault="00E15C35" w:rsidP="00996E2C">
      <w:pPr>
        <w:numPr>
          <w:ilvl w:val="0"/>
          <w:numId w:val="7"/>
        </w:numPr>
        <w:spacing w:before="120" w:line="264" w:lineRule="auto"/>
        <w:jc w:val="both"/>
        <w:rPr>
          <w:rFonts w:ascii="Arial" w:hAnsi="Arial" w:cs="Arial"/>
        </w:rPr>
      </w:pPr>
      <w:r>
        <w:rPr>
          <w:rFonts w:ascii="Arial" w:hAnsi="Arial" w:cs="Arial"/>
        </w:rPr>
        <w:t>Soustřeďování objemného odpadu podléhá požadavkům stanoveným v čl.</w:t>
      </w:r>
      <w:r w:rsidR="001334C4">
        <w:rPr>
          <w:rFonts w:ascii="Arial" w:hAnsi="Arial" w:cs="Arial"/>
        </w:rPr>
        <w:t xml:space="preserve"> </w:t>
      </w:r>
      <w:r>
        <w:rPr>
          <w:rFonts w:ascii="Arial" w:hAnsi="Arial" w:cs="Arial"/>
        </w:rPr>
        <w:t>3 odst.4 a 5.</w:t>
      </w:r>
    </w:p>
    <w:p w14:paraId="12B4C76A" w14:textId="77777777" w:rsidR="00C013DF" w:rsidRPr="008B53C1" w:rsidRDefault="00C013DF" w:rsidP="00C013DF">
      <w:pPr>
        <w:pStyle w:val="slalnk"/>
        <w:spacing w:before="480"/>
        <w:rPr>
          <w:rFonts w:ascii="Arial" w:hAnsi="Arial" w:cs="Arial"/>
          <w:szCs w:val="24"/>
        </w:rPr>
      </w:pPr>
      <w:r w:rsidRPr="008B53C1">
        <w:rPr>
          <w:rFonts w:ascii="Arial" w:hAnsi="Arial" w:cs="Arial"/>
          <w:szCs w:val="24"/>
        </w:rPr>
        <w:t xml:space="preserve">Čl. </w:t>
      </w:r>
      <w:r w:rsidR="00C22810">
        <w:rPr>
          <w:rFonts w:ascii="Arial" w:hAnsi="Arial" w:cs="Arial"/>
          <w:szCs w:val="24"/>
        </w:rPr>
        <w:t>5</w:t>
      </w:r>
    </w:p>
    <w:p w14:paraId="3C52D67F" w14:textId="77777777" w:rsidR="00C013DF" w:rsidRPr="008B53C1" w:rsidRDefault="00C013DF" w:rsidP="00C013DF">
      <w:pPr>
        <w:pStyle w:val="Nzvylnk"/>
        <w:rPr>
          <w:rFonts w:ascii="Arial" w:hAnsi="Arial" w:cs="Arial"/>
          <w:szCs w:val="24"/>
        </w:rPr>
      </w:pPr>
      <w:r>
        <w:rPr>
          <w:rFonts w:ascii="Arial" w:hAnsi="Arial" w:cs="Arial"/>
          <w:szCs w:val="24"/>
        </w:rPr>
        <w:t>Soustřeďování směsného komunálního odpadu</w:t>
      </w:r>
      <w:r w:rsidRPr="008B53C1">
        <w:rPr>
          <w:rFonts w:ascii="Arial" w:hAnsi="Arial" w:cs="Arial"/>
          <w:szCs w:val="24"/>
        </w:rPr>
        <w:t xml:space="preserve"> </w:t>
      </w:r>
    </w:p>
    <w:p w14:paraId="50FB8753" w14:textId="77777777" w:rsidR="00C013DF" w:rsidRDefault="00C013DF" w:rsidP="00C013DF">
      <w:pPr>
        <w:numPr>
          <w:ilvl w:val="0"/>
          <w:numId w:val="10"/>
        </w:numPr>
        <w:spacing w:before="120" w:line="264" w:lineRule="auto"/>
        <w:jc w:val="both"/>
        <w:rPr>
          <w:rFonts w:ascii="Arial" w:hAnsi="Arial" w:cs="Arial"/>
        </w:rPr>
      </w:pPr>
      <w:r>
        <w:rPr>
          <w:rFonts w:ascii="Arial" w:hAnsi="Arial" w:cs="Arial"/>
        </w:rPr>
        <w:t>Směsný komunální odpad se odkládá do sběrných nádob. Pro účely této vyhlášky se sběrnými nádobami rozumějí:</w:t>
      </w:r>
    </w:p>
    <w:p w14:paraId="5C83560A" w14:textId="77777777" w:rsidR="00C013DF" w:rsidRDefault="00C013DF" w:rsidP="00C013DF">
      <w:pPr>
        <w:spacing w:before="120" w:line="264" w:lineRule="auto"/>
        <w:ind w:left="567"/>
        <w:jc w:val="both"/>
        <w:rPr>
          <w:rFonts w:ascii="Arial" w:hAnsi="Arial" w:cs="Arial"/>
        </w:rPr>
      </w:pPr>
      <w:r>
        <w:rPr>
          <w:rFonts w:ascii="Arial" w:hAnsi="Arial" w:cs="Arial"/>
        </w:rPr>
        <w:t>a) Popelnice</w:t>
      </w:r>
    </w:p>
    <w:p w14:paraId="3588A423" w14:textId="77777777" w:rsidR="00C013DF" w:rsidRPr="008B53C1" w:rsidRDefault="00C013DF" w:rsidP="00C57F89">
      <w:pPr>
        <w:spacing w:before="120" w:line="264" w:lineRule="auto"/>
        <w:ind w:left="567"/>
        <w:jc w:val="both"/>
        <w:rPr>
          <w:rFonts w:ascii="Arial" w:hAnsi="Arial" w:cs="Arial"/>
        </w:rPr>
      </w:pPr>
      <w:r>
        <w:rPr>
          <w:rFonts w:ascii="Arial" w:hAnsi="Arial" w:cs="Arial"/>
        </w:rPr>
        <w:t xml:space="preserve">b) </w:t>
      </w:r>
      <w:r w:rsidR="00D70444">
        <w:rPr>
          <w:rFonts w:ascii="Arial" w:hAnsi="Arial" w:cs="Arial"/>
        </w:rPr>
        <w:t xml:space="preserve">Odpadkové koše, které jsou umístěny na veřejných prostranstvích v obci, sloužící       </w:t>
      </w:r>
      <w:r w:rsidR="00696EBC">
        <w:rPr>
          <w:rFonts w:ascii="Arial" w:hAnsi="Arial" w:cs="Arial"/>
        </w:rPr>
        <w:t xml:space="preserve">   </w:t>
      </w:r>
      <w:r w:rsidR="00C57F89">
        <w:rPr>
          <w:rFonts w:ascii="Arial" w:hAnsi="Arial" w:cs="Arial"/>
        </w:rPr>
        <w:t xml:space="preserve">  </w:t>
      </w:r>
      <w:r w:rsidR="00696EBC">
        <w:rPr>
          <w:rFonts w:ascii="Arial" w:hAnsi="Arial" w:cs="Arial"/>
        </w:rPr>
        <w:t xml:space="preserve">  </w:t>
      </w:r>
      <w:r w:rsidR="00C57F89">
        <w:rPr>
          <w:rFonts w:ascii="Arial" w:hAnsi="Arial" w:cs="Arial"/>
        </w:rPr>
        <w:t xml:space="preserve">    </w:t>
      </w:r>
      <w:proofErr w:type="gramStart"/>
      <w:r w:rsidR="00C57F89">
        <w:rPr>
          <w:rFonts w:ascii="Arial" w:hAnsi="Arial" w:cs="Arial"/>
        </w:rPr>
        <w:t xml:space="preserve">  .</w:t>
      </w:r>
      <w:proofErr w:type="gramEnd"/>
      <w:r w:rsidR="00C57F89">
        <w:rPr>
          <w:rFonts w:ascii="Arial" w:hAnsi="Arial" w:cs="Arial"/>
        </w:rPr>
        <w:t xml:space="preserve">    </w:t>
      </w:r>
      <w:r w:rsidR="00D70444">
        <w:rPr>
          <w:rFonts w:ascii="Arial" w:hAnsi="Arial" w:cs="Arial"/>
        </w:rPr>
        <w:t>pro odkládání drobného směsného komunálního odpadu.</w:t>
      </w:r>
    </w:p>
    <w:p w14:paraId="560D98C6" w14:textId="77777777" w:rsidR="00D70444" w:rsidRDefault="00D70444" w:rsidP="00D70444">
      <w:pPr>
        <w:numPr>
          <w:ilvl w:val="0"/>
          <w:numId w:val="10"/>
        </w:numPr>
        <w:spacing w:before="120" w:line="264" w:lineRule="auto"/>
        <w:jc w:val="both"/>
        <w:rPr>
          <w:rFonts w:ascii="Arial" w:hAnsi="Arial" w:cs="Arial"/>
        </w:rPr>
      </w:pPr>
      <w:r>
        <w:rPr>
          <w:rFonts w:ascii="Arial" w:hAnsi="Arial" w:cs="Arial"/>
        </w:rPr>
        <w:t>Soustřeďování směsného komunálního odpadu podléhá požadavkům stanoveným v čl. 3 odst. 4 a 5.</w:t>
      </w:r>
    </w:p>
    <w:p w14:paraId="62AAB766" w14:textId="77777777" w:rsidR="003622F2" w:rsidRDefault="003622F2" w:rsidP="003622F2">
      <w:pPr>
        <w:spacing w:before="120" w:line="264" w:lineRule="auto"/>
        <w:ind w:left="567"/>
        <w:jc w:val="both"/>
        <w:rPr>
          <w:rFonts w:ascii="Arial" w:hAnsi="Arial" w:cs="Arial"/>
        </w:rPr>
      </w:pPr>
    </w:p>
    <w:p w14:paraId="4A4AAB3B" w14:textId="26A5A6CD" w:rsidR="00E05C5E" w:rsidRPr="00172117" w:rsidRDefault="00E05C5E" w:rsidP="00E05C5E">
      <w:pPr>
        <w:spacing w:before="120" w:line="264" w:lineRule="auto"/>
        <w:ind w:left="567"/>
        <w:jc w:val="center"/>
        <w:rPr>
          <w:rFonts w:ascii="Arial" w:hAnsi="Arial" w:cs="Arial"/>
        </w:rPr>
      </w:pPr>
      <w:r w:rsidRPr="00E05C5E">
        <w:rPr>
          <w:rFonts w:ascii="Arial" w:hAnsi="Arial" w:cs="Arial"/>
          <w:b/>
          <w:bCs/>
        </w:rPr>
        <w:lastRenderedPageBreak/>
        <w:t>Čl. 6</w:t>
      </w:r>
      <w:r w:rsidRPr="00E05C5E">
        <w:rPr>
          <w:rFonts w:ascii="Arial" w:hAnsi="Arial" w:cs="Arial"/>
          <w:b/>
          <w:bCs/>
        </w:rPr>
        <w:br/>
      </w:r>
      <w:r w:rsidRPr="00E05C5E">
        <w:rPr>
          <w:rFonts w:ascii="Arial" w:hAnsi="Arial" w:cs="Arial"/>
          <w:b/>
          <w:bCs/>
        </w:rPr>
        <w:br/>
        <w:t>Nakládání s</w:t>
      </w:r>
      <w:r w:rsidR="001334C4">
        <w:rPr>
          <w:rFonts w:ascii="Arial" w:hAnsi="Arial" w:cs="Arial"/>
          <w:b/>
          <w:bCs/>
        </w:rPr>
        <w:t> </w:t>
      </w:r>
      <w:r w:rsidRPr="00172117">
        <w:rPr>
          <w:rFonts w:ascii="Arial" w:hAnsi="Arial" w:cs="Arial"/>
          <w:b/>
          <w:bCs/>
        </w:rPr>
        <w:t>biologick</w:t>
      </w:r>
      <w:r w:rsidR="001334C4" w:rsidRPr="00172117">
        <w:rPr>
          <w:rFonts w:ascii="Arial" w:hAnsi="Arial" w:cs="Arial"/>
          <w:b/>
          <w:bCs/>
        </w:rPr>
        <w:t>ým odpadem rostlinného původu</w:t>
      </w:r>
    </w:p>
    <w:p w14:paraId="2D97D4D8" w14:textId="29E1B00B" w:rsidR="00E05C5E" w:rsidRPr="00172117" w:rsidRDefault="00E05C5E" w:rsidP="00E05C5E">
      <w:pPr>
        <w:numPr>
          <w:ilvl w:val="0"/>
          <w:numId w:val="28"/>
        </w:numPr>
        <w:spacing w:before="120" w:line="264" w:lineRule="auto"/>
        <w:jc w:val="both"/>
        <w:rPr>
          <w:rFonts w:ascii="Arial" w:hAnsi="Arial" w:cs="Arial"/>
        </w:rPr>
      </w:pPr>
      <w:r w:rsidRPr="00172117">
        <w:rPr>
          <w:rFonts w:ascii="Arial" w:hAnsi="Arial" w:cs="Arial"/>
        </w:rPr>
        <w:t xml:space="preserve">Biologicky odpad rostlinného původu (např. tráva, listí, větve, zbytky rostlin ze zahrad) </w:t>
      </w:r>
      <w:r w:rsidR="001334C4" w:rsidRPr="00172117">
        <w:rPr>
          <w:rFonts w:ascii="Arial" w:hAnsi="Arial" w:cs="Arial"/>
        </w:rPr>
        <w:t xml:space="preserve">lze </w:t>
      </w:r>
      <w:r w:rsidRPr="00172117">
        <w:rPr>
          <w:rFonts w:ascii="Arial" w:hAnsi="Arial" w:cs="Arial"/>
        </w:rPr>
        <w:t>odkládat do velkoobjemových kontejnerů určených k tomuto účelu.</w:t>
      </w:r>
    </w:p>
    <w:p w14:paraId="34CD3737" w14:textId="77777777" w:rsidR="00E05C5E" w:rsidRPr="00172117" w:rsidRDefault="00E05C5E" w:rsidP="00E05C5E">
      <w:pPr>
        <w:numPr>
          <w:ilvl w:val="0"/>
          <w:numId w:val="28"/>
        </w:numPr>
        <w:spacing w:before="120" w:line="264" w:lineRule="auto"/>
        <w:jc w:val="both"/>
        <w:rPr>
          <w:rFonts w:ascii="Arial" w:hAnsi="Arial" w:cs="Arial"/>
        </w:rPr>
      </w:pPr>
      <w:r w:rsidRPr="00172117">
        <w:rPr>
          <w:rFonts w:ascii="Arial" w:hAnsi="Arial" w:cs="Arial"/>
        </w:rPr>
        <w:t>Velkoobjemové kontejnery budou přistavovány dvakrát ročně na určené místo: náves obce Bořetín.</w:t>
      </w:r>
    </w:p>
    <w:p w14:paraId="3FCBFD2A" w14:textId="77777777" w:rsidR="00E05C5E" w:rsidRPr="00172117" w:rsidRDefault="00E05C5E" w:rsidP="00E05C5E">
      <w:pPr>
        <w:numPr>
          <w:ilvl w:val="0"/>
          <w:numId w:val="28"/>
        </w:numPr>
        <w:spacing w:before="120" w:line="264" w:lineRule="auto"/>
        <w:jc w:val="both"/>
        <w:rPr>
          <w:rFonts w:ascii="Arial" w:hAnsi="Arial" w:cs="Arial"/>
        </w:rPr>
      </w:pPr>
      <w:r w:rsidRPr="00172117">
        <w:rPr>
          <w:rFonts w:ascii="Arial" w:hAnsi="Arial" w:cs="Arial"/>
        </w:rPr>
        <w:t>Termíny přistavení kontejnerů budou s předstihem oznámeny na úřední desce obce a na webových stránkách obce.</w:t>
      </w:r>
    </w:p>
    <w:p w14:paraId="0FBC1957" w14:textId="77777777" w:rsidR="00E05C5E" w:rsidRPr="00172117" w:rsidRDefault="00E05C5E" w:rsidP="00E05C5E">
      <w:pPr>
        <w:numPr>
          <w:ilvl w:val="0"/>
          <w:numId w:val="28"/>
        </w:numPr>
        <w:spacing w:before="120" w:line="264" w:lineRule="auto"/>
        <w:jc w:val="both"/>
        <w:rPr>
          <w:rFonts w:ascii="Arial" w:hAnsi="Arial" w:cs="Arial"/>
        </w:rPr>
      </w:pPr>
      <w:r w:rsidRPr="00172117">
        <w:rPr>
          <w:rFonts w:ascii="Arial" w:hAnsi="Arial" w:cs="Arial"/>
        </w:rPr>
        <w:t>Do těchto kontejnerů je zakázáno ukládat jiný odpad než výše uvedený biologický odpad rostlinného původu, zejména zbytky jídel, plasty, stavební odpad, komunální odpad, popel apod.</w:t>
      </w:r>
    </w:p>
    <w:p w14:paraId="25CD1F1B" w14:textId="1816CA61" w:rsidR="001D3524" w:rsidRPr="00172117" w:rsidRDefault="001334C4" w:rsidP="00BF7C47">
      <w:pPr>
        <w:numPr>
          <w:ilvl w:val="0"/>
          <w:numId w:val="28"/>
        </w:numPr>
        <w:spacing w:before="120" w:line="264" w:lineRule="auto"/>
        <w:jc w:val="both"/>
        <w:rPr>
          <w:rFonts w:ascii="Arial" w:hAnsi="Arial" w:cs="Arial"/>
        </w:rPr>
      </w:pPr>
      <w:r w:rsidRPr="00172117">
        <w:rPr>
          <w:rFonts w:ascii="Arial" w:hAnsi="Arial" w:cs="Arial"/>
        </w:rPr>
        <w:t>Odpad je nutno odk</w:t>
      </w:r>
      <w:r w:rsidR="001566FD" w:rsidRPr="00172117">
        <w:rPr>
          <w:rFonts w:ascii="Arial" w:hAnsi="Arial" w:cs="Arial"/>
        </w:rPr>
        <w:t>l</w:t>
      </w:r>
      <w:r w:rsidRPr="00172117">
        <w:rPr>
          <w:rFonts w:ascii="Arial" w:hAnsi="Arial" w:cs="Arial"/>
        </w:rPr>
        <w:t xml:space="preserve">ádat tak, aby nedocházelo k přeplňování kontejnerů. </w:t>
      </w:r>
    </w:p>
    <w:p w14:paraId="1CA49FBE" w14:textId="66535312" w:rsidR="001334C4" w:rsidRPr="00172117" w:rsidRDefault="001334C4" w:rsidP="00AA13DC">
      <w:pPr>
        <w:numPr>
          <w:ilvl w:val="0"/>
          <w:numId w:val="28"/>
        </w:numPr>
        <w:spacing w:before="120" w:line="264" w:lineRule="auto"/>
        <w:jc w:val="both"/>
        <w:rPr>
          <w:rFonts w:ascii="Arial" w:hAnsi="Arial" w:cs="Arial"/>
        </w:rPr>
      </w:pPr>
      <w:r w:rsidRPr="00172117">
        <w:rPr>
          <w:rFonts w:ascii="Arial" w:hAnsi="Arial" w:cs="Arial"/>
        </w:rPr>
        <w:t>Biologický odpad rostlinného původu lze odkládat též na sběrném místě, které je umístěno za budovou čp. 52.</w:t>
      </w:r>
    </w:p>
    <w:p w14:paraId="492F0881" w14:textId="77777777" w:rsidR="001D3524" w:rsidRPr="00172117" w:rsidRDefault="001D3524" w:rsidP="001D3524">
      <w:pPr>
        <w:spacing w:before="120" w:line="264" w:lineRule="auto"/>
        <w:ind w:left="360"/>
        <w:jc w:val="center"/>
        <w:rPr>
          <w:rFonts w:ascii="Arial" w:hAnsi="Arial" w:cs="Arial"/>
          <w:b/>
          <w:bCs/>
        </w:rPr>
      </w:pPr>
      <w:r w:rsidRPr="00172117">
        <w:rPr>
          <w:rFonts w:ascii="Arial" w:hAnsi="Arial" w:cs="Arial"/>
          <w:b/>
          <w:bCs/>
        </w:rPr>
        <w:t>Čl. 7</w:t>
      </w:r>
    </w:p>
    <w:p w14:paraId="2C661175" w14:textId="20E42239" w:rsidR="001D3524" w:rsidRPr="00172117" w:rsidRDefault="001D3524" w:rsidP="001D3524">
      <w:pPr>
        <w:spacing w:before="120" w:line="264" w:lineRule="auto"/>
        <w:ind w:left="360"/>
        <w:jc w:val="center"/>
        <w:rPr>
          <w:rFonts w:ascii="Arial" w:hAnsi="Arial" w:cs="Arial"/>
        </w:rPr>
      </w:pPr>
      <w:r w:rsidRPr="00172117">
        <w:rPr>
          <w:rFonts w:ascii="Arial" w:hAnsi="Arial" w:cs="Arial"/>
          <w:b/>
          <w:bCs/>
        </w:rPr>
        <w:t xml:space="preserve">Nakládání </w:t>
      </w:r>
      <w:r w:rsidR="001566FD" w:rsidRPr="00172117">
        <w:rPr>
          <w:rFonts w:ascii="Arial" w:hAnsi="Arial" w:cs="Arial"/>
          <w:b/>
          <w:bCs/>
        </w:rPr>
        <w:t xml:space="preserve">s </w:t>
      </w:r>
      <w:r w:rsidRPr="00172117">
        <w:rPr>
          <w:rFonts w:ascii="Arial" w:hAnsi="Arial" w:cs="Arial"/>
          <w:b/>
          <w:bCs/>
        </w:rPr>
        <w:t>nebez</w:t>
      </w:r>
      <w:r w:rsidR="001334C4" w:rsidRPr="00172117">
        <w:rPr>
          <w:rFonts w:ascii="Arial" w:hAnsi="Arial" w:cs="Arial"/>
          <w:b/>
          <w:bCs/>
        </w:rPr>
        <w:t xml:space="preserve">pečným odpadem </w:t>
      </w:r>
    </w:p>
    <w:p w14:paraId="62B8921D" w14:textId="2F137CCF" w:rsidR="001D3524" w:rsidRPr="00172117" w:rsidRDefault="001D3524" w:rsidP="001D3524">
      <w:pPr>
        <w:numPr>
          <w:ilvl w:val="0"/>
          <w:numId w:val="29"/>
        </w:numPr>
        <w:spacing w:before="120" w:line="264" w:lineRule="auto"/>
        <w:jc w:val="both"/>
        <w:rPr>
          <w:rFonts w:ascii="Arial" w:hAnsi="Arial" w:cs="Arial"/>
        </w:rPr>
      </w:pPr>
      <w:r w:rsidRPr="00172117">
        <w:rPr>
          <w:rFonts w:ascii="Arial" w:hAnsi="Arial" w:cs="Arial"/>
        </w:rPr>
        <w:t xml:space="preserve">Nebezpečné složky komunálního odpadu (např. barvy, ředidla, pesticidy) </w:t>
      </w:r>
      <w:r w:rsidR="00AA13DC" w:rsidRPr="00172117">
        <w:rPr>
          <w:rFonts w:ascii="Arial" w:hAnsi="Arial" w:cs="Arial"/>
        </w:rPr>
        <w:t>lze</w:t>
      </w:r>
      <w:r w:rsidRPr="00172117">
        <w:rPr>
          <w:rFonts w:ascii="Arial" w:hAnsi="Arial" w:cs="Arial"/>
        </w:rPr>
        <w:t xml:space="preserve"> odevzdávat v rámci mobilního sběru nebezpečného odpadu zajišťovaného oprávněnou osobou.</w:t>
      </w:r>
    </w:p>
    <w:p w14:paraId="5DCA4FDB" w14:textId="77777777" w:rsidR="001D3524" w:rsidRPr="00172117" w:rsidRDefault="001D3524" w:rsidP="001D3524">
      <w:pPr>
        <w:numPr>
          <w:ilvl w:val="0"/>
          <w:numId w:val="29"/>
        </w:numPr>
        <w:spacing w:before="120" w:line="264" w:lineRule="auto"/>
        <w:jc w:val="both"/>
        <w:rPr>
          <w:rFonts w:ascii="Arial" w:hAnsi="Arial" w:cs="Arial"/>
        </w:rPr>
      </w:pPr>
      <w:r w:rsidRPr="00172117">
        <w:rPr>
          <w:rFonts w:ascii="Arial" w:hAnsi="Arial" w:cs="Arial"/>
        </w:rPr>
        <w:t>Mobilní svoz nebezpečného odpadu probíhá dvakrát ročně formou dočasného přistavení speciálního sběrného vozidla nebo sběrné nádoby na náves obce Bořetín.</w:t>
      </w:r>
    </w:p>
    <w:p w14:paraId="35665EEC" w14:textId="77777777" w:rsidR="001D3524" w:rsidRPr="00172117" w:rsidRDefault="001D3524" w:rsidP="001D3524">
      <w:pPr>
        <w:numPr>
          <w:ilvl w:val="0"/>
          <w:numId w:val="29"/>
        </w:numPr>
        <w:spacing w:before="120" w:line="264" w:lineRule="auto"/>
        <w:jc w:val="both"/>
        <w:rPr>
          <w:rFonts w:ascii="Arial" w:hAnsi="Arial" w:cs="Arial"/>
        </w:rPr>
      </w:pPr>
      <w:r w:rsidRPr="00172117">
        <w:rPr>
          <w:rFonts w:ascii="Arial" w:hAnsi="Arial" w:cs="Arial"/>
        </w:rPr>
        <w:t>Termíny a časy mobilního sběru budou s předstihem oznámeny na úřední desce obce a na webových stránkách obce.</w:t>
      </w:r>
    </w:p>
    <w:p w14:paraId="33545FD3" w14:textId="6C240F16" w:rsidR="001D3524" w:rsidRPr="00172117" w:rsidRDefault="00AA13DC" w:rsidP="001D3524">
      <w:pPr>
        <w:numPr>
          <w:ilvl w:val="0"/>
          <w:numId w:val="29"/>
        </w:numPr>
        <w:spacing w:before="120" w:line="264" w:lineRule="auto"/>
        <w:jc w:val="both"/>
        <w:rPr>
          <w:rFonts w:ascii="Arial" w:hAnsi="Arial" w:cs="Arial"/>
        </w:rPr>
      </w:pPr>
      <w:r w:rsidRPr="00172117">
        <w:rPr>
          <w:rFonts w:ascii="Arial" w:hAnsi="Arial" w:cs="Arial"/>
        </w:rPr>
        <w:t>N</w:t>
      </w:r>
      <w:r w:rsidR="001D3524" w:rsidRPr="00172117">
        <w:rPr>
          <w:rFonts w:ascii="Arial" w:hAnsi="Arial" w:cs="Arial"/>
        </w:rPr>
        <w:t xml:space="preserve">ebezpečný odpad </w:t>
      </w:r>
      <w:r w:rsidRPr="00172117">
        <w:rPr>
          <w:rFonts w:ascii="Arial" w:hAnsi="Arial" w:cs="Arial"/>
        </w:rPr>
        <w:t xml:space="preserve">se předává </w:t>
      </w:r>
      <w:r w:rsidR="001D3524" w:rsidRPr="00172117">
        <w:rPr>
          <w:rFonts w:ascii="Arial" w:hAnsi="Arial" w:cs="Arial"/>
        </w:rPr>
        <w:t xml:space="preserve">přímo pracovníkům obsluhy mobilního </w:t>
      </w:r>
      <w:proofErr w:type="gramStart"/>
      <w:r w:rsidR="001D3524" w:rsidRPr="00172117">
        <w:rPr>
          <w:rFonts w:ascii="Arial" w:hAnsi="Arial" w:cs="Arial"/>
        </w:rPr>
        <w:t>svozu</w:t>
      </w:r>
      <w:proofErr w:type="gramEnd"/>
      <w:r w:rsidRPr="00172117">
        <w:rPr>
          <w:rFonts w:ascii="Arial" w:hAnsi="Arial" w:cs="Arial"/>
        </w:rPr>
        <w:t xml:space="preserve"> a to pouze v uvedený čas.</w:t>
      </w:r>
      <w:r w:rsidR="001D3524" w:rsidRPr="00172117">
        <w:rPr>
          <w:rFonts w:ascii="Arial" w:hAnsi="Arial" w:cs="Arial"/>
        </w:rPr>
        <w:t xml:space="preserve"> </w:t>
      </w:r>
    </w:p>
    <w:p w14:paraId="46ECDE32" w14:textId="6993AE0D" w:rsidR="001D3524" w:rsidRPr="00172117" w:rsidRDefault="001D3524" w:rsidP="001D3524">
      <w:pPr>
        <w:numPr>
          <w:ilvl w:val="0"/>
          <w:numId w:val="29"/>
        </w:numPr>
        <w:spacing w:before="120" w:line="264" w:lineRule="auto"/>
        <w:jc w:val="both"/>
        <w:rPr>
          <w:rFonts w:ascii="Arial" w:hAnsi="Arial" w:cs="Arial"/>
        </w:rPr>
      </w:pPr>
      <w:r w:rsidRPr="00172117">
        <w:rPr>
          <w:rFonts w:ascii="Arial" w:hAnsi="Arial" w:cs="Arial"/>
        </w:rPr>
        <w:t>Do mobilního sběru</w:t>
      </w:r>
      <w:r w:rsidR="00AA13DC" w:rsidRPr="00172117">
        <w:rPr>
          <w:rFonts w:ascii="Arial" w:hAnsi="Arial" w:cs="Arial"/>
        </w:rPr>
        <w:t xml:space="preserve"> nebezpečného odpadu</w:t>
      </w:r>
      <w:r w:rsidRPr="00172117">
        <w:rPr>
          <w:rFonts w:ascii="Arial" w:hAnsi="Arial" w:cs="Arial"/>
        </w:rPr>
        <w:t xml:space="preserve"> nepatří </w:t>
      </w:r>
      <w:r w:rsidR="00AA13DC" w:rsidRPr="00172117">
        <w:rPr>
          <w:rFonts w:ascii="Arial" w:hAnsi="Arial" w:cs="Arial"/>
        </w:rPr>
        <w:t xml:space="preserve">např. </w:t>
      </w:r>
      <w:r w:rsidRPr="00172117">
        <w:rPr>
          <w:rFonts w:ascii="Arial" w:hAnsi="Arial" w:cs="Arial"/>
        </w:rPr>
        <w:t>stavební suť, pneumatiky ani biologický odpad.</w:t>
      </w:r>
    </w:p>
    <w:p w14:paraId="0814F504" w14:textId="6DF62C85" w:rsidR="004513B3" w:rsidRPr="00172117" w:rsidRDefault="004513B3" w:rsidP="001566FD">
      <w:pPr>
        <w:spacing w:before="120" w:line="264" w:lineRule="auto"/>
        <w:ind w:left="360"/>
        <w:jc w:val="both"/>
        <w:rPr>
          <w:rFonts w:ascii="Arial" w:hAnsi="Arial" w:cs="Arial"/>
        </w:rPr>
      </w:pPr>
    </w:p>
    <w:p w14:paraId="27084D8E" w14:textId="77777777" w:rsidR="00996E2C" w:rsidRPr="00172117" w:rsidRDefault="00131160" w:rsidP="001D3524">
      <w:pPr>
        <w:spacing w:before="120" w:line="264" w:lineRule="auto"/>
        <w:ind w:left="567"/>
        <w:jc w:val="center"/>
        <w:rPr>
          <w:rFonts w:ascii="Arial" w:hAnsi="Arial" w:cs="Arial"/>
          <w:b/>
          <w:bCs/>
        </w:rPr>
      </w:pPr>
      <w:r w:rsidRPr="00172117">
        <w:rPr>
          <w:rFonts w:ascii="Arial" w:hAnsi="Arial" w:cs="Arial"/>
          <w:b/>
          <w:bCs/>
        </w:rPr>
        <w:t xml:space="preserve">Čl. </w:t>
      </w:r>
      <w:r w:rsidR="001D3524" w:rsidRPr="00172117">
        <w:rPr>
          <w:rFonts w:ascii="Arial" w:hAnsi="Arial" w:cs="Arial"/>
          <w:b/>
          <w:bCs/>
        </w:rPr>
        <w:t>8</w:t>
      </w:r>
    </w:p>
    <w:p w14:paraId="049415C9" w14:textId="77777777" w:rsidR="00996E2C" w:rsidRPr="00172117" w:rsidRDefault="00D70444" w:rsidP="00D70444">
      <w:pPr>
        <w:spacing w:before="120" w:line="264" w:lineRule="auto"/>
        <w:ind w:left="567"/>
        <w:jc w:val="center"/>
        <w:rPr>
          <w:rFonts w:ascii="Arial" w:hAnsi="Arial" w:cs="Arial"/>
          <w:b/>
          <w:bCs/>
        </w:rPr>
      </w:pPr>
      <w:r w:rsidRPr="00172117">
        <w:rPr>
          <w:rFonts w:ascii="Arial" w:hAnsi="Arial" w:cs="Arial"/>
          <w:b/>
          <w:bCs/>
        </w:rPr>
        <w:t>Nakládání s komunálním odpadem vznikajícím na území obce při činnosti právnických a podnikajících fyzických osob</w:t>
      </w:r>
    </w:p>
    <w:p w14:paraId="4014614A" w14:textId="54EC9E2C" w:rsidR="00126733" w:rsidRPr="00172117" w:rsidRDefault="00D4716C" w:rsidP="00126733">
      <w:pPr>
        <w:numPr>
          <w:ilvl w:val="0"/>
          <w:numId w:val="18"/>
        </w:numPr>
        <w:spacing w:before="120" w:line="264" w:lineRule="auto"/>
        <w:jc w:val="both"/>
        <w:rPr>
          <w:rFonts w:ascii="Arial" w:hAnsi="Arial" w:cs="Arial"/>
        </w:rPr>
      </w:pPr>
      <w:r w:rsidRPr="00172117">
        <w:rPr>
          <w:rFonts w:ascii="Arial" w:hAnsi="Arial" w:cs="Arial"/>
        </w:rPr>
        <w:t>Právnické a podnikající fyzické osoby zapojené do obecního systému na základě smlouvy s</w:t>
      </w:r>
      <w:r w:rsidR="00C22810" w:rsidRPr="00172117">
        <w:rPr>
          <w:rFonts w:ascii="Arial" w:hAnsi="Arial" w:cs="Arial"/>
        </w:rPr>
        <w:t> </w:t>
      </w:r>
      <w:r w:rsidRPr="00172117">
        <w:rPr>
          <w:rFonts w:ascii="Arial" w:hAnsi="Arial" w:cs="Arial"/>
        </w:rPr>
        <w:t>obcí</w:t>
      </w:r>
      <w:r w:rsidR="00C22810" w:rsidRPr="00172117">
        <w:rPr>
          <w:rFonts w:ascii="Arial" w:hAnsi="Arial" w:cs="Arial"/>
        </w:rPr>
        <w:t>,</w:t>
      </w:r>
      <w:r w:rsidRPr="00172117">
        <w:rPr>
          <w:rFonts w:ascii="Arial" w:hAnsi="Arial" w:cs="Arial"/>
        </w:rPr>
        <w:t xml:space="preserve"> komunální odpad dle čl. 2 odst. 1 </w:t>
      </w:r>
      <w:r w:rsidR="00A6194E" w:rsidRPr="00172117">
        <w:rPr>
          <w:rFonts w:ascii="Arial" w:hAnsi="Arial" w:cs="Arial"/>
        </w:rPr>
        <w:t>předáv</w:t>
      </w:r>
      <w:r w:rsidR="00126733" w:rsidRPr="00172117">
        <w:rPr>
          <w:rFonts w:ascii="Arial" w:hAnsi="Arial" w:cs="Arial"/>
        </w:rPr>
        <w:t>ají</w:t>
      </w:r>
      <w:r w:rsidR="00A6194E" w:rsidRPr="00172117">
        <w:rPr>
          <w:rFonts w:ascii="Arial" w:hAnsi="Arial" w:cs="Arial"/>
        </w:rPr>
        <w:t xml:space="preserve"> do sběrných nádob na stanovištích</w:t>
      </w:r>
      <w:r w:rsidR="00663133" w:rsidRPr="00172117">
        <w:rPr>
          <w:rFonts w:ascii="Arial" w:hAnsi="Arial" w:cs="Arial"/>
        </w:rPr>
        <w:t xml:space="preserve"> uvedených v Čl. 3, 4, 6, 7 této vyhlášky, směsný komunální odpad odkládají do nádob umístěných u provozovny. </w:t>
      </w:r>
    </w:p>
    <w:p w14:paraId="68E5203C" w14:textId="77777777" w:rsidR="00F87D9D" w:rsidRPr="00172117" w:rsidRDefault="00126733" w:rsidP="00126733">
      <w:pPr>
        <w:numPr>
          <w:ilvl w:val="0"/>
          <w:numId w:val="18"/>
        </w:numPr>
        <w:spacing w:before="120" w:line="264" w:lineRule="auto"/>
        <w:jc w:val="both"/>
        <w:rPr>
          <w:rFonts w:ascii="Arial" w:hAnsi="Arial" w:cs="Arial"/>
        </w:rPr>
      </w:pPr>
      <w:r w:rsidRPr="00172117">
        <w:rPr>
          <w:rFonts w:ascii="Arial" w:hAnsi="Arial" w:cs="Arial"/>
        </w:rPr>
        <w:t>V</w:t>
      </w:r>
      <w:r w:rsidR="00F87D9D" w:rsidRPr="00172117">
        <w:rPr>
          <w:rFonts w:ascii="Arial" w:hAnsi="Arial" w:cs="Arial"/>
        </w:rPr>
        <w:t xml:space="preserve">ýše úhrady za zapojení do obecního systému se stanoví paušální částkou ve výši </w:t>
      </w:r>
      <w:proofErr w:type="gramStart"/>
      <w:r w:rsidR="00F87D9D" w:rsidRPr="00172117">
        <w:rPr>
          <w:rFonts w:ascii="Arial" w:hAnsi="Arial" w:cs="Arial"/>
        </w:rPr>
        <w:t>1.000,-</w:t>
      </w:r>
      <w:proofErr w:type="gramEnd"/>
      <w:r w:rsidR="00F87D9D" w:rsidRPr="00172117">
        <w:rPr>
          <w:rFonts w:ascii="Arial" w:hAnsi="Arial" w:cs="Arial"/>
        </w:rPr>
        <w:t xml:space="preserve"> Kč.</w:t>
      </w:r>
    </w:p>
    <w:p w14:paraId="39127B29" w14:textId="77777777" w:rsidR="00126733" w:rsidRPr="00172117" w:rsidRDefault="00126733" w:rsidP="00126733">
      <w:pPr>
        <w:numPr>
          <w:ilvl w:val="0"/>
          <w:numId w:val="18"/>
        </w:numPr>
        <w:spacing w:before="120" w:line="264" w:lineRule="auto"/>
        <w:jc w:val="both"/>
        <w:rPr>
          <w:rFonts w:ascii="Arial" w:hAnsi="Arial" w:cs="Arial"/>
        </w:rPr>
      </w:pPr>
      <w:r w:rsidRPr="00172117">
        <w:rPr>
          <w:rFonts w:ascii="Arial" w:hAnsi="Arial" w:cs="Arial"/>
        </w:rPr>
        <w:t xml:space="preserve">Úhrada se vybírá </w:t>
      </w:r>
      <w:proofErr w:type="gramStart"/>
      <w:r w:rsidRPr="00172117">
        <w:rPr>
          <w:rFonts w:ascii="Arial" w:hAnsi="Arial" w:cs="Arial"/>
        </w:rPr>
        <w:t>jednorázově</w:t>
      </w:r>
      <w:proofErr w:type="gramEnd"/>
      <w:r w:rsidRPr="00172117">
        <w:rPr>
          <w:rFonts w:ascii="Arial" w:hAnsi="Arial" w:cs="Arial"/>
        </w:rPr>
        <w:t xml:space="preserve"> a to převodem na účet obce.</w:t>
      </w:r>
    </w:p>
    <w:p w14:paraId="150B93D0" w14:textId="77777777" w:rsidR="00CC3B46" w:rsidRPr="00172117" w:rsidRDefault="00CC3B46" w:rsidP="00CC3B46">
      <w:pPr>
        <w:spacing w:before="120" w:line="264" w:lineRule="auto"/>
        <w:ind w:left="567"/>
        <w:jc w:val="both"/>
        <w:rPr>
          <w:rFonts w:ascii="Arial" w:hAnsi="Arial" w:cs="Arial"/>
        </w:rPr>
      </w:pPr>
    </w:p>
    <w:p w14:paraId="783243B6" w14:textId="77777777" w:rsidR="00CC3B46" w:rsidRPr="00172117" w:rsidRDefault="00CC3B46" w:rsidP="00CC3B46">
      <w:pPr>
        <w:spacing w:before="120" w:line="264" w:lineRule="auto"/>
        <w:ind w:left="567"/>
        <w:jc w:val="center"/>
        <w:rPr>
          <w:rFonts w:ascii="Arial" w:hAnsi="Arial" w:cs="Arial"/>
          <w:b/>
          <w:bCs/>
        </w:rPr>
      </w:pPr>
      <w:r w:rsidRPr="00172117">
        <w:rPr>
          <w:rFonts w:ascii="Arial" w:hAnsi="Arial" w:cs="Arial"/>
          <w:b/>
          <w:bCs/>
        </w:rPr>
        <w:lastRenderedPageBreak/>
        <w:t xml:space="preserve">Čl.  </w:t>
      </w:r>
      <w:r w:rsidR="001D3524" w:rsidRPr="00172117">
        <w:rPr>
          <w:rFonts w:ascii="Arial" w:hAnsi="Arial" w:cs="Arial"/>
          <w:b/>
          <w:bCs/>
        </w:rPr>
        <w:t>9</w:t>
      </w:r>
      <w:r w:rsidRPr="00172117">
        <w:rPr>
          <w:rFonts w:ascii="Arial" w:hAnsi="Arial" w:cs="Arial"/>
          <w:b/>
          <w:bCs/>
        </w:rPr>
        <w:br/>
        <w:t>Přechodné a zrušovací ustanovení</w:t>
      </w:r>
    </w:p>
    <w:p w14:paraId="3B5CA350" w14:textId="77777777" w:rsidR="00B05F34" w:rsidRPr="00172117" w:rsidRDefault="00CC3B46">
      <w:pPr>
        <w:numPr>
          <w:ilvl w:val="0"/>
          <w:numId w:val="27"/>
        </w:numPr>
        <w:spacing w:before="120" w:line="264" w:lineRule="auto"/>
        <w:jc w:val="both"/>
        <w:rPr>
          <w:rFonts w:ascii="Arial" w:hAnsi="Arial" w:cs="Arial"/>
          <w:sz w:val="8"/>
          <w:szCs w:val="8"/>
        </w:rPr>
      </w:pPr>
      <w:r w:rsidRPr="00172117">
        <w:rPr>
          <w:rFonts w:ascii="Arial" w:hAnsi="Arial" w:cs="Arial"/>
        </w:rPr>
        <w:t>Zrušuje se obecně závazná vyhláška č. 3/2021, Obecně závazná vyhláška obce Bořetín o stanovení obecního systému odpadového hospodářství ze dne 23.11.2021.</w:t>
      </w:r>
    </w:p>
    <w:p w14:paraId="6BF21A30" w14:textId="77777777" w:rsidR="001D3524" w:rsidRPr="00172117" w:rsidRDefault="001D3524" w:rsidP="001D3524">
      <w:pPr>
        <w:spacing w:before="120" w:line="264" w:lineRule="auto"/>
        <w:jc w:val="both"/>
        <w:rPr>
          <w:rFonts w:ascii="Arial" w:hAnsi="Arial" w:cs="Arial"/>
        </w:rPr>
      </w:pPr>
    </w:p>
    <w:p w14:paraId="41E39361" w14:textId="77777777" w:rsidR="001D3524" w:rsidRPr="00172117" w:rsidRDefault="001D3524" w:rsidP="001D3524">
      <w:pPr>
        <w:spacing w:before="120" w:line="264" w:lineRule="auto"/>
        <w:jc w:val="both"/>
        <w:rPr>
          <w:rFonts w:ascii="Arial" w:hAnsi="Arial" w:cs="Arial"/>
          <w:sz w:val="8"/>
          <w:szCs w:val="8"/>
        </w:rPr>
      </w:pPr>
    </w:p>
    <w:p w14:paraId="5299D876" w14:textId="77777777" w:rsidR="00126733" w:rsidRDefault="00126733" w:rsidP="001D3524">
      <w:pPr>
        <w:spacing w:before="120" w:line="264" w:lineRule="auto"/>
        <w:ind w:left="567"/>
        <w:jc w:val="center"/>
        <w:rPr>
          <w:rFonts w:ascii="Arial" w:hAnsi="Arial" w:cs="Arial"/>
          <w:b/>
          <w:bCs/>
        </w:rPr>
      </w:pPr>
      <w:r w:rsidRPr="00172117">
        <w:rPr>
          <w:rFonts w:ascii="Arial" w:hAnsi="Arial" w:cs="Arial"/>
          <w:b/>
          <w:bCs/>
        </w:rPr>
        <w:t xml:space="preserve">Čl. </w:t>
      </w:r>
      <w:r w:rsidR="001D3524" w:rsidRPr="00172117">
        <w:rPr>
          <w:rFonts w:ascii="Arial" w:hAnsi="Arial" w:cs="Arial"/>
          <w:b/>
          <w:bCs/>
        </w:rPr>
        <w:t>10</w:t>
      </w:r>
    </w:p>
    <w:p w14:paraId="73121A1B" w14:textId="77777777" w:rsidR="00126733" w:rsidRDefault="003622F2" w:rsidP="001D3524">
      <w:pPr>
        <w:spacing w:before="120" w:line="264" w:lineRule="auto"/>
        <w:ind w:left="567"/>
        <w:jc w:val="center"/>
        <w:rPr>
          <w:rFonts w:ascii="Arial" w:hAnsi="Arial" w:cs="Arial"/>
          <w:b/>
          <w:bCs/>
        </w:rPr>
      </w:pPr>
      <w:r>
        <w:rPr>
          <w:rFonts w:ascii="Arial" w:hAnsi="Arial" w:cs="Arial"/>
          <w:b/>
          <w:bCs/>
        </w:rPr>
        <w:t>Účinnost</w:t>
      </w:r>
    </w:p>
    <w:p w14:paraId="18806596" w14:textId="6AC77AC4" w:rsidR="00604E2B" w:rsidRDefault="003622F2" w:rsidP="00604E2B">
      <w:pPr>
        <w:spacing w:before="120" w:line="264" w:lineRule="auto"/>
        <w:jc w:val="both"/>
        <w:rPr>
          <w:rFonts w:ascii="Arial" w:hAnsi="Arial" w:cs="Arial"/>
        </w:rPr>
      </w:pPr>
      <w:r>
        <w:rPr>
          <w:rFonts w:ascii="Arial" w:hAnsi="Arial" w:cs="Arial"/>
        </w:rPr>
        <w:t xml:space="preserve">         </w:t>
      </w:r>
      <w:r w:rsidR="00604E2B">
        <w:rPr>
          <w:rFonts w:ascii="Arial" w:hAnsi="Arial" w:cs="Arial"/>
        </w:rPr>
        <w:t xml:space="preserve"> Tato vyhláška nabývá účinnosti </w:t>
      </w:r>
      <w:r w:rsidR="00663133">
        <w:rPr>
          <w:rFonts w:ascii="Arial" w:hAnsi="Arial" w:cs="Arial"/>
        </w:rPr>
        <w:t xml:space="preserve">počátkem patnáctého dne následujícího po dni jejího vyhlášení. </w:t>
      </w:r>
      <w:r w:rsidR="00604E2B">
        <w:rPr>
          <w:rFonts w:ascii="Arial" w:hAnsi="Arial" w:cs="Arial"/>
        </w:rPr>
        <w:t xml:space="preserve"> </w:t>
      </w:r>
    </w:p>
    <w:p w14:paraId="10C5F500" w14:textId="77777777" w:rsidR="008D6906" w:rsidRPr="008B53C1" w:rsidRDefault="008D6906" w:rsidP="008D6906">
      <w:pPr>
        <w:pStyle w:val="Nzvylnk"/>
        <w:jc w:val="left"/>
        <w:rPr>
          <w:rFonts w:ascii="Arial" w:hAnsi="Arial" w:cs="Arial"/>
          <w:b w:val="0"/>
          <w:bCs w:val="0"/>
          <w:i/>
          <w:color w:val="1A4BD6"/>
          <w:szCs w:val="24"/>
        </w:rPr>
      </w:pPr>
    </w:p>
    <w:p w14:paraId="1554BBBF" w14:textId="77777777" w:rsidR="00131160" w:rsidRPr="008B53C1" w:rsidRDefault="00131160" w:rsidP="00EE07B0">
      <w:pPr>
        <w:spacing w:before="120" w:line="264" w:lineRule="auto"/>
        <w:jc w:val="both"/>
        <w:rPr>
          <w:rFonts w:ascii="Arial" w:hAnsi="Arial" w:cs="Arial"/>
        </w:rPr>
      </w:pPr>
    </w:p>
    <w:p w14:paraId="418BAF87" w14:textId="77777777" w:rsidR="00312778" w:rsidRPr="008B53C1" w:rsidRDefault="00312778" w:rsidP="00663133">
      <w:pPr>
        <w:spacing w:before="120" w:line="264" w:lineRule="auto"/>
        <w:jc w:val="both"/>
        <w:rPr>
          <w:rFonts w:ascii="Arial" w:hAnsi="Arial" w:cs="Arial"/>
        </w:rPr>
      </w:pPr>
    </w:p>
    <w:p w14:paraId="26D9A171" w14:textId="77777777" w:rsidR="00131160" w:rsidRPr="008B53C1" w:rsidRDefault="00131160" w:rsidP="006402B9">
      <w:pPr>
        <w:pStyle w:val="Zkladntext"/>
        <w:tabs>
          <w:tab w:val="left" w:pos="1440"/>
          <w:tab w:val="left" w:pos="7020"/>
        </w:tabs>
        <w:spacing w:after="0" w:line="264" w:lineRule="auto"/>
        <w:rPr>
          <w:rFonts w:ascii="Arial" w:hAnsi="Arial" w:cs="Arial"/>
          <w:i/>
        </w:rPr>
      </w:pPr>
      <w:r w:rsidRPr="008B53C1">
        <w:rPr>
          <w:rFonts w:ascii="Arial" w:hAnsi="Arial" w:cs="Arial"/>
          <w:i/>
        </w:rPr>
        <w:tab/>
      </w:r>
      <w:r w:rsidRPr="008B53C1">
        <w:rPr>
          <w:rFonts w:ascii="Arial" w:hAnsi="Arial" w:cs="Arial"/>
          <w:i/>
        </w:rPr>
        <w:tab/>
      </w:r>
    </w:p>
    <w:p w14:paraId="061325E6" w14:textId="77777777" w:rsidR="00804043" w:rsidRDefault="00131160" w:rsidP="00804043">
      <w:pPr>
        <w:pStyle w:val="Zkladntext"/>
        <w:tabs>
          <w:tab w:val="left" w:pos="720"/>
          <w:tab w:val="left" w:pos="6120"/>
        </w:tabs>
        <w:spacing w:after="0" w:line="264" w:lineRule="auto"/>
        <w:rPr>
          <w:rFonts w:ascii="Arial" w:hAnsi="Arial" w:cs="Arial"/>
        </w:rPr>
      </w:pPr>
      <w:r w:rsidRPr="008B53C1">
        <w:rPr>
          <w:rFonts w:ascii="Arial" w:hAnsi="Arial" w:cs="Arial"/>
          <w:i/>
        </w:rPr>
        <w:tab/>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804043" w14:paraId="4DC9F279" w14:textId="77777777" w:rsidTr="00804043">
        <w:trPr>
          <w:trHeight w:hRule="exact" w:val="1134"/>
        </w:trPr>
        <w:tc>
          <w:tcPr>
            <w:tcW w:w="4820" w:type="dxa"/>
            <w:tcMar>
              <w:top w:w="55" w:type="dxa"/>
              <w:left w:w="55" w:type="dxa"/>
              <w:bottom w:w="55" w:type="dxa"/>
              <w:right w:w="55" w:type="dxa"/>
            </w:tcMar>
            <w:vAlign w:val="bottom"/>
            <w:hideMark/>
          </w:tcPr>
          <w:p w14:paraId="27A1A4B9" w14:textId="77777777" w:rsidR="00804043" w:rsidRPr="00804043" w:rsidRDefault="007C1F0D">
            <w:pPr>
              <w:pStyle w:val="PodpisovePole"/>
              <w:rPr>
                <w:sz w:val="24"/>
                <w:szCs w:val="24"/>
              </w:rPr>
            </w:pPr>
            <w:r>
              <w:rPr>
                <w:sz w:val="24"/>
                <w:szCs w:val="24"/>
              </w:rPr>
              <w:t>Marek Říha</w:t>
            </w:r>
            <w:r w:rsidR="008D7B61">
              <w:rPr>
                <w:sz w:val="24"/>
                <w:szCs w:val="24"/>
              </w:rPr>
              <w:t>, v.r.</w:t>
            </w:r>
            <w:r w:rsidR="00804043" w:rsidRPr="00804043">
              <w:rPr>
                <w:sz w:val="24"/>
                <w:szCs w:val="24"/>
              </w:rPr>
              <w:br/>
              <w:t>starosta</w:t>
            </w:r>
          </w:p>
        </w:tc>
        <w:tc>
          <w:tcPr>
            <w:tcW w:w="4820" w:type="dxa"/>
            <w:tcMar>
              <w:top w:w="55" w:type="dxa"/>
              <w:left w:w="55" w:type="dxa"/>
              <w:bottom w:w="55" w:type="dxa"/>
              <w:right w:w="55" w:type="dxa"/>
            </w:tcMar>
            <w:vAlign w:val="bottom"/>
            <w:hideMark/>
          </w:tcPr>
          <w:p w14:paraId="7F392193" w14:textId="77777777" w:rsidR="00804043" w:rsidRPr="00804043" w:rsidRDefault="008D7B61">
            <w:pPr>
              <w:pStyle w:val="PodpisovePole"/>
              <w:rPr>
                <w:sz w:val="24"/>
                <w:szCs w:val="24"/>
              </w:rPr>
            </w:pPr>
            <w:r>
              <w:rPr>
                <w:sz w:val="24"/>
                <w:szCs w:val="24"/>
              </w:rPr>
              <w:t xml:space="preserve"> </w:t>
            </w:r>
            <w:r w:rsidR="00804043" w:rsidRPr="00804043">
              <w:rPr>
                <w:sz w:val="24"/>
                <w:szCs w:val="24"/>
              </w:rPr>
              <w:t>Petr Petr</w:t>
            </w:r>
            <w:r>
              <w:rPr>
                <w:sz w:val="24"/>
                <w:szCs w:val="24"/>
              </w:rPr>
              <w:t>, v.r.</w:t>
            </w:r>
            <w:r w:rsidR="00804043" w:rsidRPr="00804043">
              <w:rPr>
                <w:sz w:val="24"/>
                <w:szCs w:val="24"/>
              </w:rPr>
              <w:br/>
              <w:t xml:space="preserve"> místostarosta</w:t>
            </w:r>
          </w:p>
        </w:tc>
      </w:tr>
    </w:tbl>
    <w:p w14:paraId="5767DF5A" w14:textId="77777777" w:rsidR="009E0512" w:rsidRDefault="009E0512" w:rsidP="00804043">
      <w:pPr>
        <w:pStyle w:val="Zkladntext"/>
        <w:tabs>
          <w:tab w:val="left" w:pos="720"/>
          <w:tab w:val="left" w:pos="6120"/>
        </w:tabs>
        <w:spacing w:after="0" w:line="264" w:lineRule="auto"/>
        <w:rPr>
          <w:rFonts w:ascii="Arial" w:hAnsi="Arial" w:cs="Arial"/>
        </w:rPr>
      </w:pPr>
    </w:p>
    <w:p w14:paraId="46F05FE7" w14:textId="77777777" w:rsidR="00604E2B" w:rsidRPr="008B53C1" w:rsidRDefault="00604E2B" w:rsidP="00A05EA6">
      <w:pPr>
        <w:pStyle w:val="Zkladntext"/>
        <w:tabs>
          <w:tab w:val="left" w:pos="1080"/>
          <w:tab w:val="left" w:pos="7020"/>
        </w:tabs>
        <w:spacing w:before="120" w:after="0" w:line="264" w:lineRule="auto"/>
        <w:rPr>
          <w:rFonts w:ascii="Arial" w:hAnsi="Arial" w:cs="Arial"/>
        </w:rPr>
      </w:pPr>
    </w:p>
    <w:p w14:paraId="0E9C0374" w14:textId="77777777" w:rsidR="00312778" w:rsidRDefault="00312778" w:rsidP="00A05EA6">
      <w:pPr>
        <w:pStyle w:val="Zkladntext"/>
        <w:tabs>
          <w:tab w:val="left" w:pos="1080"/>
          <w:tab w:val="left" w:pos="7020"/>
        </w:tabs>
        <w:spacing w:before="120" w:after="0" w:line="264" w:lineRule="auto"/>
        <w:rPr>
          <w:rFonts w:ascii="Arial" w:hAnsi="Arial" w:cs="Arial"/>
        </w:rPr>
      </w:pPr>
    </w:p>
    <w:p w14:paraId="123D2726" w14:textId="77777777" w:rsidR="00B05F34" w:rsidRDefault="00B05F34" w:rsidP="00A05EA6">
      <w:pPr>
        <w:pStyle w:val="Zkladntext"/>
        <w:tabs>
          <w:tab w:val="left" w:pos="1080"/>
          <w:tab w:val="left" w:pos="7020"/>
        </w:tabs>
        <w:spacing w:before="120" w:after="0" w:line="264" w:lineRule="auto"/>
        <w:rPr>
          <w:rFonts w:ascii="Arial" w:hAnsi="Arial" w:cs="Arial"/>
        </w:rPr>
      </w:pPr>
    </w:p>
    <w:p w14:paraId="4F13A483" w14:textId="77777777" w:rsidR="00B05F34" w:rsidRPr="008B53C1" w:rsidRDefault="00B05F34" w:rsidP="00A05EA6">
      <w:pPr>
        <w:pStyle w:val="Zkladntext"/>
        <w:tabs>
          <w:tab w:val="left" w:pos="1080"/>
          <w:tab w:val="left" w:pos="7020"/>
        </w:tabs>
        <w:spacing w:before="120" w:after="0" w:line="264" w:lineRule="auto"/>
        <w:rPr>
          <w:rFonts w:ascii="Arial" w:hAnsi="Arial" w:cs="Arial"/>
        </w:rPr>
      </w:pPr>
    </w:p>
    <w:sectPr w:rsidR="00B05F34" w:rsidRPr="008B53C1" w:rsidSect="001334C4">
      <w:footerReference w:type="default" r:id="rId8"/>
      <w:pgSz w:w="11906" w:h="16838"/>
      <w:pgMar w:top="993"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2455" w14:textId="77777777" w:rsidR="00E87E9A" w:rsidRDefault="00E87E9A">
      <w:r>
        <w:separator/>
      </w:r>
    </w:p>
  </w:endnote>
  <w:endnote w:type="continuationSeparator" w:id="0">
    <w:p w14:paraId="41A51B23" w14:textId="77777777" w:rsidR="00E87E9A" w:rsidRDefault="00E8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CA4E" w14:textId="77777777" w:rsidR="00C54C28" w:rsidRDefault="00C54C28">
    <w:pPr>
      <w:pStyle w:val="Zpat"/>
      <w:jc w:val="center"/>
    </w:pPr>
    <w:r>
      <w:fldChar w:fldCharType="begin"/>
    </w:r>
    <w:r>
      <w:instrText>PAGE   \* MERGEFORMAT</w:instrText>
    </w:r>
    <w:r>
      <w:fldChar w:fldCharType="separate"/>
    </w:r>
    <w:r w:rsidR="00040EA6">
      <w:rPr>
        <w:noProof/>
      </w:rPr>
      <w:t>6</w:t>
    </w:r>
    <w:r>
      <w:fldChar w:fldCharType="end"/>
    </w:r>
  </w:p>
  <w:p w14:paraId="5F39CC7B"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6ACD" w14:textId="77777777" w:rsidR="00E87E9A" w:rsidRDefault="00E87E9A">
      <w:r>
        <w:separator/>
      </w:r>
    </w:p>
  </w:footnote>
  <w:footnote w:type="continuationSeparator" w:id="0">
    <w:p w14:paraId="4FDBB988" w14:textId="77777777" w:rsidR="00E87E9A" w:rsidRDefault="00E87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2A568AF"/>
    <w:multiLevelType w:val="multilevel"/>
    <w:tmpl w:val="A1D863F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452863"/>
    <w:multiLevelType w:val="multilevel"/>
    <w:tmpl w:val="0A4EA3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61CA3EB9"/>
    <w:multiLevelType w:val="multilevel"/>
    <w:tmpl w:val="EB26A56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020228805">
    <w:abstractNumId w:val="14"/>
  </w:num>
  <w:num w:numId="2" w16cid:durableId="1087536110">
    <w:abstractNumId w:val="7"/>
  </w:num>
  <w:num w:numId="3" w16cid:durableId="972060924">
    <w:abstractNumId w:val="18"/>
  </w:num>
  <w:num w:numId="4" w16cid:durableId="492376118">
    <w:abstractNumId w:val="9"/>
  </w:num>
  <w:num w:numId="5" w16cid:durableId="451632572">
    <w:abstractNumId w:val="5"/>
  </w:num>
  <w:num w:numId="6" w16cid:durableId="995034714">
    <w:abstractNumId w:val="23"/>
  </w:num>
  <w:num w:numId="7" w16cid:durableId="1684669313">
    <w:abstractNumId w:val="12"/>
  </w:num>
  <w:num w:numId="8" w16cid:durableId="567425438">
    <w:abstractNumId w:val="13"/>
  </w:num>
  <w:num w:numId="9" w16cid:durableId="584648406">
    <w:abstractNumId w:val="11"/>
  </w:num>
  <w:num w:numId="10" w16cid:durableId="3823306">
    <w:abstractNumId w:val="0"/>
  </w:num>
  <w:num w:numId="11" w16cid:durableId="1343779132">
    <w:abstractNumId w:val="10"/>
  </w:num>
  <w:num w:numId="12" w16cid:durableId="1387948638">
    <w:abstractNumId w:val="6"/>
  </w:num>
  <w:num w:numId="13" w16cid:durableId="2036224720">
    <w:abstractNumId w:val="16"/>
  </w:num>
  <w:num w:numId="14" w16cid:durableId="1036002862">
    <w:abstractNumId w:val="22"/>
  </w:num>
  <w:num w:numId="15" w16cid:durableId="1761632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6819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125790">
    <w:abstractNumId w:val="20"/>
  </w:num>
  <w:num w:numId="18" w16cid:durableId="220362769">
    <w:abstractNumId w:val="4"/>
  </w:num>
  <w:num w:numId="19" w16cid:durableId="1968507364">
    <w:abstractNumId w:val="21"/>
  </w:num>
  <w:num w:numId="20" w16cid:durableId="801465998">
    <w:abstractNumId w:val="15"/>
  </w:num>
  <w:num w:numId="21" w16cid:durableId="721252977">
    <w:abstractNumId w:val="19"/>
  </w:num>
  <w:num w:numId="22" w16cid:durableId="436562122">
    <w:abstractNumId w:val="3"/>
  </w:num>
  <w:num w:numId="23" w16cid:durableId="1399354667">
    <w:abstractNumId w:val="24"/>
  </w:num>
  <w:num w:numId="24" w16cid:durableId="13513026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8600430">
    <w:abstractNumId w:val="1"/>
  </w:num>
  <w:num w:numId="26" w16cid:durableId="2377889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95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6695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6467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10B51"/>
    <w:rsid w:val="000129AF"/>
    <w:rsid w:val="000166A8"/>
    <w:rsid w:val="00017B56"/>
    <w:rsid w:val="00017F8B"/>
    <w:rsid w:val="000345D5"/>
    <w:rsid w:val="000408D0"/>
    <w:rsid w:val="00040EA6"/>
    <w:rsid w:val="000452E4"/>
    <w:rsid w:val="000538DD"/>
    <w:rsid w:val="000553CC"/>
    <w:rsid w:val="000566F2"/>
    <w:rsid w:val="00062C15"/>
    <w:rsid w:val="00066D7D"/>
    <w:rsid w:val="000703BC"/>
    <w:rsid w:val="00083621"/>
    <w:rsid w:val="000940DC"/>
    <w:rsid w:val="000A2391"/>
    <w:rsid w:val="000A4942"/>
    <w:rsid w:val="000A53C3"/>
    <w:rsid w:val="000C002A"/>
    <w:rsid w:val="000C42D4"/>
    <w:rsid w:val="000C758D"/>
    <w:rsid w:val="000D3E28"/>
    <w:rsid w:val="000D50B8"/>
    <w:rsid w:val="000E741B"/>
    <w:rsid w:val="00100452"/>
    <w:rsid w:val="001061CD"/>
    <w:rsid w:val="00111F87"/>
    <w:rsid w:val="00125EC7"/>
    <w:rsid w:val="00126590"/>
    <w:rsid w:val="00126733"/>
    <w:rsid w:val="00130094"/>
    <w:rsid w:val="00131160"/>
    <w:rsid w:val="00131BEF"/>
    <w:rsid w:val="001334C4"/>
    <w:rsid w:val="0014154F"/>
    <w:rsid w:val="00142F9E"/>
    <w:rsid w:val="001465CC"/>
    <w:rsid w:val="00154BC3"/>
    <w:rsid w:val="001566FD"/>
    <w:rsid w:val="00160729"/>
    <w:rsid w:val="00172117"/>
    <w:rsid w:val="00173886"/>
    <w:rsid w:val="001861EB"/>
    <w:rsid w:val="00190222"/>
    <w:rsid w:val="00191186"/>
    <w:rsid w:val="00197577"/>
    <w:rsid w:val="001A0C3C"/>
    <w:rsid w:val="001A44E7"/>
    <w:rsid w:val="001B36E4"/>
    <w:rsid w:val="001B6CD8"/>
    <w:rsid w:val="001C1953"/>
    <w:rsid w:val="001C2B01"/>
    <w:rsid w:val="001D28CB"/>
    <w:rsid w:val="001D3524"/>
    <w:rsid w:val="001E0982"/>
    <w:rsid w:val="001E74A9"/>
    <w:rsid w:val="001F7B84"/>
    <w:rsid w:val="002041CE"/>
    <w:rsid w:val="00220891"/>
    <w:rsid w:val="002333C1"/>
    <w:rsid w:val="0024485C"/>
    <w:rsid w:val="0025107F"/>
    <w:rsid w:val="00260886"/>
    <w:rsid w:val="00264B52"/>
    <w:rsid w:val="00264E4B"/>
    <w:rsid w:val="002666C2"/>
    <w:rsid w:val="00267590"/>
    <w:rsid w:val="002734E3"/>
    <w:rsid w:val="0027609E"/>
    <w:rsid w:val="002871C2"/>
    <w:rsid w:val="002A3A42"/>
    <w:rsid w:val="002B3C79"/>
    <w:rsid w:val="002C0C5C"/>
    <w:rsid w:val="002C5E75"/>
    <w:rsid w:val="002D1965"/>
    <w:rsid w:val="002D30C0"/>
    <w:rsid w:val="002E0EAD"/>
    <w:rsid w:val="002E6E4A"/>
    <w:rsid w:val="002F3690"/>
    <w:rsid w:val="002F4189"/>
    <w:rsid w:val="00300CCD"/>
    <w:rsid w:val="00302A97"/>
    <w:rsid w:val="00304575"/>
    <w:rsid w:val="00312778"/>
    <w:rsid w:val="00322107"/>
    <w:rsid w:val="003310BE"/>
    <w:rsid w:val="0033112D"/>
    <w:rsid w:val="003338CC"/>
    <w:rsid w:val="003622F2"/>
    <w:rsid w:val="00362A72"/>
    <w:rsid w:val="00371501"/>
    <w:rsid w:val="00383E0E"/>
    <w:rsid w:val="00384D76"/>
    <w:rsid w:val="0038599B"/>
    <w:rsid w:val="003911AE"/>
    <w:rsid w:val="003958C3"/>
    <w:rsid w:val="003A1AF8"/>
    <w:rsid w:val="003A3787"/>
    <w:rsid w:val="003A74F6"/>
    <w:rsid w:val="003B2625"/>
    <w:rsid w:val="003B4C7B"/>
    <w:rsid w:val="003C0C49"/>
    <w:rsid w:val="003C2D77"/>
    <w:rsid w:val="003C791B"/>
    <w:rsid w:val="003D33EB"/>
    <w:rsid w:val="003E3347"/>
    <w:rsid w:val="003E7159"/>
    <w:rsid w:val="00401C52"/>
    <w:rsid w:val="00402CA3"/>
    <w:rsid w:val="00410C15"/>
    <w:rsid w:val="00412321"/>
    <w:rsid w:val="00420423"/>
    <w:rsid w:val="00421292"/>
    <w:rsid w:val="00421C92"/>
    <w:rsid w:val="0042639F"/>
    <w:rsid w:val="004513B3"/>
    <w:rsid w:val="004863D0"/>
    <w:rsid w:val="004B1994"/>
    <w:rsid w:val="004B4A8E"/>
    <w:rsid w:val="004C0427"/>
    <w:rsid w:val="004C0C90"/>
    <w:rsid w:val="004D0316"/>
    <w:rsid w:val="004E2C06"/>
    <w:rsid w:val="004F6539"/>
    <w:rsid w:val="00500A52"/>
    <w:rsid w:val="00501090"/>
    <w:rsid w:val="00501835"/>
    <w:rsid w:val="00504C32"/>
    <w:rsid w:val="00515084"/>
    <w:rsid w:val="00535006"/>
    <w:rsid w:val="00546241"/>
    <w:rsid w:val="00550C8C"/>
    <w:rsid w:val="005620CD"/>
    <w:rsid w:val="00562655"/>
    <w:rsid w:val="00563E9B"/>
    <w:rsid w:val="005651CE"/>
    <w:rsid w:val="005736D7"/>
    <w:rsid w:val="00576D09"/>
    <w:rsid w:val="005867F5"/>
    <w:rsid w:val="005B3A3F"/>
    <w:rsid w:val="005B47E4"/>
    <w:rsid w:val="005C4381"/>
    <w:rsid w:val="005D1B67"/>
    <w:rsid w:val="005D3C5A"/>
    <w:rsid w:val="005D4726"/>
    <w:rsid w:val="005E2958"/>
    <w:rsid w:val="005E51C9"/>
    <w:rsid w:val="005E7B72"/>
    <w:rsid w:val="00604E2B"/>
    <w:rsid w:val="00617559"/>
    <w:rsid w:val="006204F2"/>
    <w:rsid w:val="00621825"/>
    <w:rsid w:val="0062314B"/>
    <w:rsid w:val="00623A3A"/>
    <w:rsid w:val="006402B9"/>
    <w:rsid w:val="0064692B"/>
    <w:rsid w:val="00651415"/>
    <w:rsid w:val="00652F4D"/>
    <w:rsid w:val="00656469"/>
    <w:rsid w:val="00656B22"/>
    <w:rsid w:val="00663133"/>
    <w:rsid w:val="006679FA"/>
    <w:rsid w:val="0067325B"/>
    <w:rsid w:val="00673587"/>
    <w:rsid w:val="00675992"/>
    <w:rsid w:val="00695493"/>
    <w:rsid w:val="00696EBC"/>
    <w:rsid w:val="006E6EB8"/>
    <w:rsid w:val="006F0212"/>
    <w:rsid w:val="006F6C96"/>
    <w:rsid w:val="007005F7"/>
    <w:rsid w:val="00700827"/>
    <w:rsid w:val="007165A1"/>
    <w:rsid w:val="00722383"/>
    <w:rsid w:val="00732B10"/>
    <w:rsid w:val="0073417D"/>
    <w:rsid w:val="007342A5"/>
    <w:rsid w:val="00743081"/>
    <w:rsid w:val="0074717E"/>
    <w:rsid w:val="0076252F"/>
    <w:rsid w:val="00762A50"/>
    <w:rsid w:val="0076572C"/>
    <w:rsid w:val="007746D8"/>
    <w:rsid w:val="00776E64"/>
    <w:rsid w:val="007834F2"/>
    <w:rsid w:val="0079573C"/>
    <w:rsid w:val="007A403B"/>
    <w:rsid w:val="007A4E58"/>
    <w:rsid w:val="007A65BA"/>
    <w:rsid w:val="007A6850"/>
    <w:rsid w:val="007B11D2"/>
    <w:rsid w:val="007B1993"/>
    <w:rsid w:val="007C1F0D"/>
    <w:rsid w:val="007D1B94"/>
    <w:rsid w:val="007D5AA9"/>
    <w:rsid w:val="007D7D86"/>
    <w:rsid w:val="007E04B6"/>
    <w:rsid w:val="007E7ED9"/>
    <w:rsid w:val="007F61BF"/>
    <w:rsid w:val="00804043"/>
    <w:rsid w:val="00810AD7"/>
    <w:rsid w:val="008123FB"/>
    <w:rsid w:val="008148C5"/>
    <w:rsid w:val="00821399"/>
    <w:rsid w:val="00824269"/>
    <w:rsid w:val="00826D2C"/>
    <w:rsid w:val="00827A1B"/>
    <w:rsid w:val="00831C1A"/>
    <w:rsid w:val="00831D58"/>
    <w:rsid w:val="008413A6"/>
    <w:rsid w:val="00843AA7"/>
    <w:rsid w:val="008560D9"/>
    <w:rsid w:val="0086247A"/>
    <w:rsid w:val="00865258"/>
    <w:rsid w:val="00866409"/>
    <w:rsid w:val="008704BB"/>
    <w:rsid w:val="00880AB8"/>
    <w:rsid w:val="00897430"/>
    <w:rsid w:val="008A2F12"/>
    <w:rsid w:val="008A5988"/>
    <w:rsid w:val="008B0A2C"/>
    <w:rsid w:val="008B53C1"/>
    <w:rsid w:val="008D6906"/>
    <w:rsid w:val="008D741D"/>
    <w:rsid w:val="008D7B61"/>
    <w:rsid w:val="008E43B1"/>
    <w:rsid w:val="008F3152"/>
    <w:rsid w:val="009129DE"/>
    <w:rsid w:val="0091334C"/>
    <w:rsid w:val="00915F90"/>
    <w:rsid w:val="009160A1"/>
    <w:rsid w:val="0091776D"/>
    <w:rsid w:val="00917AB7"/>
    <w:rsid w:val="00924CDB"/>
    <w:rsid w:val="009349A4"/>
    <w:rsid w:val="00936907"/>
    <w:rsid w:val="0093742A"/>
    <w:rsid w:val="00942E81"/>
    <w:rsid w:val="00945C21"/>
    <w:rsid w:val="00947AC1"/>
    <w:rsid w:val="009504F4"/>
    <w:rsid w:val="0095464F"/>
    <w:rsid w:val="00956763"/>
    <w:rsid w:val="00956B13"/>
    <w:rsid w:val="00963E38"/>
    <w:rsid w:val="00966286"/>
    <w:rsid w:val="009820E8"/>
    <w:rsid w:val="00985BFB"/>
    <w:rsid w:val="009954F5"/>
    <w:rsid w:val="00996E2C"/>
    <w:rsid w:val="009A7C37"/>
    <w:rsid w:val="009D02DA"/>
    <w:rsid w:val="009D0F92"/>
    <w:rsid w:val="009D1457"/>
    <w:rsid w:val="009D238D"/>
    <w:rsid w:val="009D39EA"/>
    <w:rsid w:val="009E0512"/>
    <w:rsid w:val="009E26C9"/>
    <w:rsid w:val="009F3901"/>
    <w:rsid w:val="009F75C6"/>
    <w:rsid w:val="00A05EA6"/>
    <w:rsid w:val="00A318A9"/>
    <w:rsid w:val="00A32AB3"/>
    <w:rsid w:val="00A418F6"/>
    <w:rsid w:val="00A427B9"/>
    <w:rsid w:val="00A55621"/>
    <w:rsid w:val="00A6194E"/>
    <w:rsid w:val="00A74D9D"/>
    <w:rsid w:val="00A76680"/>
    <w:rsid w:val="00A80D21"/>
    <w:rsid w:val="00A954C5"/>
    <w:rsid w:val="00A97118"/>
    <w:rsid w:val="00AA13DC"/>
    <w:rsid w:val="00AA6703"/>
    <w:rsid w:val="00AB30F4"/>
    <w:rsid w:val="00AB44BF"/>
    <w:rsid w:val="00AC18A4"/>
    <w:rsid w:val="00AC2AAA"/>
    <w:rsid w:val="00AD1777"/>
    <w:rsid w:val="00AD79BB"/>
    <w:rsid w:val="00AD7BCB"/>
    <w:rsid w:val="00AF0AC9"/>
    <w:rsid w:val="00AF41F3"/>
    <w:rsid w:val="00B0176F"/>
    <w:rsid w:val="00B0476F"/>
    <w:rsid w:val="00B05F34"/>
    <w:rsid w:val="00B06444"/>
    <w:rsid w:val="00B0696E"/>
    <w:rsid w:val="00B0781C"/>
    <w:rsid w:val="00B10E4F"/>
    <w:rsid w:val="00B36221"/>
    <w:rsid w:val="00B369A7"/>
    <w:rsid w:val="00B47464"/>
    <w:rsid w:val="00B4788A"/>
    <w:rsid w:val="00B61758"/>
    <w:rsid w:val="00B63BFF"/>
    <w:rsid w:val="00B71306"/>
    <w:rsid w:val="00B75719"/>
    <w:rsid w:val="00B806F8"/>
    <w:rsid w:val="00B82D08"/>
    <w:rsid w:val="00B86441"/>
    <w:rsid w:val="00B8775D"/>
    <w:rsid w:val="00BA1E8D"/>
    <w:rsid w:val="00BA3E85"/>
    <w:rsid w:val="00BA66AA"/>
    <w:rsid w:val="00BB3316"/>
    <w:rsid w:val="00BC17DA"/>
    <w:rsid w:val="00BC3CDA"/>
    <w:rsid w:val="00BE0D15"/>
    <w:rsid w:val="00BE4E0D"/>
    <w:rsid w:val="00C013DF"/>
    <w:rsid w:val="00C0336E"/>
    <w:rsid w:val="00C11BE4"/>
    <w:rsid w:val="00C17467"/>
    <w:rsid w:val="00C22810"/>
    <w:rsid w:val="00C31C1A"/>
    <w:rsid w:val="00C53646"/>
    <w:rsid w:val="00C54C28"/>
    <w:rsid w:val="00C57F89"/>
    <w:rsid w:val="00C63342"/>
    <w:rsid w:val="00C6548E"/>
    <w:rsid w:val="00C67504"/>
    <w:rsid w:val="00C77181"/>
    <w:rsid w:val="00C863F8"/>
    <w:rsid w:val="00C94444"/>
    <w:rsid w:val="00CB66F8"/>
    <w:rsid w:val="00CC0853"/>
    <w:rsid w:val="00CC3B46"/>
    <w:rsid w:val="00CC740B"/>
    <w:rsid w:val="00CC7BE1"/>
    <w:rsid w:val="00CD64EA"/>
    <w:rsid w:val="00CD7144"/>
    <w:rsid w:val="00CD7CB8"/>
    <w:rsid w:val="00CE1564"/>
    <w:rsid w:val="00CE15B3"/>
    <w:rsid w:val="00CF359D"/>
    <w:rsid w:val="00D122A6"/>
    <w:rsid w:val="00D1474D"/>
    <w:rsid w:val="00D14A39"/>
    <w:rsid w:val="00D14B0D"/>
    <w:rsid w:val="00D2283E"/>
    <w:rsid w:val="00D238A1"/>
    <w:rsid w:val="00D2664B"/>
    <w:rsid w:val="00D36B62"/>
    <w:rsid w:val="00D40D7B"/>
    <w:rsid w:val="00D4716C"/>
    <w:rsid w:val="00D50DA9"/>
    <w:rsid w:val="00D5659B"/>
    <w:rsid w:val="00D57E6E"/>
    <w:rsid w:val="00D6303C"/>
    <w:rsid w:val="00D64083"/>
    <w:rsid w:val="00D70444"/>
    <w:rsid w:val="00D727CA"/>
    <w:rsid w:val="00D91D9B"/>
    <w:rsid w:val="00D92F64"/>
    <w:rsid w:val="00DA1BEF"/>
    <w:rsid w:val="00DA614B"/>
    <w:rsid w:val="00DB2C2A"/>
    <w:rsid w:val="00DB2E35"/>
    <w:rsid w:val="00DC09AE"/>
    <w:rsid w:val="00DC5344"/>
    <w:rsid w:val="00DD0001"/>
    <w:rsid w:val="00DE18CB"/>
    <w:rsid w:val="00DE4471"/>
    <w:rsid w:val="00DE4F19"/>
    <w:rsid w:val="00DF0D53"/>
    <w:rsid w:val="00DF4D9E"/>
    <w:rsid w:val="00DF7748"/>
    <w:rsid w:val="00E033AB"/>
    <w:rsid w:val="00E05C5E"/>
    <w:rsid w:val="00E06814"/>
    <w:rsid w:val="00E10B6A"/>
    <w:rsid w:val="00E114A3"/>
    <w:rsid w:val="00E13E49"/>
    <w:rsid w:val="00E15C35"/>
    <w:rsid w:val="00E16F29"/>
    <w:rsid w:val="00E200CC"/>
    <w:rsid w:val="00E244C7"/>
    <w:rsid w:val="00E269DD"/>
    <w:rsid w:val="00E405D5"/>
    <w:rsid w:val="00E40C1C"/>
    <w:rsid w:val="00E52060"/>
    <w:rsid w:val="00E53F53"/>
    <w:rsid w:val="00E55349"/>
    <w:rsid w:val="00E55843"/>
    <w:rsid w:val="00E60EC7"/>
    <w:rsid w:val="00E633AD"/>
    <w:rsid w:val="00E639E1"/>
    <w:rsid w:val="00E64A72"/>
    <w:rsid w:val="00E6755A"/>
    <w:rsid w:val="00E67F73"/>
    <w:rsid w:val="00E7558A"/>
    <w:rsid w:val="00E80C5F"/>
    <w:rsid w:val="00E86AD7"/>
    <w:rsid w:val="00E87E9A"/>
    <w:rsid w:val="00E907D6"/>
    <w:rsid w:val="00E95E8E"/>
    <w:rsid w:val="00EA64B3"/>
    <w:rsid w:val="00EB26C0"/>
    <w:rsid w:val="00EB46BB"/>
    <w:rsid w:val="00EB523E"/>
    <w:rsid w:val="00EB693C"/>
    <w:rsid w:val="00EB7FA0"/>
    <w:rsid w:val="00EC3687"/>
    <w:rsid w:val="00ED54CB"/>
    <w:rsid w:val="00EE07B0"/>
    <w:rsid w:val="00EE28B9"/>
    <w:rsid w:val="00EE550B"/>
    <w:rsid w:val="00EF21C3"/>
    <w:rsid w:val="00F079DC"/>
    <w:rsid w:val="00F147E2"/>
    <w:rsid w:val="00F17586"/>
    <w:rsid w:val="00F27A1E"/>
    <w:rsid w:val="00F3291F"/>
    <w:rsid w:val="00F3374C"/>
    <w:rsid w:val="00F4117E"/>
    <w:rsid w:val="00F41241"/>
    <w:rsid w:val="00F51F7D"/>
    <w:rsid w:val="00F53039"/>
    <w:rsid w:val="00F55DE6"/>
    <w:rsid w:val="00F645DB"/>
    <w:rsid w:val="00F716C9"/>
    <w:rsid w:val="00F766DE"/>
    <w:rsid w:val="00F8166C"/>
    <w:rsid w:val="00F8268D"/>
    <w:rsid w:val="00F87D9D"/>
    <w:rsid w:val="00F918CE"/>
    <w:rsid w:val="00F91DE1"/>
    <w:rsid w:val="00FB319D"/>
    <w:rsid w:val="00FB336E"/>
    <w:rsid w:val="00FD6C6B"/>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05D5B"/>
  <w15:chartTrackingRefBased/>
  <w15:docId w15:val="{C2FFF1C8-447D-46F2-A70A-97218C3B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CC3B46"/>
    <w:pPr>
      <w:keepNext/>
      <w:spacing w:before="240" w:after="60"/>
      <w:outlineLvl w:val="0"/>
    </w:pPr>
    <w:rPr>
      <w:rFonts w:ascii="Aptos Display" w:hAnsi="Aptos Display"/>
      <w:b/>
      <w:bCs/>
      <w:kern w:val="32"/>
      <w:sz w:val="32"/>
      <w:szCs w:val="32"/>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styleId="Textbubliny">
    <w:name w:val="Balloon Text"/>
    <w:basedOn w:val="Normln"/>
    <w:link w:val="TextbublinyChar"/>
    <w:rsid w:val="00E53F53"/>
    <w:rPr>
      <w:rFonts w:ascii="Segoe UI" w:hAnsi="Segoe UI" w:cs="Segoe UI"/>
      <w:sz w:val="18"/>
      <w:szCs w:val="18"/>
    </w:rPr>
  </w:style>
  <w:style w:type="character" w:customStyle="1" w:styleId="TextbublinyChar">
    <w:name w:val="Text bubliny Char"/>
    <w:link w:val="Textbubliny"/>
    <w:rsid w:val="00E53F53"/>
    <w:rPr>
      <w:rFonts w:ascii="Segoe UI" w:hAnsi="Segoe UI" w:cs="Segoe UI"/>
      <w:sz w:val="18"/>
      <w:szCs w:val="18"/>
    </w:rPr>
  </w:style>
  <w:style w:type="paragraph" w:customStyle="1" w:styleId="PodpisovePole">
    <w:name w:val="PodpisovePole"/>
    <w:basedOn w:val="Normln"/>
    <w:rsid w:val="00804043"/>
    <w:pPr>
      <w:widowControl w:val="0"/>
      <w:suppressLineNumbers/>
      <w:suppressAutoHyphens/>
      <w:autoSpaceDN w:val="0"/>
      <w:jc w:val="center"/>
    </w:pPr>
    <w:rPr>
      <w:rFonts w:ascii="Arial" w:eastAsia="Arial" w:hAnsi="Arial" w:cs="Arial"/>
      <w:kern w:val="3"/>
      <w:sz w:val="22"/>
      <w:szCs w:val="22"/>
      <w:lang w:eastAsia="zh-CN" w:bidi="hi-IN"/>
    </w:rPr>
  </w:style>
  <w:style w:type="character" w:customStyle="1" w:styleId="Nadpis1Char">
    <w:name w:val="Nadpis 1 Char"/>
    <w:link w:val="Nadpis1"/>
    <w:rsid w:val="00CC3B46"/>
    <w:rPr>
      <w:rFonts w:ascii="Aptos Display" w:eastAsia="Times New Roman" w:hAnsi="Aptos Display"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871">
      <w:bodyDiv w:val="1"/>
      <w:marLeft w:val="0"/>
      <w:marRight w:val="0"/>
      <w:marTop w:val="0"/>
      <w:marBottom w:val="0"/>
      <w:divBdr>
        <w:top w:val="none" w:sz="0" w:space="0" w:color="auto"/>
        <w:left w:val="none" w:sz="0" w:space="0" w:color="auto"/>
        <w:bottom w:val="none" w:sz="0" w:space="0" w:color="auto"/>
        <w:right w:val="none" w:sz="0" w:space="0" w:color="auto"/>
      </w:divBdr>
    </w:div>
    <w:div w:id="573205848">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00837942">
      <w:bodyDiv w:val="1"/>
      <w:marLeft w:val="0"/>
      <w:marRight w:val="0"/>
      <w:marTop w:val="0"/>
      <w:marBottom w:val="0"/>
      <w:divBdr>
        <w:top w:val="none" w:sz="0" w:space="0" w:color="auto"/>
        <w:left w:val="none" w:sz="0" w:space="0" w:color="auto"/>
        <w:bottom w:val="none" w:sz="0" w:space="0" w:color="auto"/>
        <w:right w:val="none" w:sz="0" w:space="0" w:color="auto"/>
      </w:divBdr>
    </w:div>
    <w:div w:id="955212853">
      <w:bodyDiv w:val="1"/>
      <w:marLeft w:val="0"/>
      <w:marRight w:val="0"/>
      <w:marTop w:val="0"/>
      <w:marBottom w:val="0"/>
      <w:divBdr>
        <w:top w:val="none" w:sz="0" w:space="0" w:color="auto"/>
        <w:left w:val="none" w:sz="0" w:space="0" w:color="auto"/>
        <w:bottom w:val="none" w:sz="0" w:space="0" w:color="auto"/>
        <w:right w:val="none" w:sz="0" w:space="0" w:color="auto"/>
      </w:divBdr>
    </w:div>
    <w:div w:id="1459910293">
      <w:bodyDiv w:val="1"/>
      <w:marLeft w:val="0"/>
      <w:marRight w:val="0"/>
      <w:marTop w:val="0"/>
      <w:marBottom w:val="0"/>
      <w:divBdr>
        <w:top w:val="none" w:sz="0" w:space="0" w:color="auto"/>
        <w:left w:val="none" w:sz="0" w:space="0" w:color="auto"/>
        <w:bottom w:val="none" w:sz="0" w:space="0" w:color="auto"/>
        <w:right w:val="none" w:sz="0" w:space="0" w:color="auto"/>
      </w:divBdr>
    </w:div>
    <w:div w:id="1466893067">
      <w:bodyDiv w:val="1"/>
      <w:marLeft w:val="0"/>
      <w:marRight w:val="0"/>
      <w:marTop w:val="0"/>
      <w:marBottom w:val="0"/>
      <w:divBdr>
        <w:top w:val="none" w:sz="0" w:space="0" w:color="auto"/>
        <w:left w:val="none" w:sz="0" w:space="0" w:color="auto"/>
        <w:bottom w:val="none" w:sz="0" w:space="0" w:color="auto"/>
        <w:right w:val="none" w:sz="0" w:space="0" w:color="auto"/>
      </w:divBdr>
    </w:div>
    <w:div w:id="20736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47A1A-D088-47AE-9D02-625EA0F5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853</Words>
  <Characters>5034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Obec Bořetín</cp:lastModifiedBy>
  <cp:revision>11</cp:revision>
  <cp:lastPrinted>2025-05-14T13:57:00Z</cp:lastPrinted>
  <dcterms:created xsi:type="dcterms:W3CDTF">2025-05-14T09:22:00Z</dcterms:created>
  <dcterms:modified xsi:type="dcterms:W3CDTF">2025-05-20T09:44:00Z</dcterms:modified>
</cp:coreProperties>
</file>