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67C4" w14:textId="38ADD413" w:rsidR="00540899" w:rsidRPr="00540899" w:rsidRDefault="00AD332B" w:rsidP="00540899">
      <w:pPr>
        <w:jc w:val="both"/>
        <w:rPr>
          <w:rFonts w:ascii="Georgia" w:hAnsi="Georgia"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7E0EA876" wp14:editId="0581F059">
            <wp:extent cx="466725" cy="514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7283" w14:textId="6A72A4FA" w:rsidR="00540899" w:rsidRPr="00540899" w:rsidRDefault="00D9300E" w:rsidP="00EE0343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  <w:b/>
          <w:bCs/>
        </w:rPr>
        <w:t>Obec Mutěnín</w:t>
      </w:r>
    </w:p>
    <w:p w14:paraId="414A0127" w14:textId="4B300AF3" w:rsidR="00540899" w:rsidRDefault="00540899" w:rsidP="00EE0343">
      <w:pPr>
        <w:spacing w:after="0"/>
        <w:jc w:val="center"/>
        <w:rPr>
          <w:rFonts w:ascii="Georgia" w:hAnsi="Georgia"/>
        </w:rPr>
      </w:pPr>
      <w:r w:rsidRPr="00540899">
        <w:rPr>
          <w:rFonts w:ascii="Georgia" w:hAnsi="Georgia"/>
        </w:rPr>
        <w:t>Obecně závazná vyhláška</w:t>
      </w:r>
    </w:p>
    <w:p w14:paraId="121988AD" w14:textId="77777777" w:rsidR="000C4B1B" w:rsidRDefault="000C4B1B" w:rsidP="00EE0343">
      <w:pPr>
        <w:spacing w:after="0"/>
        <w:jc w:val="center"/>
        <w:rPr>
          <w:rFonts w:ascii="Georgia" w:hAnsi="Georgia"/>
        </w:rPr>
      </w:pPr>
    </w:p>
    <w:p w14:paraId="3C3DFF59" w14:textId="77777777" w:rsidR="000C4B1B" w:rsidRDefault="000C4B1B" w:rsidP="00EE0343">
      <w:pPr>
        <w:spacing w:after="0"/>
        <w:jc w:val="center"/>
        <w:rPr>
          <w:rFonts w:ascii="Georgia" w:hAnsi="Georgia"/>
        </w:rPr>
      </w:pPr>
    </w:p>
    <w:p w14:paraId="099C00A9" w14:textId="1967B915" w:rsidR="000C4B1B" w:rsidRPr="00801C27" w:rsidRDefault="000C4B1B" w:rsidP="000C4B1B">
      <w:pPr>
        <w:jc w:val="center"/>
        <w:rPr>
          <w:rFonts w:ascii="Georgia" w:hAnsi="Georgia"/>
        </w:rPr>
      </w:pPr>
      <w:r w:rsidRPr="00C24761">
        <w:rPr>
          <w:rFonts w:ascii="Georgia" w:hAnsi="Georgia"/>
        </w:rPr>
        <w:t>Schváleno bodem Ad)</w:t>
      </w:r>
      <w:r w:rsidR="00C24761">
        <w:rPr>
          <w:rFonts w:ascii="Georgia" w:hAnsi="Georgia"/>
        </w:rPr>
        <w:t>5,</w:t>
      </w:r>
      <w:r w:rsidRPr="00C24761">
        <w:rPr>
          <w:rFonts w:ascii="Georgia" w:hAnsi="Georgia"/>
        </w:rPr>
        <w:t xml:space="preserve"> dne:</w:t>
      </w:r>
      <w:r w:rsidR="00C24761">
        <w:rPr>
          <w:rFonts w:ascii="Georgia" w:hAnsi="Georgia"/>
        </w:rPr>
        <w:t xml:space="preserve"> 24.3. 2025</w:t>
      </w:r>
      <w:r w:rsidRPr="00C24761">
        <w:rPr>
          <w:rFonts w:ascii="Georgia" w:hAnsi="Georgia"/>
        </w:rPr>
        <w:t>, platná od 01.05.2025</w:t>
      </w:r>
    </w:p>
    <w:p w14:paraId="40D1FF61" w14:textId="77777777" w:rsidR="000C4B1B" w:rsidRPr="00337D34" w:rsidRDefault="000C4B1B" w:rsidP="000C4B1B">
      <w:pPr>
        <w:jc w:val="center"/>
        <w:rPr>
          <w:rFonts w:ascii="Georgia" w:hAnsi="Georgia"/>
        </w:rPr>
      </w:pPr>
      <w:r w:rsidRPr="005A4D32">
        <w:rPr>
          <w:rFonts w:ascii="Georgia" w:hAnsi="Georgia"/>
        </w:rPr>
        <w:t>Obec Mutěnín</w:t>
      </w:r>
      <w:r w:rsidRPr="00337D34">
        <w:rPr>
          <w:rFonts w:ascii="Georgia" w:hAnsi="Georgia"/>
        </w:rPr>
        <w:t xml:space="preserve"> vydává v souladu s § 16 a § 36 zákona ČNR č. 367/1990 Sb., o obcích ve znění pozdějších předpisů tuto obecně závaznou vyhlášku:</w:t>
      </w:r>
    </w:p>
    <w:p w14:paraId="12281A6A" w14:textId="77777777" w:rsidR="00C24761" w:rsidRDefault="00C24761" w:rsidP="000C4B1B">
      <w:pPr>
        <w:spacing w:after="0"/>
        <w:jc w:val="center"/>
        <w:rPr>
          <w:rFonts w:ascii="Georgia" w:hAnsi="Georgia"/>
        </w:rPr>
      </w:pPr>
    </w:p>
    <w:p w14:paraId="76DC8F25" w14:textId="77777777" w:rsidR="00C24761" w:rsidRDefault="00C24761" w:rsidP="000C4B1B">
      <w:pPr>
        <w:spacing w:after="0"/>
        <w:jc w:val="center"/>
        <w:rPr>
          <w:rFonts w:ascii="Georgia" w:hAnsi="Georgia"/>
        </w:rPr>
      </w:pPr>
    </w:p>
    <w:p w14:paraId="6F5FA9E8" w14:textId="278A11E0" w:rsidR="000C4B1B" w:rsidRPr="00540899" w:rsidRDefault="000C4B1B" w:rsidP="000C4B1B">
      <w:pPr>
        <w:spacing w:after="0"/>
        <w:jc w:val="center"/>
        <w:rPr>
          <w:rFonts w:ascii="Georgia" w:hAnsi="Georgia"/>
        </w:rPr>
      </w:pPr>
      <w:r w:rsidRPr="00337D34">
        <w:rPr>
          <w:rFonts w:ascii="Georgia" w:hAnsi="Georgia"/>
        </w:rPr>
        <w:t> </w:t>
      </w:r>
      <w:r w:rsidRPr="00540899">
        <w:rPr>
          <w:rFonts w:ascii="Georgia" w:hAnsi="Georgia"/>
          <w:b/>
          <w:bCs/>
        </w:rPr>
        <w:t>č. 0</w:t>
      </w:r>
      <w:r w:rsidR="008B793A">
        <w:rPr>
          <w:rFonts w:ascii="Georgia" w:hAnsi="Georgia"/>
          <w:b/>
          <w:bCs/>
        </w:rPr>
        <w:t>2</w:t>
      </w:r>
      <w:r w:rsidRPr="00540899">
        <w:rPr>
          <w:rFonts w:ascii="Georgia" w:hAnsi="Georgia"/>
          <w:b/>
          <w:bCs/>
        </w:rPr>
        <w:t>/20</w:t>
      </w:r>
      <w:r>
        <w:rPr>
          <w:rFonts w:ascii="Georgia" w:hAnsi="Georgia"/>
          <w:b/>
          <w:bCs/>
        </w:rPr>
        <w:t>25</w:t>
      </w:r>
    </w:p>
    <w:p w14:paraId="44060D50" w14:textId="77777777" w:rsidR="000C4B1B" w:rsidRPr="00801C27" w:rsidRDefault="000C4B1B" w:rsidP="000C4B1B">
      <w:pPr>
        <w:jc w:val="center"/>
        <w:rPr>
          <w:rFonts w:ascii="Georgia" w:hAnsi="Georgia"/>
          <w:b/>
          <w:bCs/>
        </w:rPr>
      </w:pPr>
      <w:hyperlink r:id="rId6" w:history="1">
        <w:r w:rsidRPr="00801C27">
          <w:rPr>
            <w:rStyle w:val="Hypertextovodkaz"/>
            <w:rFonts w:ascii="Georgia" w:hAnsi="Georgia"/>
            <w:b/>
            <w:bCs/>
            <w:color w:val="auto"/>
          </w:rPr>
          <w:t xml:space="preserve"> Vyhláška obce Mutěnín o provozu a parkování vozidel</w:t>
        </w:r>
      </w:hyperlink>
    </w:p>
    <w:p w14:paraId="533F031E" w14:textId="37397C6C" w:rsidR="000C4B1B" w:rsidRPr="00337D34" w:rsidRDefault="000C4B1B" w:rsidP="000C4B1B">
      <w:pPr>
        <w:rPr>
          <w:rFonts w:ascii="Georgia" w:hAnsi="Georgia"/>
        </w:rPr>
      </w:pPr>
    </w:p>
    <w:p w14:paraId="33677402" w14:textId="77777777" w:rsidR="000C4B1B" w:rsidRPr="000C4B1B" w:rsidRDefault="000C4B1B" w:rsidP="000C4B1B">
      <w:pPr>
        <w:jc w:val="center"/>
        <w:rPr>
          <w:rFonts w:ascii="Georgia" w:hAnsi="Georgia"/>
          <w:b/>
          <w:bCs/>
        </w:rPr>
      </w:pPr>
      <w:r w:rsidRPr="000C4B1B">
        <w:rPr>
          <w:rFonts w:ascii="Georgia" w:hAnsi="Georgia"/>
          <w:b/>
          <w:bCs/>
        </w:rPr>
        <w:t>čl.1</w:t>
      </w:r>
    </w:p>
    <w:p w14:paraId="22DA4FF6" w14:textId="77777777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Pozemní komunikace smí užívat každý bezplatně obvyklým způsobem a k účelům,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ke kterým jsou určeny,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pokud pro zvláštní případy nestanoví zákon o pozemních komunikacích nebo zvláštní předpisy jinak.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Uživatel</w:t>
      </w:r>
      <w:r w:rsidRPr="005A4D32">
        <w:rPr>
          <w:rFonts w:ascii="Georgia" w:hAnsi="Georgia"/>
        </w:rPr>
        <w:t>,</w:t>
      </w:r>
      <w:r w:rsidRPr="00337D34">
        <w:rPr>
          <w:rFonts w:ascii="Georgia" w:hAnsi="Georgia"/>
        </w:rPr>
        <w:t xml:space="preserve"> se musí přizpůsobit stavebnímu a dopravně technickému stavu komunikace.</w:t>
      </w:r>
    </w:p>
    <w:p w14:paraId="5742EDD9" w14:textId="2294145B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Pozemní komunikace, jejich součásti a příslušenství je zakázáno znečišťovat nebo poškozovat.</w:t>
      </w:r>
    </w:p>
    <w:p w14:paraId="3DAB8708" w14:textId="77777777" w:rsidR="000C4B1B" w:rsidRPr="000C4B1B" w:rsidRDefault="000C4B1B" w:rsidP="000C4B1B">
      <w:pPr>
        <w:jc w:val="center"/>
        <w:rPr>
          <w:rFonts w:ascii="Georgia" w:hAnsi="Georgia"/>
          <w:b/>
          <w:bCs/>
        </w:rPr>
      </w:pPr>
      <w:r w:rsidRPr="000C4B1B">
        <w:rPr>
          <w:rFonts w:ascii="Georgia" w:hAnsi="Georgia"/>
          <w:b/>
          <w:bCs/>
        </w:rPr>
        <w:t>čl.2</w:t>
      </w:r>
    </w:p>
    <w:p w14:paraId="4C864A82" w14:textId="22160BE1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Je zakázáno vjíždět na místní komunikace určené výhradně pro chodce (chodníky).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Ve</w:t>
      </w:r>
      <w:r w:rsidRPr="005A4D32">
        <w:rPr>
          <w:rFonts w:ascii="Georgia" w:hAnsi="Georgia"/>
        </w:rPr>
        <w:t>,</w:t>
      </w:r>
      <w:r w:rsidRPr="00337D34">
        <w:rPr>
          <w:rFonts w:ascii="Georgia" w:hAnsi="Georgia"/>
        </w:rPr>
        <w:t xml:space="preserve"> výjimečných a řádně odůvodněných případech vydává výjimku z tohoto zákazu </w:t>
      </w:r>
      <w:r w:rsidRPr="005A4D32">
        <w:rPr>
          <w:rFonts w:ascii="Georgia" w:hAnsi="Georgia"/>
        </w:rPr>
        <w:t>obec Mutěnín</w:t>
      </w:r>
      <w:r w:rsidRPr="00337D34">
        <w:rPr>
          <w:rFonts w:ascii="Georgia" w:hAnsi="Georgia"/>
        </w:rPr>
        <w:t>.</w:t>
      </w:r>
    </w:p>
    <w:p w14:paraId="56E52BAD" w14:textId="77777777" w:rsidR="000C4B1B" w:rsidRPr="000C4B1B" w:rsidRDefault="000C4B1B" w:rsidP="000C4B1B">
      <w:pPr>
        <w:jc w:val="center"/>
        <w:rPr>
          <w:rFonts w:ascii="Georgia" w:hAnsi="Georgia"/>
          <w:b/>
          <w:bCs/>
        </w:rPr>
      </w:pPr>
      <w:r w:rsidRPr="000C4B1B">
        <w:rPr>
          <w:rFonts w:ascii="Georgia" w:hAnsi="Georgia"/>
          <w:b/>
          <w:bCs/>
        </w:rPr>
        <w:t>čl.3</w:t>
      </w:r>
    </w:p>
    <w:p w14:paraId="3A5476D7" w14:textId="3EA39A83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Nakládání a vykládání materiálů a zboží mimo místa k tomu určená je zakázáno.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Ve</w:t>
      </w:r>
      <w:r w:rsidRPr="005A4D32">
        <w:rPr>
          <w:rFonts w:ascii="Georgia" w:hAnsi="Georgia"/>
        </w:rPr>
        <w:t>,</w:t>
      </w:r>
      <w:r w:rsidRPr="00337D34">
        <w:rPr>
          <w:rFonts w:ascii="Georgia" w:hAnsi="Georgia"/>
        </w:rPr>
        <w:t xml:space="preserve"> výjimečných a řádně odůvodněných případech vydává výjimku z tohoto zákazu </w:t>
      </w:r>
      <w:r w:rsidRPr="005A4D32">
        <w:rPr>
          <w:rFonts w:ascii="Georgia" w:hAnsi="Georgia"/>
        </w:rPr>
        <w:t>obec Mutěnín</w:t>
      </w:r>
      <w:r w:rsidRPr="00337D34">
        <w:rPr>
          <w:rFonts w:ascii="Georgia" w:hAnsi="Georgia"/>
        </w:rPr>
        <w:t>.</w:t>
      </w:r>
    </w:p>
    <w:p w14:paraId="555FF81C" w14:textId="77777777" w:rsidR="000C4B1B" w:rsidRPr="000C4B1B" w:rsidRDefault="000C4B1B" w:rsidP="000C4B1B">
      <w:pPr>
        <w:jc w:val="center"/>
        <w:rPr>
          <w:rFonts w:ascii="Georgia" w:hAnsi="Georgia"/>
          <w:b/>
          <w:bCs/>
        </w:rPr>
      </w:pPr>
      <w:r w:rsidRPr="000C4B1B">
        <w:rPr>
          <w:rFonts w:ascii="Georgia" w:hAnsi="Georgia"/>
          <w:b/>
          <w:bCs/>
        </w:rPr>
        <w:t>čl.4</w:t>
      </w:r>
    </w:p>
    <w:p w14:paraId="313F72F8" w14:textId="75E28F93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 xml:space="preserve">Na území </w:t>
      </w:r>
      <w:r w:rsidRPr="005A4D32">
        <w:rPr>
          <w:rFonts w:ascii="Georgia" w:hAnsi="Georgia"/>
        </w:rPr>
        <w:t>obce Mutěnín</w:t>
      </w:r>
      <w:r w:rsidRPr="00337D34">
        <w:rPr>
          <w:rFonts w:ascii="Georgia" w:hAnsi="Georgia"/>
        </w:rPr>
        <w:t xml:space="preserve"> a jeho místních částí je zakázáno obtěžovat ostatní účastníky silničního provozu a jiné osoby zejména nadměrným hlukem,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znečišťováním ovzduší,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zbytečným ponecháním motoru stojícího vozidla v chodu nebo bezdůvodným pojížděním s motorovým vozidlem.</w:t>
      </w:r>
    </w:p>
    <w:p w14:paraId="7876216D" w14:textId="77777777" w:rsidR="000C4B1B" w:rsidRPr="000C4B1B" w:rsidRDefault="000C4B1B" w:rsidP="000C4B1B">
      <w:pPr>
        <w:jc w:val="center"/>
        <w:rPr>
          <w:rFonts w:ascii="Georgia" w:hAnsi="Georgia"/>
          <w:b/>
          <w:bCs/>
        </w:rPr>
      </w:pPr>
      <w:r w:rsidRPr="000C4B1B">
        <w:rPr>
          <w:rFonts w:ascii="Georgia" w:hAnsi="Georgia"/>
          <w:b/>
          <w:bCs/>
        </w:rPr>
        <w:t>čl.5</w:t>
      </w:r>
    </w:p>
    <w:p w14:paraId="66ED447D" w14:textId="77777777" w:rsidR="000C4B1B" w:rsidRPr="008B793A" w:rsidRDefault="000C4B1B" w:rsidP="008B793A">
      <w:pPr>
        <w:jc w:val="center"/>
        <w:rPr>
          <w:rFonts w:ascii="Georgia" w:hAnsi="Georgia"/>
          <w:b/>
          <w:bCs/>
        </w:rPr>
      </w:pPr>
      <w:r w:rsidRPr="008B793A">
        <w:rPr>
          <w:rFonts w:ascii="Georgia" w:hAnsi="Georgia"/>
          <w:b/>
          <w:bCs/>
        </w:rPr>
        <w:t>Zóna s dopravním omezením</w:t>
      </w:r>
    </w:p>
    <w:p w14:paraId="37694CD9" w14:textId="05615E64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 xml:space="preserve">Na celém území </w:t>
      </w:r>
      <w:r w:rsidRPr="005A4D32">
        <w:rPr>
          <w:rFonts w:ascii="Georgia" w:hAnsi="Georgia"/>
        </w:rPr>
        <w:t xml:space="preserve">obce Mutěnín, </w:t>
      </w:r>
      <w:r w:rsidRPr="00337D34">
        <w:rPr>
          <w:rFonts w:ascii="Georgia" w:hAnsi="Georgia"/>
        </w:rPr>
        <w:t>platí zóna s dopravním omezením "zákaz stání" pro autobusy,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traktory a nákladní vozidla,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jejichž okamžitá hmotnost přesahuje 3,5 t v době od 21.</w:t>
      </w:r>
      <w:r w:rsidR="00080173">
        <w:rPr>
          <w:rFonts w:ascii="Georgia" w:hAnsi="Georgia"/>
        </w:rPr>
        <w:t>00</w:t>
      </w:r>
      <w:r w:rsidRPr="00337D34">
        <w:rPr>
          <w:rFonts w:ascii="Georgia" w:hAnsi="Georgia"/>
        </w:rPr>
        <w:t xml:space="preserve"> hod. do 05.00 hod.</w:t>
      </w:r>
    </w:p>
    <w:p w14:paraId="52CAAC72" w14:textId="066C774E" w:rsidR="000C4B1B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V této době mohou výše uvedená vozidla stát pouze na určených veřejných parkovištích,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které jsou za tímto účelem označeny příslušným dopravním značením.</w:t>
      </w:r>
    </w:p>
    <w:p w14:paraId="5D98C242" w14:textId="77777777" w:rsidR="000C4B1B" w:rsidRPr="00337D34" w:rsidRDefault="000C4B1B" w:rsidP="000C4B1B">
      <w:pPr>
        <w:jc w:val="both"/>
        <w:rPr>
          <w:rFonts w:ascii="Georgia" w:hAnsi="Georgia"/>
        </w:rPr>
      </w:pPr>
    </w:p>
    <w:p w14:paraId="2A84B396" w14:textId="77777777" w:rsidR="000C4B1B" w:rsidRPr="000C4B1B" w:rsidRDefault="000C4B1B" w:rsidP="000C4B1B">
      <w:pPr>
        <w:jc w:val="center"/>
        <w:rPr>
          <w:rFonts w:ascii="Georgia" w:hAnsi="Georgia"/>
          <w:b/>
          <w:bCs/>
        </w:rPr>
      </w:pPr>
      <w:r w:rsidRPr="000C4B1B">
        <w:rPr>
          <w:rFonts w:ascii="Georgia" w:hAnsi="Georgia"/>
          <w:b/>
          <w:bCs/>
        </w:rPr>
        <w:lastRenderedPageBreak/>
        <w:t>čl.6</w:t>
      </w:r>
    </w:p>
    <w:p w14:paraId="3FEA3DA9" w14:textId="77777777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1. Parkování vozidel je povoleno pouze na místech k tomu určených tak, jak to upravuje dopravní značení a platné předpisy za předpokladu, že parkující vozidla nebrání svozu komunálních odpadů, přístupu k uzávěrům vody, plynu, trafostanicím, el. rozvaděčům a nebrání vjezdu účelových vozidel (údržba místních komunikací a kanalizačních vpustí, hasičská, zdravotnická, policejní, zásobovací a jiná vozidla).</w:t>
      </w:r>
    </w:p>
    <w:p w14:paraId="184C50C4" w14:textId="77777777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2. Parkování na chodnících, zelených a nezpevněných plochách je zakázáno,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není-li upraveno dopravním značením jinak.</w:t>
      </w:r>
    </w:p>
    <w:p w14:paraId="561E5BF7" w14:textId="19E71AF1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3. Majitelé motorových vozidel mohou požádat, v souladu s vyhláškou o místních poplatcích, o vyhrazení trvalého parkovacího místa.</w:t>
      </w:r>
    </w:p>
    <w:p w14:paraId="65BAEBF8" w14:textId="77777777" w:rsidR="000C4B1B" w:rsidRPr="000C4B1B" w:rsidRDefault="000C4B1B" w:rsidP="000C4B1B">
      <w:pPr>
        <w:jc w:val="center"/>
        <w:rPr>
          <w:rFonts w:ascii="Georgia" w:hAnsi="Georgia"/>
          <w:b/>
          <w:bCs/>
        </w:rPr>
      </w:pPr>
      <w:r w:rsidRPr="000C4B1B">
        <w:rPr>
          <w:rFonts w:ascii="Georgia" w:hAnsi="Georgia"/>
          <w:b/>
          <w:bCs/>
        </w:rPr>
        <w:t>čl.7</w:t>
      </w:r>
    </w:p>
    <w:p w14:paraId="4EFB6FBF" w14:textId="77777777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Na místních komunikacích je zakázáno odstavovat silniční vozidlo,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které je trvale technicky nezpůsobilé k</w:t>
      </w:r>
      <w:r w:rsidRPr="005A4D32">
        <w:rPr>
          <w:rFonts w:ascii="Georgia" w:hAnsi="Georgia"/>
        </w:rPr>
        <w:t> </w:t>
      </w:r>
      <w:r w:rsidRPr="00337D34">
        <w:rPr>
          <w:rFonts w:ascii="Georgia" w:hAnsi="Georgia"/>
        </w:rPr>
        <w:t>provozu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(podle zvláštních předpisů) a není opatřeno státní poznávací značkou,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nebo které je zjevně trvale technicky nezpůsobilé k provozu (" dále jen vrak ").</w:t>
      </w:r>
    </w:p>
    <w:p w14:paraId="159968D5" w14:textId="16E524AA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Vlastník vraku je povinen na výzvu vlastníka místní komunikace odstranit vrak do dvou měsíců od doručení výzvy k odstranění.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Neučiní-li tak,</w:t>
      </w:r>
      <w:r w:rsidRPr="005A4D32">
        <w:rPr>
          <w:rFonts w:ascii="Georgia" w:hAnsi="Georgia"/>
        </w:rPr>
        <w:t xml:space="preserve"> </w:t>
      </w:r>
      <w:r w:rsidRPr="00337D34">
        <w:rPr>
          <w:rFonts w:ascii="Georgia" w:hAnsi="Georgia"/>
        </w:rPr>
        <w:t>odstraní a zlikviduje vrak vlastník místní komunikace na náklady vlastníka vraku.</w:t>
      </w:r>
    </w:p>
    <w:p w14:paraId="395774F1" w14:textId="77777777" w:rsidR="000C4B1B" w:rsidRPr="000C4B1B" w:rsidRDefault="000C4B1B" w:rsidP="000C4B1B">
      <w:pPr>
        <w:jc w:val="center"/>
        <w:rPr>
          <w:rFonts w:ascii="Georgia" w:hAnsi="Georgia"/>
          <w:b/>
          <w:bCs/>
        </w:rPr>
      </w:pPr>
      <w:r w:rsidRPr="000C4B1B">
        <w:rPr>
          <w:rFonts w:ascii="Georgia" w:hAnsi="Georgia"/>
          <w:b/>
          <w:bCs/>
        </w:rPr>
        <w:t>čl.8</w:t>
      </w:r>
    </w:p>
    <w:p w14:paraId="627EC144" w14:textId="257E1CB1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>Porušení této vyhlášky bude považováno za porušení veřejného pořádku, pokud zvláštní předpis nestanoví jinak a bude posuzováno podle platných právních předpisů.</w:t>
      </w:r>
    </w:p>
    <w:p w14:paraId="42102ABC" w14:textId="77777777" w:rsidR="00C24761" w:rsidRDefault="00C24761" w:rsidP="000C4B1B">
      <w:pPr>
        <w:jc w:val="center"/>
        <w:rPr>
          <w:rFonts w:ascii="Georgia" w:hAnsi="Georgia"/>
          <w:b/>
          <w:bCs/>
        </w:rPr>
      </w:pPr>
    </w:p>
    <w:p w14:paraId="33C93C13" w14:textId="613ED221" w:rsidR="000C4B1B" w:rsidRPr="000C4B1B" w:rsidRDefault="000C4B1B" w:rsidP="000C4B1B">
      <w:pPr>
        <w:jc w:val="center"/>
        <w:rPr>
          <w:rFonts w:ascii="Georgia" w:hAnsi="Georgia"/>
          <w:b/>
          <w:bCs/>
        </w:rPr>
      </w:pPr>
      <w:r w:rsidRPr="000C4B1B">
        <w:rPr>
          <w:rFonts w:ascii="Georgia" w:hAnsi="Georgia"/>
          <w:b/>
          <w:bCs/>
        </w:rPr>
        <w:t>čl.9</w:t>
      </w:r>
    </w:p>
    <w:p w14:paraId="4A126DBB" w14:textId="77777777" w:rsidR="000C4B1B" w:rsidRPr="00337D34" w:rsidRDefault="000C4B1B" w:rsidP="000C4B1B">
      <w:pPr>
        <w:jc w:val="both"/>
        <w:rPr>
          <w:rFonts w:ascii="Georgia" w:hAnsi="Georgia"/>
        </w:rPr>
      </w:pPr>
      <w:r w:rsidRPr="00337D34">
        <w:rPr>
          <w:rFonts w:ascii="Georgia" w:hAnsi="Georgia"/>
        </w:rPr>
        <w:t xml:space="preserve">Tato vyhláška nabývá účinnosti dnem 1.května </w:t>
      </w:r>
      <w:r w:rsidRPr="005A4D32">
        <w:rPr>
          <w:rFonts w:ascii="Georgia" w:hAnsi="Georgia"/>
        </w:rPr>
        <w:t>2025</w:t>
      </w:r>
      <w:r w:rsidRPr="00337D34">
        <w:rPr>
          <w:rFonts w:ascii="Georgia" w:hAnsi="Georgia"/>
        </w:rPr>
        <w:t>.</w:t>
      </w:r>
    </w:p>
    <w:p w14:paraId="6C7085C5" w14:textId="48B48E8C" w:rsidR="000C4B1B" w:rsidRDefault="000C4B1B" w:rsidP="000C4B1B">
      <w:pPr>
        <w:jc w:val="center"/>
        <w:rPr>
          <w:rFonts w:ascii="Georgia" w:hAnsi="Georgia"/>
        </w:rPr>
      </w:pPr>
    </w:p>
    <w:p w14:paraId="09C8DCC5" w14:textId="77777777" w:rsidR="000C4B1B" w:rsidRDefault="000C4B1B" w:rsidP="000C4B1B">
      <w:pPr>
        <w:jc w:val="center"/>
        <w:rPr>
          <w:rFonts w:ascii="Georgia" w:hAnsi="Georgia"/>
        </w:rPr>
      </w:pPr>
    </w:p>
    <w:p w14:paraId="5C40BA0D" w14:textId="77777777" w:rsidR="000C4B1B" w:rsidRDefault="000C4B1B" w:rsidP="000C4B1B">
      <w:pPr>
        <w:jc w:val="center"/>
        <w:rPr>
          <w:rFonts w:ascii="Georgia" w:hAnsi="Georgia"/>
        </w:rPr>
      </w:pPr>
    </w:p>
    <w:p w14:paraId="24D3D39A" w14:textId="77777777" w:rsidR="000C4B1B" w:rsidRDefault="000C4B1B" w:rsidP="000C4B1B">
      <w:pPr>
        <w:jc w:val="center"/>
        <w:rPr>
          <w:rFonts w:ascii="Georgia" w:hAnsi="Georgia"/>
        </w:rPr>
      </w:pPr>
    </w:p>
    <w:p w14:paraId="019E2CD3" w14:textId="77777777" w:rsidR="000C4B1B" w:rsidRDefault="000C4B1B" w:rsidP="000C4B1B">
      <w:pPr>
        <w:jc w:val="center"/>
        <w:rPr>
          <w:rFonts w:ascii="Georgia" w:hAnsi="Georgia"/>
        </w:rPr>
      </w:pPr>
    </w:p>
    <w:p w14:paraId="6BC53386" w14:textId="77777777" w:rsidR="000C4B1B" w:rsidRDefault="000C4B1B" w:rsidP="000C4B1B">
      <w:pPr>
        <w:jc w:val="center"/>
        <w:rPr>
          <w:rFonts w:ascii="Georgia" w:hAnsi="Georgia"/>
        </w:rPr>
      </w:pPr>
    </w:p>
    <w:p w14:paraId="1F581DF4" w14:textId="77777777" w:rsidR="000C4B1B" w:rsidRDefault="000C4B1B" w:rsidP="000C4B1B">
      <w:pPr>
        <w:jc w:val="center"/>
        <w:rPr>
          <w:rFonts w:ascii="Georgia" w:hAnsi="Georgia"/>
        </w:rPr>
      </w:pPr>
    </w:p>
    <w:p w14:paraId="53C5AB05" w14:textId="77777777" w:rsidR="00C24761" w:rsidRDefault="00C24761" w:rsidP="000C4B1B">
      <w:pPr>
        <w:jc w:val="center"/>
        <w:rPr>
          <w:rFonts w:ascii="Georgia" w:hAnsi="Georgia"/>
        </w:rPr>
      </w:pPr>
    </w:p>
    <w:p w14:paraId="1D1BF63B" w14:textId="77777777" w:rsidR="000C4B1B" w:rsidRDefault="000C4B1B" w:rsidP="000C4B1B">
      <w:pPr>
        <w:jc w:val="center"/>
        <w:rPr>
          <w:rFonts w:ascii="Georgia" w:hAnsi="Georgia"/>
        </w:rPr>
      </w:pPr>
    </w:p>
    <w:p w14:paraId="36057F24" w14:textId="77777777" w:rsidR="000C4B1B" w:rsidRPr="00337D34" w:rsidRDefault="000C4B1B" w:rsidP="000C4B1B">
      <w:pPr>
        <w:jc w:val="center"/>
        <w:rPr>
          <w:rFonts w:ascii="Georgia" w:hAnsi="Georgia"/>
        </w:rPr>
      </w:pPr>
    </w:p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5625"/>
      </w:tblGrid>
      <w:tr w:rsidR="000C4B1B" w:rsidRPr="00337D34" w14:paraId="164B05D0" w14:textId="77777777" w:rsidTr="008A694E">
        <w:tc>
          <w:tcPr>
            <w:tcW w:w="2500" w:type="pct"/>
            <w:shd w:val="clear" w:color="auto" w:fill="FFFFFF"/>
            <w:vAlign w:val="center"/>
            <w:hideMark/>
          </w:tcPr>
          <w:p w14:paraId="0BEB65BE" w14:textId="77777777" w:rsidR="000C4B1B" w:rsidRPr="00337D34" w:rsidRDefault="000C4B1B" w:rsidP="000C4B1B">
            <w:pPr>
              <w:jc w:val="both"/>
              <w:rPr>
                <w:rFonts w:ascii="Georgia" w:hAnsi="Georgia"/>
              </w:rPr>
            </w:pPr>
            <w:r w:rsidRPr="005A4D32">
              <w:rPr>
                <w:rFonts w:ascii="Georgia" w:hAnsi="Georgia"/>
                <w:b/>
                <w:bCs/>
              </w:rPr>
              <w:t>Čestmír Šlajs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60AADF72" w14:textId="77777777" w:rsidR="000C4B1B" w:rsidRPr="00337D34" w:rsidRDefault="000C4B1B" w:rsidP="000C4B1B">
            <w:pPr>
              <w:jc w:val="both"/>
              <w:rPr>
                <w:rFonts w:ascii="Georgia" w:hAnsi="Georgia"/>
              </w:rPr>
            </w:pPr>
            <w:r w:rsidRPr="005A4D32">
              <w:rPr>
                <w:rFonts w:ascii="Georgia" w:hAnsi="Georgia"/>
                <w:b/>
                <w:bCs/>
              </w:rPr>
              <w:t xml:space="preserve">Ing. Jaroslav </w:t>
            </w:r>
            <w:proofErr w:type="spellStart"/>
            <w:r w:rsidRPr="005A4D32">
              <w:rPr>
                <w:rFonts w:ascii="Georgia" w:hAnsi="Georgia"/>
                <w:b/>
                <w:bCs/>
              </w:rPr>
              <w:t>Vitoň</w:t>
            </w:r>
            <w:proofErr w:type="spellEnd"/>
          </w:p>
        </w:tc>
      </w:tr>
      <w:tr w:rsidR="000C4B1B" w:rsidRPr="00337D34" w14:paraId="674783CA" w14:textId="77777777" w:rsidTr="008A694E">
        <w:tc>
          <w:tcPr>
            <w:tcW w:w="2500" w:type="pct"/>
            <w:shd w:val="clear" w:color="auto" w:fill="FFFFFF"/>
            <w:vAlign w:val="center"/>
            <w:hideMark/>
          </w:tcPr>
          <w:p w14:paraId="572AB788" w14:textId="77777777" w:rsidR="000C4B1B" w:rsidRPr="00337D34" w:rsidRDefault="000C4B1B" w:rsidP="000C4B1B">
            <w:pPr>
              <w:jc w:val="both"/>
              <w:rPr>
                <w:rFonts w:ascii="Georgia" w:hAnsi="Georgia"/>
              </w:rPr>
            </w:pPr>
            <w:r w:rsidRPr="00337D34">
              <w:rPr>
                <w:rFonts w:ascii="Georgia" w:hAnsi="Georgia"/>
              </w:rPr>
              <w:t xml:space="preserve">starosta </w:t>
            </w:r>
            <w:r w:rsidRPr="005A4D32">
              <w:rPr>
                <w:rFonts w:ascii="Georgia" w:hAnsi="Georgia"/>
              </w:rPr>
              <w:t>obce Mutěnín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1CCFB460" w14:textId="77777777" w:rsidR="000C4B1B" w:rsidRPr="00337D34" w:rsidRDefault="000C4B1B" w:rsidP="000C4B1B">
            <w:pPr>
              <w:jc w:val="both"/>
              <w:rPr>
                <w:rFonts w:ascii="Georgia" w:hAnsi="Georgia"/>
              </w:rPr>
            </w:pPr>
            <w:r w:rsidRPr="005A4D32">
              <w:rPr>
                <w:rFonts w:ascii="Georgia" w:hAnsi="Georgia"/>
              </w:rPr>
              <w:t>Místostarosta obce Mutěnín</w:t>
            </w:r>
          </w:p>
        </w:tc>
      </w:tr>
    </w:tbl>
    <w:p w14:paraId="3D97D013" w14:textId="77777777" w:rsidR="000C4B1B" w:rsidRPr="005A4D32" w:rsidRDefault="000C4B1B" w:rsidP="000C4B1B">
      <w:pPr>
        <w:rPr>
          <w:rFonts w:ascii="Georgia" w:hAnsi="Georgia"/>
        </w:rPr>
      </w:pPr>
    </w:p>
    <w:p w14:paraId="45A10895" w14:textId="5B3D6C7F" w:rsidR="00B3711A" w:rsidRPr="006B0B24" w:rsidRDefault="00B3711A" w:rsidP="006B0B24">
      <w:pPr>
        <w:jc w:val="both"/>
        <w:rPr>
          <w:rFonts w:ascii="Georgia" w:hAnsi="Georgia"/>
        </w:rPr>
      </w:pPr>
    </w:p>
    <w:sectPr w:rsidR="00B3711A" w:rsidRPr="006B0B24" w:rsidSect="00AD332B">
      <w:pgSz w:w="11906" w:h="16838"/>
      <w:pgMar w:top="1417" w:right="1417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4434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A4B6A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6282091">
    <w:abstractNumId w:val="1"/>
  </w:num>
  <w:num w:numId="2" w16cid:durableId="82401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24"/>
    <w:rsid w:val="00080173"/>
    <w:rsid w:val="000C4B1B"/>
    <w:rsid w:val="001F1F31"/>
    <w:rsid w:val="003409C4"/>
    <w:rsid w:val="003F4CDC"/>
    <w:rsid w:val="004F6AD3"/>
    <w:rsid w:val="00511F30"/>
    <w:rsid w:val="0051597E"/>
    <w:rsid w:val="00540899"/>
    <w:rsid w:val="006B0B24"/>
    <w:rsid w:val="008B793A"/>
    <w:rsid w:val="00A1620B"/>
    <w:rsid w:val="00AD332B"/>
    <w:rsid w:val="00AF5D8C"/>
    <w:rsid w:val="00B33E26"/>
    <w:rsid w:val="00B3711A"/>
    <w:rsid w:val="00C222F8"/>
    <w:rsid w:val="00C24761"/>
    <w:rsid w:val="00D9300E"/>
    <w:rsid w:val="00D940AE"/>
    <w:rsid w:val="00E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88B2"/>
  <w15:chartTrackingRefBased/>
  <w15:docId w15:val="{982A1EA4-170F-4A41-B0F4-E2139AE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0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0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0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0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0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0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0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0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0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B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0B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0B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0B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0B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0B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0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0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0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0B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0B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0B2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0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0B2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0B2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C4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arns.cz/mestsky-urad/vyhlasky/zrusene/1-1997-vyhlaska-mesta-zdaru-nad-sazavou-o-provozu-a-parkovani-vozid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9</cp:revision>
  <cp:lastPrinted>2025-04-17T09:02:00Z</cp:lastPrinted>
  <dcterms:created xsi:type="dcterms:W3CDTF">2025-02-17T09:29:00Z</dcterms:created>
  <dcterms:modified xsi:type="dcterms:W3CDTF">2025-04-17T09:04:00Z</dcterms:modified>
</cp:coreProperties>
</file>