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A9F8B" w14:textId="77777777" w:rsidR="00F9272C" w:rsidRPr="0014265E" w:rsidRDefault="00F9272C" w:rsidP="00F9272C">
      <w:pPr>
        <w:pStyle w:val="Zkladntext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14265E">
        <w:rPr>
          <w:rFonts w:ascii="Arial" w:hAnsi="Arial" w:cs="Arial"/>
          <w:b/>
          <w:bCs/>
          <w:iCs/>
          <w:sz w:val="22"/>
          <w:szCs w:val="22"/>
        </w:rPr>
        <w:t>Hlavní město Praha</w:t>
      </w:r>
    </w:p>
    <w:p w14:paraId="1057924F" w14:textId="77777777" w:rsidR="00F9272C" w:rsidRDefault="00F9272C" w:rsidP="00F9272C">
      <w:pPr>
        <w:pStyle w:val="Zkladntext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14265E">
        <w:rPr>
          <w:rFonts w:ascii="Arial" w:hAnsi="Arial" w:cs="Arial"/>
          <w:b/>
          <w:bCs/>
          <w:iCs/>
          <w:sz w:val="22"/>
          <w:szCs w:val="22"/>
        </w:rPr>
        <w:t>Zastupitelstvo hlavního města Prahy</w:t>
      </w:r>
    </w:p>
    <w:p w14:paraId="0A948917" w14:textId="77777777" w:rsidR="00F9272C" w:rsidRDefault="00F9272C" w:rsidP="00F9272C">
      <w:pPr>
        <w:pStyle w:val="Zkladntext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7F5BE728" w14:textId="77777777" w:rsidR="00F9272C" w:rsidRPr="0014265E" w:rsidRDefault="00F9272C" w:rsidP="00F9272C">
      <w:pPr>
        <w:pStyle w:val="Zkladntext"/>
        <w:jc w:val="center"/>
        <w:rPr>
          <w:rFonts w:ascii="Arial" w:hAnsi="Arial" w:cs="Arial"/>
          <w:b/>
          <w:bCs/>
          <w:iCs/>
          <w:sz w:val="22"/>
          <w:szCs w:val="22"/>
        </w:rPr>
      </w:pPr>
    </w:p>
    <w:p w14:paraId="03BFE564" w14:textId="77777777" w:rsidR="00F9272C" w:rsidRPr="0014265E" w:rsidRDefault="00F9272C" w:rsidP="00F9272C">
      <w:pPr>
        <w:jc w:val="center"/>
        <w:rPr>
          <w:rFonts w:ascii="Arial" w:hAnsi="Arial" w:cs="Arial"/>
          <w:b/>
          <w:bCs/>
        </w:rPr>
      </w:pPr>
    </w:p>
    <w:p w14:paraId="73CFEA8B" w14:textId="77777777" w:rsidR="00F9272C" w:rsidRPr="0014265E" w:rsidRDefault="00F9272C" w:rsidP="00F9272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4265E">
        <w:rPr>
          <w:rFonts w:ascii="Arial" w:hAnsi="Arial" w:cs="Arial"/>
          <w:b/>
          <w:bCs/>
          <w:sz w:val="32"/>
          <w:szCs w:val="32"/>
        </w:rPr>
        <w:t>OBECNĚ ZÁVAZNÁ VYHLÁŠKA</w:t>
      </w:r>
    </w:p>
    <w:p w14:paraId="0A65BFB3" w14:textId="77777777" w:rsidR="00F9272C" w:rsidRDefault="00F9272C" w:rsidP="00F9272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4265E">
        <w:rPr>
          <w:rFonts w:ascii="Arial" w:hAnsi="Arial" w:cs="Arial"/>
          <w:b/>
          <w:bCs/>
          <w:sz w:val="32"/>
          <w:szCs w:val="32"/>
        </w:rPr>
        <w:t>hlavního města Prahy,</w:t>
      </w:r>
    </w:p>
    <w:p w14:paraId="17CC327B" w14:textId="77777777" w:rsidR="00B762A7" w:rsidRPr="007C61E6" w:rsidRDefault="00B762A7" w:rsidP="00B762A7">
      <w:pPr>
        <w:jc w:val="center"/>
        <w:rPr>
          <w:rFonts w:ascii="Arial" w:hAnsi="Arial" w:cs="Arial"/>
          <w:b/>
          <w:bCs/>
        </w:rPr>
      </w:pPr>
    </w:p>
    <w:p w14:paraId="51C59CE9" w14:textId="6B11E8F5" w:rsidR="00B762A7" w:rsidRPr="007C61E6" w:rsidRDefault="00B762A7" w:rsidP="00B762A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C61E6">
        <w:rPr>
          <w:rFonts w:ascii="Arial" w:hAnsi="Arial" w:cs="Arial"/>
          <w:b/>
          <w:bCs/>
          <w:sz w:val="28"/>
          <w:szCs w:val="28"/>
        </w:rPr>
        <w:t>kterou se mění obecně závazná vyhláška č. 55/2000 Sb. hl. m. Prahy, kterou</w:t>
      </w:r>
      <w:r w:rsidR="00264455">
        <w:rPr>
          <w:rFonts w:ascii="Arial" w:hAnsi="Arial" w:cs="Arial"/>
          <w:b/>
          <w:bCs/>
          <w:sz w:val="28"/>
          <w:szCs w:val="28"/>
        </w:rPr>
        <w:t xml:space="preserve"> </w:t>
      </w:r>
      <w:r w:rsidRPr="007C61E6">
        <w:rPr>
          <w:rFonts w:ascii="Arial" w:hAnsi="Arial" w:cs="Arial"/>
          <w:b/>
          <w:bCs/>
          <w:sz w:val="28"/>
          <w:szCs w:val="28"/>
        </w:rPr>
        <w:t>se vydává Statut hlavního města Prahy, ve znění pozdějších předpisů</w:t>
      </w:r>
    </w:p>
    <w:p w14:paraId="252186D0" w14:textId="77777777" w:rsidR="00B762A7" w:rsidRPr="007C61E6" w:rsidRDefault="00B762A7" w:rsidP="00B762A7">
      <w:pPr>
        <w:jc w:val="both"/>
        <w:rPr>
          <w:rFonts w:ascii="Arial" w:hAnsi="Arial" w:cs="Arial"/>
        </w:rPr>
      </w:pPr>
    </w:p>
    <w:p w14:paraId="123DB02F" w14:textId="712EF37B" w:rsidR="00B762A7" w:rsidRPr="007C61E6" w:rsidRDefault="00B762A7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 xml:space="preserve">      Zastupitelstvo hlavního města Prahy se usneslo dne</w:t>
      </w:r>
      <w:r w:rsidR="002513DA">
        <w:rPr>
          <w:rFonts w:ascii="Arial" w:hAnsi="Arial" w:cs="Arial"/>
        </w:rPr>
        <w:t xml:space="preserve"> 10. 9. 2026</w:t>
      </w:r>
      <w:r w:rsidRPr="007C61E6">
        <w:rPr>
          <w:rFonts w:ascii="Arial" w:hAnsi="Arial" w:cs="Arial"/>
        </w:rPr>
        <w:t xml:space="preserve"> vydat podle § 17 odst. 3 zákona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131/2000 Sb., o hlavním městě Praze, tuto obecně závaznou vyhlášku:</w:t>
      </w:r>
    </w:p>
    <w:p w14:paraId="639CADA6" w14:textId="77777777" w:rsidR="00B762A7" w:rsidRPr="007C61E6" w:rsidRDefault="00B762A7" w:rsidP="00B762A7">
      <w:pPr>
        <w:jc w:val="both"/>
        <w:rPr>
          <w:rFonts w:ascii="Arial" w:hAnsi="Arial" w:cs="Arial"/>
        </w:rPr>
      </w:pPr>
    </w:p>
    <w:p w14:paraId="0CBEAA73" w14:textId="77777777" w:rsidR="00B762A7" w:rsidRPr="007C61E6" w:rsidRDefault="00B762A7" w:rsidP="00B762A7">
      <w:pPr>
        <w:jc w:val="center"/>
        <w:rPr>
          <w:rFonts w:ascii="Arial" w:hAnsi="Arial" w:cs="Arial"/>
        </w:rPr>
      </w:pPr>
      <w:r w:rsidRPr="007C61E6">
        <w:rPr>
          <w:rFonts w:ascii="Arial" w:hAnsi="Arial" w:cs="Arial"/>
        </w:rPr>
        <w:t>Čl. I</w:t>
      </w:r>
    </w:p>
    <w:p w14:paraId="099DBBE6" w14:textId="77777777" w:rsidR="00B762A7" w:rsidRPr="007C61E6" w:rsidRDefault="00B762A7" w:rsidP="00B762A7">
      <w:pPr>
        <w:jc w:val="both"/>
        <w:rPr>
          <w:rFonts w:ascii="Arial" w:hAnsi="Arial" w:cs="Arial"/>
        </w:rPr>
      </w:pPr>
    </w:p>
    <w:p w14:paraId="39E13F10" w14:textId="39F0FC1D" w:rsidR="00B762A7" w:rsidRDefault="00B762A7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 xml:space="preserve">          Obecně závazná vyhláška č. 55/2000 Sb. hl. m. Prahy, kterou se vydává Statut hlavního města Prahy, ve znění obecně závazné vyhlášky č. 15/2001 Sb. hl. m. Prahy, obecně závazné vyhlášky č. 18/2001 Sb. hl. m. Prahy, obecně závazné vyhlášky č. 19/2001 Sb. hl. m. Prahy, obecně závazné vyhlášky č. 21/2001 Sb. hl. m. Prahy, obecně závazné vyhlášky č. 22/2001 Sb. hl. m. Prahy, obecně závazné vyhlášky č. 28/2001 Sb. hl. m. Prahy, obecně závazné vyhlášky č. 29/2001 Sb. hl. m. Prahy, obecně závazné vyhlášky č. 1/2002 Sb. hl. m. Prahy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3/2002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5/2002 Sb. hl. m. Prahy, obecně závazné vyhlášky č. 8/2002 Sb. hl. m. Prahy, obecně závazné vyhlášky č. 9/2002 Sb. hl. m. Prahy, obecně závazné vyhlášky č. 11/2002 Sb. hl. m. Prahy, obecně závazné vyhlášky č. 12/2002 Sb. hl. m. Prahy, obecně závazné vyhlášky č. 13/2002 Sb. hl. m. Prahy, obecně závazné vyhlášky č. 16/2002 Sb. hl. m. Prahy, obecně závazné vyhlášky č. 23/2002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26/2002 Sb. hl. m. Prahy, obecně závazné vyhlášky č. 27/2002 Sb. hl. m. Prahy, obecně závazné vyhlášky č. 28/2002 Sb. hl. m. Prahy, obecně závazné vyhlášky č. 29/2002 Sb. hl. m. Prahy, obecně závazné vyhlášky č. 1/2003 Sb. hl. m. Prahy, obecně závazné vyhlášky č. 2/2003 Sb. hl. m. Prahy, obecně závazné vyhlášky č. 3/2003 Sb. hl. m. Prahy, obecně závazné vyhlášky č. 9/2003 Sb. hl. m. Prahy, obecně závazné vyhlášky č. 10/2003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13/2003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16/2003 Sb. hl. m. Prahy, obecně závazné vyhlášky č. 17/2003 Sb. hl. m. Prahy, obecně závazné vyhlášky č. 19/2003 Sb. hl. m. Prahy, obecně závazné vyhlášky č. 22/2003 Sb. hl. m. Prahy, obecně závazné vyhlášky č. 29/2003 Sb. hl. m. Prahy, obecně závazné vyhlášky č. 32/2003 Sb. hl. m. Prahy, obecně závazné vyhlášky č. 33/2003 Sb. hl. m. Prahy, obecně závazné vyhlášky č. 35/2003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1/2004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4/2004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 xml:space="preserve">8/2004 Sb. hl. m. Prahy, obecně závazné vyhlášky č. 9/2004 Sb. hl. m. Prahy, obecně závazné vyhlášky č. 11/2004 Sb. hl. m. Prahy, obecně závazné vyhlášky č. 12/2004 Sb. hl. m. Prahy, obecně závazné vyhlášky č. 16/2004 Sb. hl. m. Prahy, obecně závazné vyhlášky č. 17/2004 Sb. hl. m. Prahy, obecně závazné vyhlášky č. 22/2004 Sb. hl. m. Prahy, obecně závazné vyhlášky </w:t>
      </w:r>
      <w:r w:rsidRPr="007C61E6">
        <w:rPr>
          <w:rFonts w:ascii="Arial" w:hAnsi="Arial" w:cs="Arial"/>
        </w:rPr>
        <w:lastRenderedPageBreak/>
        <w:t>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25/2004 Sb. hl. m. Prahy, obecně závazné vyhlášky č. 3/2005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5/2005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8/2005 Sb. hl. m. Prahy, obecně závazné vyhlášky č. 10/2005 Sb. hl. m. Prahy, obecně závazné vyhlášky č. 12/2005 Sb. hl. m. Prahy, obecně závazné vyhlášky č. 14/2005 Sb. hl. m. Prahy, obecně závazné vyhlášky č.</w:t>
      </w:r>
      <w:r w:rsidR="00C3441B">
        <w:rPr>
          <w:rFonts w:ascii="Arial" w:hAnsi="Arial" w:cs="Arial"/>
        </w:rPr>
        <w:t xml:space="preserve"> </w:t>
      </w:r>
      <w:r w:rsidRPr="007C61E6">
        <w:rPr>
          <w:rFonts w:ascii="Arial" w:hAnsi="Arial" w:cs="Arial"/>
        </w:rPr>
        <w:t>2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22/2005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25/2005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29/2005 Sb. hl. m. Prahy, obecně závazné vyhlášky č. 1/2006 Sb. hl. m. Prahy, obecně závazné vyhlášky č. 2/2006 Sb. hl. m. Prahy, obecně závazné vyhlášky č. 7/2006 Sb. hl. m. Prahy, obecně závazné vyhlášky č. 8/2006 Sb. hl. m. Prahy, obecně závazné vyhlášky č. 10/2006 Sb. hl. m. Prahy, obecně závazné vyhlášky č. 12/2006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17/2006 Sb. hl. m. Prahy, obecně závazné vyhlášky č. 25/2006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1/2007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3/2007 Sb. hl. m. Prahy, obecně závazné vyhlášky č. 4/2007 Sb. hl. m. Prahy, obecně závazné vyhlášky č. 6/2007 Sb. hl. m. Prahy, obecně závazné vyhlášky č. 8/2007 Sb. hl. m. Prahy, obecně závazné vyhlášky č. 10/2007 Sb. hl. m. Prahy, obecně závazné vyhlášky č. 13/2007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14/2007 Sb. hl. m. Prahy, obecně závazné vyhlášky č. 15/2007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1/2008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4/2008 Sb. hl. m. Prahy, obecně závazné vyhlášky č. 6/2008 Sb. hl. m. Prahy, obecně závazné vyhlášky č. 7/2008 Sb. hl. m. Prahy, obecně závazné vyhlášky č. 9/2008 Sb. hl. m. Prahy, obecně závazné vyhlášky č. 13/2008 Sb. hl. m. Prahy, obecně závazné vyhlášky č. 16/2008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17/2008 Sb. hl. m. Prahy, obecně závazné vyhlášky č. 18/2008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22/2008 Sb. hl. m. Prahy, obecně závazné vyhlášky č. 1/2009 Sb. hl. m. Prahy, obecně závazné vyhlášky č. 2/2009 Sb. hl. m. Prahy, obecně závazné vyhlášky č. 3/2009 Sb. hl. m. Prahy, obecně závazné vyhlášky č. 6/2009 Sb. hl. m. Prahy, obecně závazné vyhlášky č. 8/2009 Sb. hl. m. Prahy, obecně závazné vyhlášky č. 9/2009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12/2009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13/2009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17/2009 Sb. hl. m. Prahy, obecně závazné vyhlášky č. 22/2009 Sb. hl. m. Prahy, obecně závazné vyhlášky č. 1/2010 Sb. hl. m. Prahy, obecně závazné vyhlášky č. 3/2010 Sb. hl. m. Prahy, obecně závazné vyhlášky č. 4/2010 Sb. hl. m. Prahy, obecně závazné vyhlášky č. 6/2010 Sb. hl. m. Prahy, obecně závazné vyhlášky č. 8/2010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14/2010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2/2011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3/2011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4/2011 Sb. hl. m. Prahy, obecně závazné vyhlášky č. 11/2011 Sb. hl. m. Prahy, obecně závazné vyhlášky č. 15/2011 Sb. hl. m. Prahy, obecně závazné vyhlášky č. 16/2011 Sb. hl. m. Prahy, obecně závazné vyhlášky č. 23/2011 Sb. hl. m. Prahy, obecně závazné vyhlášky č. 4/2012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6/2012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8/2012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10/2012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13/2012 Sb. hl. m. Prahy, obecně závazné vyhlášky č. 16/2012 Sb. hl. m. Prahy, obecně závazné vyhlášky č. 17/2012 Sb. hl. m. Prahy, obecně závazné vyhlášky č. 20/2012 Sb. hl. m. Prahy, obecně závazné vyhlášky č. 1/2013 Sb. hl. m. Prahy, obecně závazné vyhlášky č. 4/2013 Sb. hl. m. Prahy, obecně závazné vyhlášky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6/2013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8/2013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12/2013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15/2013 Sb. hl. m. Prahy, obecně závazné vyhlášky č. 21/2013 Sb. hl. m. Prahy, obecně závazné vyhlášky č. 3/2014 Sb. hl. m. Prahy, obecně závazné vyhlášky č. 4/2014 Sb. hl. m. Prahy, obecně závazné vyhlášky č. 7/2014 Sb. hl. m. Prahy, obecně závazné vyhlášky č. 8/2014 Sb. hl. m. Prahy, obecně závazné vyhlášky č. 9/2014 Sb. hl. m. Prahy, obecně závazné vyhlášky č. 12/2014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21/2014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1/2015 Sb. hl. m. Prahy, obecně závazné vyhlášky č. 2/2015 Sb. hl. m. Prahy, obecně závazné vyhlášky č. 3/2015 Sb. hl. m. Prahy, obecně závazné vyhlášky č. 4/2015 Sb. hl. m. Prahy, obecně závazné vyhlášky č. 5/2015 Sb. hl. m. Prahy, obecně závazné vyhlášky č. 6/2015 Sb. hl. m. Prahy, obecně závazné vyhlášky č. 7/2015 Sb. hl. m. Prahy, obecně závazné vyhlášky č. 11/2015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13/2015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 xml:space="preserve">Sb. hl. m. Prahy, obecně závazné vyhlášky č. 4/2016 Sb. hl. m. Prahy, obecně závazné </w:t>
      </w:r>
      <w:r w:rsidRPr="007C61E6">
        <w:rPr>
          <w:rFonts w:ascii="Arial" w:hAnsi="Arial" w:cs="Arial"/>
        </w:rPr>
        <w:lastRenderedPageBreak/>
        <w:t>vyhlášky č. 5/2016 Sb. hl. m. Prahy, obecně závazné vyhlášky č. 8/2016 Sb. hl. m. Prahy, obecně závazné vyhlášky č. 11/2016 Sb. hl. m. Prahy, obecně závazné vyhlášky č. 12/2016 Sb. hl. m. Prahy, obecně závazné vyhlášky č. 15/2016 Sb. hl. m. Prahy, obecně závazné vyhlášky č. 16/2016 Sb. hl. m. Prahy, obecně závazné vyhlášky č. 3/2017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5/2017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8/2017 Sb. hl. m. Prahy, obecně závazné vyhlášky č. 10/2017 Sb. hl. m. Prahy, obecně závazné vyhlášky č. 12/2017 Sb. hl. m. Prahy, obecně závazné vyhlášky č. 14/2017 Sb. hl. m. Prahy, obecně závazné vyhlášky č. 15/2017 Sb. hl. m. Prahy, obecně závazné vyhlášky č. 17/2017 Sb. hl. m. Prahy, obecně závazné vyhlášky č. 18/2017 Sb. hl. m. Prahy, obecně závazné vyhlášky č. 20/2017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21/2017 Sb. hl. m. Prahy, obecně závazné vyhlášky č. 24/2017 Sb. hl. m. Prahy, obecně závazné vyhlášky č. 3/2018 Sb. hl. m. Prahy, obecně závazné vyhlášky č. 4/2018 Sb. hl. m. Prahy, obecně závazné vyhlášky č. 5/2018 Sb. hl. m. Prahy, obecně závazné vyhlášky č. 8/2018 Sb. hl. m. Prahy, obecně závazné vyhlášky č. 10/2018 Sb. hl. m. Prahy, obecně závazné vyhlášky č. 13/2018 Sb. hl. m. Prahy, obecně závazné vyhlášky č. 16/2018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1/2019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Sb. hl. m. Prahy, obecně závazné vyhlášky č. 2/2019 Sb. hl. m. Prahy, obecně závazné vyhlášky č. 5/2019 Sb. hl. m. Prahy, obecně závazné vyhlášky č. 7/2019 Sb. hl. m. Prahy, obecně závazné vyhlášky č. 8/2019 Sb. hl. m. Prahy, obecně závazné vyhlášky č. 9/2019 Sb. hl. m. Prahy, obecně závazné vyhlášky č. 12/2019 Sb. hl. m. Prahy, obecně závazné vyhlášky č. 16/2019 Sb. hl. m. Prahy, obecně závazné vyhlášky č. 17/2019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20/2019 Sb. hl. m. Prahy, obecně závazné vyhlášky č. 2/2020 Sb. hl. m. Prahy, obecně závazné vyhlášky č. 3/2020 Sb. hl. m. Prahy, obecně závazné vyhlášky č. 6/2020 Sb. hl. m. Prahy, obecně závazné vyhlášky č. 7/2020 Sb. hl. m. Prahy, obecně závazné vyhlášky č. 9/2020 Sb. hl. m. Prahy, obecně závazné vyhlášky č. 11/2020 Sb. hl. m. Prahy, obecně závazné vyhlášky č. 12/2020 Sb. hl. m. Prahy, obecně závazné vyhlášky č. 15/2020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16/2020 Sb. hl. m. Prahy, obecně závazné vyhlášky č. 18/2020 Sb. hl. m. Prahy, obecně závazné vyhlášky č. 23/2020 Sb. hl. m. Prahy, obecně závazné vyhlášky č. 1/2021 Sb. hl. m. Prahy, obecně závazné vyhlášky č. 3/2021 Sb. hl. m. Prahy, obecně závazné vyhlášky č. 6/2021 Sb. hl. m. Prahy, obecně závazné vyhlášky č. 8/2021 Sb. hl. m. Prahy, obecně závazné vyhlášky č. 10/2021 Sb. hl. m. Prahy, obecně závazné vyhlášky č. 11/2021 Sb. hl. m. Prahy, obecně závazné vyhlášky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12/2021 Sb. hl. m. Prahy, obecně závazné vyhlášky č. 13/2021 Sb. hl. m. Prahy, obecně závazné vyhlášky č. 16/2021 Sb. hl. m. Prahy, obecně závazné vyhlášky č. 20/2021 Sb. hl. m. Prahy, obecně závazné vyhlášky hlavního města Prahy č. 2/2022, obecně závazné vyhlášky hlavního města Prahy č. 4/2022, obecně závazné vyhlášky hlavního města Prahy č. 6/2022, obecně závazné vyhlášky hlavního města Prahy č. 7/2022, obecně závazné vyhlášky hlavního města Prahy č. 9/2022, obecně závazné vyhlášky hlavního města Prahy č. 12/2022, obecně závazné vyhlášky hlavního města Prahy č. 16/2022, obecně závazné vyhlášky hlavního města Prahy č. 19/2022, obecně závazné vyhlášky hlavního města Prahy č. 21/2022, obecně závazné vyhlášky hlavního města Prahy č. 2/2023, obecně závazné vyhlášky hlavního města Prahy č. 3/2023, obecně závazné vyhlášky hlavního města Prahy č. 6/2023, obecně závazné vyhlášky hlavního města Prahy č. 7/2023, obecně závazné vyhlášky hlavního města Prahy č. 9/2023, obecně závazné vyhlášky hlavního města Prahy č.</w:t>
      </w:r>
      <w:r w:rsidR="00F9272C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11/2023, obecně závazné vyhlášky hlavního města Prahy č. 1/2024, obecně závazné vyhlášky hlavního města Prahy č. 2/2024, obecně závazné vyhlášky hlavního města Prahy č. 5/2024, obecně závazné vyhlášky hlavního města Prahy č. 8/2024, obecně závazné vyhlášky hlavního města Prahy č. 9/2024, obecně závazné vyhlášky hlavního města Prahy č. 10/2024, obecně závazné vyhlášky hlavního města Prahy č. 14/2024, obecně závazné vyhlášky hlavního města Prahy č.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17/2024</w:t>
      </w:r>
      <w:r w:rsidR="00F9272C">
        <w:rPr>
          <w:rFonts w:ascii="Arial" w:hAnsi="Arial" w:cs="Arial"/>
        </w:rPr>
        <w:t>,</w:t>
      </w:r>
      <w:r w:rsidRPr="007C61E6">
        <w:rPr>
          <w:rFonts w:ascii="Arial" w:hAnsi="Arial" w:cs="Arial"/>
        </w:rPr>
        <w:t>obecně závazné vyhlášky hlavního města Prahy č. 19/2024</w:t>
      </w:r>
      <w:r w:rsidR="00F9272C">
        <w:rPr>
          <w:rFonts w:ascii="Arial" w:hAnsi="Arial" w:cs="Arial"/>
        </w:rPr>
        <w:t>, obecně závazné vyhlášky hlavního města Prahy č. 23/2024</w:t>
      </w:r>
      <w:r w:rsidR="006F4B89">
        <w:rPr>
          <w:rFonts w:ascii="Arial" w:hAnsi="Arial" w:cs="Arial"/>
        </w:rPr>
        <w:t>,</w:t>
      </w:r>
      <w:r w:rsidR="00F9272C">
        <w:rPr>
          <w:rFonts w:ascii="Arial" w:hAnsi="Arial" w:cs="Arial"/>
        </w:rPr>
        <w:t xml:space="preserve"> obecně závazné vyhlášky hlavního města Prahy č. 2/2025</w:t>
      </w:r>
      <w:r w:rsidR="006F4B89">
        <w:rPr>
          <w:rFonts w:ascii="Arial" w:hAnsi="Arial" w:cs="Arial"/>
        </w:rPr>
        <w:t xml:space="preserve">, obecně závazné vyhlášky hlavního města Prahy č. </w:t>
      </w:r>
      <w:r w:rsidR="006F4B89" w:rsidRPr="006F4B89">
        <w:rPr>
          <w:rFonts w:ascii="Arial" w:hAnsi="Arial" w:cs="Arial"/>
        </w:rPr>
        <w:t>7/2025,</w:t>
      </w:r>
      <w:r w:rsidR="006F4B89">
        <w:rPr>
          <w:rFonts w:ascii="Arial" w:hAnsi="Arial" w:cs="Arial"/>
        </w:rPr>
        <w:t xml:space="preserve"> obecně závazné vyhlášky hlavního města Prahy č.</w:t>
      </w:r>
      <w:r w:rsidR="006F4B89" w:rsidRPr="006F4B89">
        <w:rPr>
          <w:rFonts w:ascii="Arial" w:hAnsi="Arial" w:cs="Arial"/>
        </w:rPr>
        <w:t xml:space="preserve"> 8/2025, </w:t>
      </w:r>
      <w:r w:rsidR="006F4B89">
        <w:rPr>
          <w:rFonts w:ascii="Arial" w:hAnsi="Arial" w:cs="Arial"/>
        </w:rPr>
        <w:t xml:space="preserve">obecně závazné vyhlášky hlavního města Prahy č. </w:t>
      </w:r>
      <w:r w:rsidR="006F4B89" w:rsidRPr="006F4B89">
        <w:rPr>
          <w:rFonts w:ascii="Arial" w:hAnsi="Arial" w:cs="Arial"/>
        </w:rPr>
        <w:t>9/2025,</w:t>
      </w:r>
      <w:r w:rsidR="006F4B89">
        <w:rPr>
          <w:rFonts w:ascii="Arial" w:hAnsi="Arial" w:cs="Arial"/>
        </w:rPr>
        <w:t xml:space="preserve"> obecně závazné vyhlášky hlavního města Prahy č.</w:t>
      </w:r>
      <w:r w:rsidR="006F4B89" w:rsidRPr="006F4B89">
        <w:rPr>
          <w:rFonts w:ascii="Arial" w:hAnsi="Arial" w:cs="Arial"/>
        </w:rPr>
        <w:t xml:space="preserve"> 10/2025, </w:t>
      </w:r>
      <w:r w:rsidR="006F4B89">
        <w:rPr>
          <w:rFonts w:ascii="Arial" w:hAnsi="Arial" w:cs="Arial"/>
        </w:rPr>
        <w:t>obecně závazné vyhlášky hlavního města Prahy č.</w:t>
      </w:r>
      <w:r w:rsidR="00264455">
        <w:rPr>
          <w:rFonts w:ascii="Arial" w:hAnsi="Arial" w:cs="Arial"/>
        </w:rPr>
        <w:t> </w:t>
      </w:r>
      <w:r w:rsidR="006F4B89" w:rsidRPr="006F4B89">
        <w:rPr>
          <w:rFonts w:ascii="Arial" w:hAnsi="Arial" w:cs="Arial"/>
        </w:rPr>
        <w:t xml:space="preserve">11/2025 a </w:t>
      </w:r>
      <w:r w:rsidR="006F4B89">
        <w:rPr>
          <w:rFonts w:ascii="Arial" w:hAnsi="Arial" w:cs="Arial"/>
        </w:rPr>
        <w:t xml:space="preserve">obecně závazné vyhlášky hlavního města Prahy č. </w:t>
      </w:r>
      <w:r w:rsidR="006F4B89" w:rsidRPr="006F4B89">
        <w:rPr>
          <w:rFonts w:ascii="Arial" w:hAnsi="Arial" w:cs="Arial"/>
        </w:rPr>
        <w:t>13/2025</w:t>
      </w:r>
      <w:r w:rsidR="004A2142">
        <w:rPr>
          <w:rFonts w:ascii="Arial" w:hAnsi="Arial" w:cs="Arial"/>
        </w:rPr>
        <w:t xml:space="preserve">, </w:t>
      </w:r>
      <w:r w:rsidR="004A2142" w:rsidRPr="004A2142">
        <w:rPr>
          <w:rFonts w:ascii="Arial" w:hAnsi="Arial" w:cs="Arial"/>
        </w:rPr>
        <w:t xml:space="preserve">obecně závazné vyhlášky </w:t>
      </w:r>
      <w:r w:rsidR="004A2142" w:rsidRPr="004A2142">
        <w:rPr>
          <w:rFonts w:ascii="Arial" w:hAnsi="Arial" w:cs="Arial"/>
        </w:rPr>
        <w:lastRenderedPageBreak/>
        <w:t>hlavního města Prahy č. 14/2025, obecně závazné vyhlášky hlavního města Prahy č. 15/2025, obecně závazné vyhlášky hlavního města Prahy č. 17/2025, obecně závazné vyhlášky hlavního města Prahy č. 18/2025, obecně závazné vyhlášky hlavního města Prahy č. 21/2025, obecně závazné vyhlášky hlavního města Prahy č. 3/2026, obecně závazné vyhlášky hlavního města Prahy č. 5/2026, obecně závazné vyhlášky hlavního města Prahy č. 6/2026, obecně závazné vyhlášky hlavního města Prahy č. 7/2026, obecně závazné vyhlášky hlavního města Prahy č. 9/2026, obecně závazné vyhlášky hlavního města Prahy č. 10/2026, obecně závazné vyhlášky hlavního města Prahy č. 11/2026 a obecně závazné vyhlášky hlavního města Prahy č. 13/2026,</w:t>
      </w:r>
      <w:r w:rsidR="004A2142">
        <w:rPr>
          <w:rFonts w:ascii="Arial" w:hAnsi="Arial" w:cs="Arial"/>
        </w:rPr>
        <w:t xml:space="preserve"> </w:t>
      </w:r>
      <w:r w:rsidRPr="007C61E6">
        <w:rPr>
          <w:rFonts w:ascii="Arial" w:hAnsi="Arial" w:cs="Arial"/>
        </w:rPr>
        <w:t>se</w:t>
      </w:r>
      <w:r w:rsidR="00C3441B">
        <w:rPr>
          <w:rFonts w:ascii="Arial" w:hAnsi="Arial" w:cs="Arial"/>
        </w:rPr>
        <w:t> </w:t>
      </w:r>
      <w:r w:rsidRPr="007C61E6">
        <w:rPr>
          <w:rFonts w:ascii="Arial" w:hAnsi="Arial" w:cs="Arial"/>
        </w:rPr>
        <w:t>mění takto:</w:t>
      </w:r>
    </w:p>
    <w:p w14:paraId="70F04073" w14:textId="77777777" w:rsidR="00C3441B" w:rsidRPr="007C61E6" w:rsidRDefault="00C3441B" w:rsidP="00B762A7">
      <w:pPr>
        <w:jc w:val="both"/>
        <w:rPr>
          <w:rFonts w:ascii="Arial" w:hAnsi="Arial" w:cs="Arial"/>
        </w:rPr>
      </w:pPr>
    </w:p>
    <w:p w14:paraId="71953045" w14:textId="17737EC5" w:rsidR="00B762A7" w:rsidRPr="007C61E6" w:rsidRDefault="00B762A7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 xml:space="preserve">    </w:t>
      </w:r>
    </w:p>
    <w:p w14:paraId="0369AB40" w14:textId="124CB3A7" w:rsidR="00B762A7" w:rsidRPr="007C61E6" w:rsidRDefault="00B762A7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 xml:space="preserve"> V příloze č. </w:t>
      </w:r>
      <w:r w:rsidR="0009143B" w:rsidRPr="007C61E6">
        <w:rPr>
          <w:rFonts w:ascii="Arial" w:hAnsi="Arial" w:cs="Arial"/>
        </w:rPr>
        <w:t>3</w:t>
      </w:r>
      <w:r w:rsidRPr="007C61E6">
        <w:rPr>
          <w:rFonts w:ascii="Arial" w:hAnsi="Arial" w:cs="Arial"/>
        </w:rPr>
        <w:t xml:space="preserve"> se za položku č. 8 vkládá nová položka č. 9, která zní:</w:t>
      </w:r>
    </w:p>
    <w:p w14:paraId="3E45B923" w14:textId="0FDEAF54" w:rsidR="004A477B" w:rsidRPr="007C61E6" w:rsidRDefault="00021EE6" w:rsidP="004A477B">
      <w:pPr>
        <w:ind w:right="-567"/>
        <w:jc w:val="both"/>
        <w:rPr>
          <w:rFonts w:ascii="Arial" w:hAnsi="Arial" w:cs="Arial"/>
          <w:i/>
          <w:iCs/>
        </w:rPr>
      </w:pPr>
      <w:r w:rsidRPr="007C61E6">
        <w:rPr>
          <w:rFonts w:ascii="Arial" w:hAnsi="Arial" w:cs="Arial"/>
          <w:b/>
          <w:bCs/>
        </w:rPr>
        <w:t>„</w:t>
      </w:r>
      <w:r w:rsidR="004A477B" w:rsidRPr="007C61E6">
        <w:rPr>
          <w:rFonts w:ascii="Arial" w:hAnsi="Arial" w:cs="Arial"/>
          <w:b/>
          <w:bCs/>
        </w:rPr>
        <w:t xml:space="preserve">9. zákon č. 254/2001 Sb., o vodách a o změně některých zákonů (vodní zákon) 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807"/>
        <w:gridCol w:w="7225"/>
      </w:tblGrid>
      <w:tr w:rsidR="004A477B" w:rsidRPr="00F9272C" w14:paraId="45F9AA00" w14:textId="77777777" w:rsidTr="00952B03">
        <w:trPr>
          <w:trHeight w:val="3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8C22" w14:textId="74ACD75E" w:rsidR="004A477B" w:rsidRPr="007C61E6" w:rsidRDefault="004A477B" w:rsidP="00952B03">
            <w:pPr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>a)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C8F1" w14:textId="00238CFF" w:rsidR="004A477B" w:rsidRPr="007C61E6" w:rsidRDefault="004A477B" w:rsidP="00952B03">
            <w:pPr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 xml:space="preserve">§ 77 odst. 2 písm. </w:t>
            </w:r>
            <w:r w:rsidR="0009143B" w:rsidRPr="007C61E6">
              <w:rPr>
                <w:rFonts w:ascii="Arial" w:hAnsi="Arial" w:cs="Arial"/>
              </w:rPr>
              <w:t>a</w:t>
            </w:r>
            <w:r w:rsidRPr="007C61E6">
              <w:rPr>
                <w:rFonts w:ascii="Arial" w:hAnsi="Arial" w:cs="Arial"/>
              </w:rPr>
              <w:t>)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C887" w14:textId="63F3EEBD" w:rsidR="004A477B" w:rsidRPr="00665A29" w:rsidRDefault="004A477B" w:rsidP="00665A29">
            <w:pPr>
              <w:widowControl w:val="0"/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>výkon působnosti povodňového orgánu v období mimo povodeň</w:t>
            </w:r>
            <w:r w:rsidR="00353E25" w:rsidRPr="007C61E6">
              <w:rPr>
                <w:rFonts w:ascii="Arial" w:hAnsi="Arial" w:cs="Arial"/>
              </w:rPr>
              <w:t xml:space="preserve"> </w:t>
            </w:r>
          </w:p>
        </w:tc>
      </w:tr>
      <w:tr w:rsidR="004A477B" w:rsidRPr="00F9272C" w14:paraId="73227037" w14:textId="77777777" w:rsidTr="00952B03">
        <w:trPr>
          <w:trHeight w:val="3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9C5E" w14:textId="1837E05C" w:rsidR="004A477B" w:rsidRPr="007C61E6" w:rsidRDefault="004A477B" w:rsidP="00952B03">
            <w:pPr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>b)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77DF" w14:textId="5A3210F7" w:rsidR="004A477B" w:rsidRPr="007C61E6" w:rsidRDefault="004A477B" w:rsidP="00952B03">
            <w:pPr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 xml:space="preserve">§ 77 odst. 3 písm. </w:t>
            </w:r>
            <w:r w:rsidR="0009143B" w:rsidRPr="007C61E6">
              <w:rPr>
                <w:rFonts w:ascii="Arial" w:hAnsi="Arial" w:cs="Arial"/>
              </w:rPr>
              <w:t>a</w:t>
            </w:r>
            <w:r w:rsidRPr="007C61E6">
              <w:rPr>
                <w:rFonts w:ascii="Arial" w:hAnsi="Arial" w:cs="Arial"/>
              </w:rPr>
              <w:t>)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88EA" w14:textId="644BB84B" w:rsidR="004A477B" w:rsidRPr="00665A29" w:rsidRDefault="004A477B" w:rsidP="00665A29">
            <w:pPr>
              <w:widowControl w:val="0"/>
              <w:jc w:val="both"/>
              <w:rPr>
                <w:rFonts w:ascii="Arial" w:hAnsi="Arial" w:cs="Arial"/>
              </w:rPr>
            </w:pPr>
            <w:r w:rsidRPr="007C61E6">
              <w:rPr>
                <w:rFonts w:ascii="Arial" w:hAnsi="Arial" w:cs="Arial"/>
              </w:rPr>
              <w:t>výkon působnosti povodňového orgánu po dobu povodně</w:t>
            </w:r>
            <w:r w:rsidR="00353E25" w:rsidRPr="007C61E6">
              <w:rPr>
                <w:rFonts w:ascii="Arial" w:hAnsi="Arial" w:cs="Arial"/>
              </w:rPr>
              <w:t xml:space="preserve">  </w:t>
            </w:r>
          </w:p>
        </w:tc>
      </w:tr>
    </w:tbl>
    <w:p w14:paraId="4F3BBCA4" w14:textId="1B150147" w:rsidR="00353E25" w:rsidRPr="007C61E6" w:rsidRDefault="002B1346" w:rsidP="00B762A7">
      <w:pPr>
        <w:jc w:val="both"/>
        <w:rPr>
          <w:rFonts w:ascii="Arial" w:hAnsi="Arial" w:cs="Arial"/>
        </w:rPr>
      </w:pPr>
      <w:r w:rsidRPr="002B1346">
        <w:rPr>
          <w:rFonts w:ascii="Arial" w:hAnsi="Arial" w:cs="Arial"/>
          <w:b/>
          <w:bCs/>
        </w:rPr>
        <w:t>“</w:t>
      </w:r>
      <w:r w:rsidR="001C1AD0" w:rsidRPr="007C61E6">
        <w:rPr>
          <w:rFonts w:ascii="Arial" w:hAnsi="Arial" w:cs="Arial"/>
        </w:rPr>
        <w:t>.</w:t>
      </w:r>
      <w:r w:rsidR="00021EE6" w:rsidRPr="007C61E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</w:t>
      </w:r>
    </w:p>
    <w:p w14:paraId="775A6100" w14:textId="125389B8" w:rsidR="004A477B" w:rsidRDefault="00F44F5D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>Dosavadní položky č. 9 až 1</w:t>
      </w:r>
      <w:r w:rsidR="004A2142">
        <w:rPr>
          <w:rFonts w:ascii="Arial" w:hAnsi="Arial" w:cs="Arial"/>
        </w:rPr>
        <w:t>7</w:t>
      </w:r>
      <w:r w:rsidRPr="007C61E6">
        <w:rPr>
          <w:rFonts w:ascii="Arial" w:hAnsi="Arial" w:cs="Arial"/>
        </w:rPr>
        <w:t xml:space="preserve"> se označují jako položky č. 10 až 1</w:t>
      </w:r>
      <w:r w:rsidR="004A2142">
        <w:rPr>
          <w:rFonts w:ascii="Arial" w:hAnsi="Arial" w:cs="Arial"/>
        </w:rPr>
        <w:t>8</w:t>
      </w:r>
      <w:r w:rsidRPr="007C61E6">
        <w:rPr>
          <w:rFonts w:ascii="Arial" w:hAnsi="Arial" w:cs="Arial"/>
        </w:rPr>
        <w:t>.</w:t>
      </w:r>
    </w:p>
    <w:p w14:paraId="2E4345AF" w14:textId="77777777" w:rsidR="00C3441B" w:rsidRDefault="00C3441B" w:rsidP="00665A29">
      <w:pPr>
        <w:rPr>
          <w:rFonts w:ascii="Arial" w:hAnsi="Arial" w:cs="Arial"/>
        </w:rPr>
      </w:pPr>
    </w:p>
    <w:p w14:paraId="3D0266C2" w14:textId="77777777" w:rsidR="00C3441B" w:rsidRDefault="00C3441B" w:rsidP="001C1AD0">
      <w:pPr>
        <w:jc w:val="center"/>
        <w:rPr>
          <w:rFonts w:ascii="Arial" w:hAnsi="Arial" w:cs="Arial"/>
        </w:rPr>
      </w:pPr>
    </w:p>
    <w:p w14:paraId="7212BFAA" w14:textId="65D5253C" w:rsidR="00B762A7" w:rsidRPr="007C61E6" w:rsidRDefault="00B762A7" w:rsidP="001C1AD0">
      <w:pPr>
        <w:jc w:val="center"/>
        <w:rPr>
          <w:rFonts w:ascii="Arial" w:hAnsi="Arial" w:cs="Arial"/>
        </w:rPr>
      </w:pPr>
      <w:r w:rsidRPr="007C61E6">
        <w:rPr>
          <w:rFonts w:ascii="Arial" w:hAnsi="Arial" w:cs="Arial"/>
        </w:rPr>
        <w:t>Čl. II</w:t>
      </w:r>
    </w:p>
    <w:p w14:paraId="544FDC49" w14:textId="77777777" w:rsidR="00B762A7" w:rsidRPr="007C61E6" w:rsidRDefault="00B762A7" w:rsidP="00B762A7">
      <w:pPr>
        <w:jc w:val="both"/>
        <w:rPr>
          <w:rFonts w:ascii="Arial" w:hAnsi="Arial" w:cs="Arial"/>
        </w:rPr>
      </w:pPr>
    </w:p>
    <w:p w14:paraId="6C1081BE" w14:textId="1925A7F7" w:rsidR="00F9272C" w:rsidRDefault="008A0578" w:rsidP="008A0578">
      <w:pPr>
        <w:jc w:val="center"/>
        <w:rPr>
          <w:rFonts w:ascii="Arial" w:hAnsi="Arial" w:cs="Arial"/>
        </w:rPr>
      </w:pPr>
      <w:r w:rsidRPr="008A0578">
        <w:rPr>
          <w:rFonts w:ascii="Arial" w:hAnsi="Arial" w:cs="Arial"/>
        </w:rPr>
        <w:t>Tato vyhláška nabývá účinnosti patnáctým dnem po jejím vyhlášení.</w:t>
      </w:r>
    </w:p>
    <w:p w14:paraId="79320AE9" w14:textId="77777777" w:rsidR="00F9272C" w:rsidRDefault="00F9272C" w:rsidP="00B762A7">
      <w:pPr>
        <w:jc w:val="both"/>
        <w:rPr>
          <w:rFonts w:ascii="Arial" w:hAnsi="Arial" w:cs="Arial"/>
        </w:rPr>
      </w:pPr>
    </w:p>
    <w:p w14:paraId="022930BF" w14:textId="77777777" w:rsidR="00F9272C" w:rsidRDefault="00F9272C" w:rsidP="00B762A7">
      <w:pPr>
        <w:jc w:val="both"/>
        <w:rPr>
          <w:rFonts w:ascii="Arial" w:hAnsi="Arial" w:cs="Arial"/>
        </w:rPr>
      </w:pPr>
    </w:p>
    <w:p w14:paraId="231E3625" w14:textId="29D7246C" w:rsidR="00F9272C" w:rsidRPr="0014265E" w:rsidRDefault="00F9272C" w:rsidP="00F9272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4265E">
        <w:rPr>
          <w:rFonts w:ascii="Arial" w:hAnsi="Arial" w:cs="Arial"/>
        </w:rPr>
        <w:t>oc. MUDr. Bohuslav Svoboda, CSc.</w:t>
      </w:r>
      <w:r w:rsidR="004A2142">
        <w:rPr>
          <w:rFonts w:ascii="Arial" w:hAnsi="Arial" w:cs="Arial"/>
        </w:rPr>
        <w:t>,</w:t>
      </w:r>
      <w:r w:rsidRPr="0014265E">
        <w:rPr>
          <w:rFonts w:ascii="Arial" w:hAnsi="Arial" w:cs="Arial"/>
        </w:rPr>
        <w:t xml:space="preserve"> v. r.</w:t>
      </w:r>
    </w:p>
    <w:p w14:paraId="590FEB14" w14:textId="77777777" w:rsidR="00F9272C" w:rsidRPr="0014265E" w:rsidRDefault="00F9272C" w:rsidP="00F9272C">
      <w:pPr>
        <w:jc w:val="center"/>
        <w:rPr>
          <w:rFonts w:ascii="Arial" w:hAnsi="Arial" w:cs="Arial"/>
        </w:rPr>
      </w:pPr>
      <w:r w:rsidRPr="0014265E">
        <w:rPr>
          <w:rFonts w:ascii="Arial" w:hAnsi="Arial" w:cs="Arial"/>
        </w:rPr>
        <w:t>primátor hlavního města Prahy</w:t>
      </w:r>
    </w:p>
    <w:p w14:paraId="52BA3C99" w14:textId="77777777" w:rsidR="00F9272C" w:rsidRPr="0014265E" w:rsidRDefault="00F9272C" w:rsidP="00F9272C">
      <w:pPr>
        <w:jc w:val="center"/>
        <w:rPr>
          <w:rFonts w:ascii="Arial" w:hAnsi="Arial" w:cs="Arial"/>
        </w:rPr>
      </w:pPr>
    </w:p>
    <w:p w14:paraId="4DB3ADB8" w14:textId="48B51C7C" w:rsidR="00F9272C" w:rsidRPr="0014265E" w:rsidRDefault="004A2142" w:rsidP="00F9272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Mgr. Ing. Jaromír Beránek</w:t>
      </w:r>
      <w:r w:rsidR="00F9272C" w:rsidRPr="0014265E">
        <w:rPr>
          <w:rFonts w:ascii="Arial" w:hAnsi="Arial" w:cs="Arial"/>
        </w:rPr>
        <w:t xml:space="preserve"> v. r.</w:t>
      </w:r>
    </w:p>
    <w:p w14:paraId="011C5A84" w14:textId="77777777" w:rsidR="00F9272C" w:rsidRPr="0014265E" w:rsidRDefault="00F9272C" w:rsidP="00F9272C">
      <w:pPr>
        <w:jc w:val="center"/>
        <w:rPr>
          <w:rFonts w:ascii="Arial" w:hAnsi="Arial" w:cs="Arial"/>
        </w:rPr>
      </w:pPr>
      <w:r w:rsidRPr="0014265E">
        <w:rPr>
          <w:rFonts w:ascii="Arial" w:hAnsi="Arial" w:cs="Arial"/>
        </w:rPr>
        <w:t>I. náměstek primátora hlavního města Prahy </w:t>
      </w:r>
    </w:p>
    <w:p w14:paraId="2C579698" w14:textId="77777777" w:rsidR="00F9272C" w:rsidRPr="007C61E6" w:rsidRDefault="00F9272C" w:rsidP="00B762A7">
      <w:pPr>
        <w:jc w:val="both"/>
        <w:rPr>
          <w:rFonts w:ascii="Arial" w:hAnsi="Arial" w:cs="Arial"/>
        </w:rPr>
      </w:pPr>
    </w:p>
    <w:p w14:paraId="386D8154" w14:textId="7C1E7240" w:rsidR="00B762A7" w:rsidRPr="007C61E6" w:rsidRDefault="00B762A7" w:rsidP="00B762A7">
      <w:pPr>
        <w:jc w:val="both"/>
        <w:rPr>
          <w:rFonts w:ascii="Arial" w:hAnsi="Arial" w:cs="Arial"/>
        </w:rPr>
      </w:pPr>
      <w:r w:rsidRPr="007C61E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</w:t>
      </w:r>
    </w:p>
    <w:p w14:paraId="5C0740B1" w14:textId="77777777" w:rsidR="00B762A7" w:rsidRPr="007C61E6" w:rsidRDefault="00B762A7" w:rsidP="00B762A7">
      <w:pPr>
        <w:jc w:val="both"/>
        <w:rPr>
          <w:rFonts w:ascii="Arial" w:hAnsi="Arial" w:cs="Arial"/>
        </w:rPr>
      </w:pPr>
    </w:p>
    <w:p w14:paraId="022F978F" w14:textId="74B77878" w:rsidR="009F16C6" w:rsidRPr="007C61E6" w:rsidRDefault="009F16C6" w:rsidP="00B762A7">
      <w:pPr>
        <w:jc w:val="both"/>
        <w:rPr>
          <w:rFonts w:ascii="Arial" w:hAnsi="Arial" w:cs="Arial"/>
        </w:rPr>
      </w:pPr>
    </w:p>
    <w:sectPr w:rsidR="009F16C6" w:rsidRPr="007C61E6" w:rsidSect="007C61E6">
      <w:footerReference w:type="default" r:id="rId7"/>
      <w:headerReference w:type="first" r:id="rId8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8D54" w14:textId="77777777" w:rsidR="00F9272C" w:rsidRDefault="00F9272C" w:rsidP="00F9272C">
      <w:pPr>
        <w:spacing w:after="0" w:line="240" w:lineRule="auto"/>
      </w:pPr>
      <w:r>
        <w:separator/>
      </w:r>
    </w:p>
  </w:endnote>
  <w:endnote w:type="continuationSeparator" w:id="0">
    <w:p w14:paraId="31F6BAC0" w14:textId="77777777" w:rsidR="00F9272C" w:rsidRDefault="00F9272C" w:rsidP="00F9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1036597"/>
      <w:docPartObj>
        <w:docPartGallery w:val="Page Numbers (Bottom of Page)"/>
        <w:docPartUnique/>
      </w:docPartObj>
    </w:sdtPr>
    <w:sdtEndPr/>
    <w:sdtContent>
      <w:p w14:paraId="3EFDC8B4" w14:textId="64D33F10" w:rsidR="00F9272C" w:rsidRDefault="00F9272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685F2B" w14:textId="77777777" w:rsidR="00F9272C" w:rsidRDefault="00F927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6282B" w14:textId="77777777" w:rsidR="00F9272C" w:rsidRDefault="00F9272C" w:rsidP="00F9272C">
      <w:pPr>
        <w:spacing w:after="0" w:line="240" w:lineRule="auto"/>
      </w:pPr>
      <w:r>
        <w:separator/>
      </w:r>
    </w:p>
  </w:footnote>
  <w:footnote w:type="continuationSeparator" w:id="0">
    <w:p w14:paraId="1E9DDFF8" w14:textId="77777777" w:rsidR="00F9272C" w:rsidRDefault="00F9272C" w:rsidP="00F9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924F" w14:textId="77777777" w:rsidR="00A9070D" w:rsidRDefault="00A9070D" w:rsidP="00A55E4B">
    <w:pPr>
      <w:pStyle w:val="Zhlav"/>
      <w:rPr>
        <w:rFonts w:ascii="Times New Roman" w:hAnsi="Times New Roman" w:cs="Times New Roman"/>
        <w:i/>
        <w:iCs/>
        <w:sz w:val="24"/>
        <w:szCs w:val="24"/>
        <w:u w:val="single"/>
      </w:rPr>
    </w:pPr>
  </w:p>
  <w:p w14:paraId="6BD0D7C0" w14:textId="37119B6D" w:rsidR="00A9070D" w:rsidRPr="00A9070D" w:rsidRDefault="00A9070D" w:rsidP="00A9070D">
    <w:pPr>
      <w:pStyle w:val="Zhlav"/>
      <w:jc w:val="center"/>
      <w:rPr>
        <w:rFonts w:ascii="Times New Roman" w:hAnsi="Times New Roman" w:cs="Times New Roman"/>
        <w:i/>
        <w:iCs/>
        <w:sz w:val="24"/>
        <w:szCs w:val="24"/>
      </w:rPr>
    </w:pPr>
  </w:p>
  <w:p w14:paraId="01980871" w14:textId="77777777" w:rsidR="00A55E4B" w:rsidRDefault="00A55E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7E59"/>
    <w:multiLevelType w:val="hybridMultilevel"/>
    <w:tmpl w:val="1780D242"/>
    <w:lvl w:ilvl="0" w:tplc="9A86AEC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97056"/>
    <w:multiLevelType w:val="hybridMultilevel"/>
    <w:tmpl w:val="8132EA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480246">
    <w:abstractNumId w:val="1"/>
  </w:num>
  <w:num w:numId="2" w16cid:durableId="185672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12"/>
    <w:rsid w:val="000151BE"/>
    <w:rsid w:val="00021EE6"/>
    <w:rsid w:val="00030E05"/>
    <w:rsid w:val="0003400D"/>
    <w:rsid w:val="000533A6"/>
    <w:rsid w:val="0009143B"/>
    <w:rsid w:val="000A6FAD"/>
    <w:rsid w:val="000B2027"/>
    <w:rsid w:val="000E2FDB"/>
    <w:rsid w:val="00113CB9"/>
    <w:rsid w:val="001A304A"/>
    <w:rsid w:val="001C1AD0"/>
    <w:rsid w:val="001F2D45"/>
    <w:rsid w:val="002513DA"/>
    <w:rsid w:val="00264455"/>
    <w:rsid w:val="0029626A"/>
    <w:rsid w:val="002B1346"/>
    <w:rsid w:val="002B3793"/>
    <w:rsid w:val="002C1AC2"/>
    <w:rsid w:val="002F45BA"/>
    <w:rsid w:val="00305EEC"/>
    <w:rsid w:val="00307265"/>
    <w:rsid w:val="0033085A"/>
    <w:rsid w:val="00353E25"/>
    <w:rsid w:val="0035700E"/>
    <w:rsid w:val="00367B0B"/>
    <w:rsid w:val="00387261"/>
    <w:rsid w:val="003E7059"/>
    <w:rsid w:val="003F08D2"/>
    <w:rsid w:val="004337AE"/>
    <w:rsid w:val="0049106F"/>
    <w:rsid w:val="00494354"/>
    <w:rsid w:val="004A2142"/>
    <w:rsid w:val="004A477B"/>
    <w:rsid w:val="004C0E57"/>
    <w:rsid w:val="004C495E"/>
    <w:rsid w:val="004E4714"/>
    <w:rsid w:val="004F0FDF"/>
    <w:rsid w:val="004F13F7"/>
    <w:rsid w:val="00515C98"/>
    <w:rsid w:val="00563E15"/>
    <w:rsid w:val="005666D7"/>
    <w:rsid w:val="00576F36"/>
    <w:rsid w:val="00583603"/>
    <w:rsid w:val="005B3C02"/>
    <w:rsid w:val="005F458A"/>
    <w:rsid w:val="00612094"/>
    <w:rsid w:val="00613F08"/>
    <w:rsid w:val="00665A29"/>
    <w:rsid w:val="00686131"/>
    <w:rsid w:val="00695A88"/>
    <w:rsid w:val="006E286B"/>
    <w:rsid w:val="006F4B89"/>
    <w:rsid w:val="00711239"/>
    <w:rsid w:val="00725D80"/>
    <w:rsid w:val="0075208F"/>
    <w:rsid w:val="007606CD"/>
    <w:rsid w:val="007C61E6"/>
    <w:rsid w:val="008A0578"/>
    <w:rsid w:val="008E4766"/>
    <w:rsid w:val="009055AB"/>
    <w:rsid w:val="00951920"/>
    <w:rsid w:val="00971954"/>
    <w:rsid w:val="009F16C6"/>
    <w:rsid w:val="009F7C76"/>
    <w:rsid w:val="00A55E4B"/>
    <w:rsid w:val="00A9070D"/>
    <w:rsid w:val="00A93720"/>
    <w:rsid w:val="00AB032C"/>
    <w:rsid w:val="00B3363F"/>
    <w:rsid w:val="00B566A6"/>
    <w:rsid w:val="00B7335B"/>
    <w:rsid w:val="00B762A7"/>
    <w:rsid w:val="00B8557E"/>
    <w:rsid w:val="00B96991"/>
    <w:rsid w:val="00C025B3"/>
    <w:rsid w:val="00C040F5"/>
    <w:rsid w:val="00C3441B"/>
    <w:rsid w:val="00C40D45"/>
    <w:rsid w:val="00C95D29"/>
    <w:rsid w:val="00CC45A6"/>
    <w:rsid w:val="00CE64E1"/>
    <w:rsid w:val="00D06E12"/>
    <w:rsid w:val="00D1640D"/>
    <w:rsid w:val="00D62E2D"/>
    <w:rsid w:val="00D87315"/>
    <w:rsid w:val="00D93A3F"/>
    <w:rsid w:val="00DF70E6"/>
    <w:rsid w:val="00E00ED3"/>
    <w:rsid w:val="00E01FC3"/>
    <w:rsid w:val="00E10E51"/>
    <w:rsid w:val="00E41435"/>
    <w:rsid w:val="00F24014"/>
    <w:rsid w:val="00F44F5D"/>
    <w:rsid w:val="00F47DEE"/>
    <w:rsid w:val="00F54CDA"/>
    <w:rsid w:val="00F607EF"/>
    <w:rsid w:val="00F86416"/>
    <w:rsid w:val="00F9272C"/>
    <w:rsid w:val="00F97536"/>
    <w:rsid w:val="00FA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BAA3"/>
  <w15:chartTrackingRefBased/>
  <w15:docId w15:val="{B95E7403-FF5D-415A-8D29-046ABD55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6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6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6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6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6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6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6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6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6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6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6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6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6E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6E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6E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6E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6E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6E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6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6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6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6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6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6E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6E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6E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6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6E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6E12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F9272C"/>
    <w:pPr>
      <w:spacing w:after="0" w:line="240" w:lineRule="auto"/>
    </w:pPr>
  </w:style>
  <w:style w:type="paragraph" w:styleId="Zkladntext">
    <w:name w:val="Body Text"/>
    <w:basedOn w:val="Normln"/>
    <w:link w:val="ZkladntextChar"/>
    <w:rsid w:val="00F9272C"/>
    <w:pPr>
      <w:tabs>
        <w:tab w:val="left" w:pos="2268"/>
        <w:tab w:val="right" w:pos="4678"/>
        <w:tab w:val="left" w:pos="5812"/>
        <w:tab w:val="left" w:pos="7371"/>
      </w:tabs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F9272C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F92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9272C"/>
  </w:style>
  <w:style w:type="paragraph" w:styleId="Zpat">
    <w:name w:val="footer"/>
    <w:basedOn w:val="Normln"/>
    <w:link w:val="ZpatChar"/>
    <w:uiPriority w:val="99"/>
    <w:unhideWhenUsed/>
    <w:rsid w:val="00F92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2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2051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 Jindřich (MHMP, LEG)</dc:creator>
  <cp:keywords/>
  <dc:description/>
  <cp:lastModifiedBy>Vejvodová Magdaléna (MHMP, LEG)</cp:lastModifiedBy>
  <cp:revision>3</cp:revision>
  <cp:lastPrinted>2026-07-20T13:19:00Z</cp:lastPrinted>
  <dcterms:created xsi:type="dcterms:W3CDTF">2026-09-11T13:38:00Z</dcterms:created>
  <dcterms:modified xsi:type="dcterms:W3CDTF">2026-09-11T13:44:00Z</dcterms:modified>
</cp:coreProperties>
</file>