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240" w:after="120"/>
        <w:rPr/>
      </w:pPr>
      <w:r>
        <w:rPr/>
        <w:t>Obec Ostružná</w:t>
        <w:br/>
        <w:t>Zastupitelstvo obce Ostružná</w:t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obce Ostružná</w:t>
        <w:br/>
        <w:t>o místním poplatku za užívání veřejného prostranství</w:t>
      </w:r>
    </w:p>
    <w:p>
      <w:pPr>
        <w:pStyle w:val="UvodniVeta"/>
        <w:rPr/>
      </w:pPr>
      <w:r>
        <w:rPr/>
        <w:t>Zastupitelstvo obce Ostružná se na svém zasedání dne 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Ostružná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4"/>
        </w:numPr>
        <w:rPr/>
      </w:pPr>
      <w:r>
        <w:rPr/>
        <w:t>Poplatek za užívání veřejného prostranství se vybírá za zvláštní užívání veřejného prostranství, kterým se rozumí</w:t>
      </w:r>
      <w:r>
        <w:rPr>
          <w:rStyle w:val="Znakapoznpodarou"/>
          <w:rStyle w:val="Znakapoznpodarou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3"/>
        </w:numPr>
        <w:rPr/>
      </w:pPr>
      <w:r>
        <w:rPr/>
        <w:t>umístění dočasných staveb sloužících pro poskytování služeb,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sloužících pro poskytování služeb,</w:t>
      </w:r>
    </w:p>
    <w:p>
      <w:pPr>
        <w:pStyle w:val="Odstavec"/>
        <w:numPr>
          <w:ilvl w:val="1"/>
          <w:numId w:val="3"/>
        </w:numPr>
        <w:rPr/>
      </w:pPr>
      <w:r>
        <w:rPr/>
        <w:t>umístění dočasných staveb sloužících pro poskytování prodeje,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sloužících pro poskytování prodeje,</w:t>
      </w:r>
    </w:p>
    <w:p>
      <w:pPr>
        <w:pStyle w:val="Odstavec"/>
        <w:numPr>
          <w:ilvl w:val="1"/>
          <w:numId w:val="3"/>
        </w:numPr>
        <w:rPr/>
      </w:pPr>
      <w:r>
        <w:rPr/>
        <w:t>umístění reklamních zařízení,</w:t>
      </w:r>
    </w:p>
    <w:p>
      <w:pPr>
        <w:pStyle w:val="Odstavec"/>
        <w:numPr>
          <w:ilvl w:val="1"/>
          <w:numId w:val="3"/>
        </w:numPr>
        <w:rPr/>
      </w:pPr>
      <w:r>
        <w:rPr/>
        <w:t>provádění výkopových prací,</w:t>
      </w:r>
    </w:p>
    <w:p>
      <w:pPr>
        <w:pStyle w:val="Odstavec"/>
        <w:numPr>
          <w:ilvl w:val="1"/>
          <w:numId w:val="3"/>
        </w:numPr>
        <w:rPr/>
      </w:pPr>
      <w:r>
        <w:rPr/>
        <w:t>umístění stavebních zařízení,</w:t>
      </w:r>
    </w:p>
    <w:p>
      <w:pPr>
        <w:pStyle w:val="Odstavec"/>
        <w:numPr>
          <w:ilvl w:val="1"/>
          <w:numId w:val="3"/>
        </w:numPr>
        <w:rPr/>
      </w:pPr>
      <w:r>
        <w:rPr/>
        <w:t>umístění skládek,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cirkusů,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lunaparků a jiných obdobných atrakcí,</w:t>
      </w:r>
    </w:p>
    <w:p>
      <w:pPr>
        <w:pStyle w:val="Odstavec"/>
        <w:numPr>
          <w:ilvl w:val="1"/>
          <w:numId w:val="3"/>
        </w:numPr>
        <w:rPr/>
      </w:pPr>
      <w:r>
        <w:rPr/>
        <w:t>vyhrazení trvalého parkovacího místa,</w:t>
      </w:r>
    </w:p>
    <w:p>
      <w:pPr>
        <w:pStyle w:val="Odstavec"/>
        <w:numPr>
          <w:ilvl w:val="1"/>
          <w:numId w:val="3"/>
        </w:numPr>
        <w:rPr/>
      </w:pPr>
      <w:r>
        <w:rPr/>
        <w:t>užívání veřejného prostranství pro kulturní akce,</w:t>
      </w:r>
    </w:p>
    <w:p>
      <w:pPr>
        <w:pStyle w:val="Odstavec"/>
        <w:numPr>
          <w:ilvl w:val="1"/>
          <w:numId w:val="3"/>
        </w:numPr>
        <w:rPr/>
      </w:pPr>
      <w:r>
        <w:rPr/>
        <w:t>užívání veřejného prostranství pro sportovní akce,</w:t>
      </w:r>
    </w:p>
    <w:p>
      <w:pPr>
        <w:pStyle w:val="Odstavec"/>
        <w:numPr>
          <w:ilvl w:val="1"/>
          <w:numId w:val="3"/>
        </w:numPr>
        <w:rPr/>
      </w:pPr>
      <w:r>
        <w:rPr/>
        <w:t>užívání veřejného prostranství pro reklamní akce,</w:t>
      </w:r>
    </w:p>
    <w:p>
      <w:pPr>
        <w:pStyle w:val="Odstavec"/>
        <w:numPr>
          <w:ilvl w:val="1"/>
          <w:numId w:val="3"/>
        </w:numPr>
        <w:rPr/>
      </w:pPr>
      <w:r>
        <w:rPr/>
        <w:t>užívání veřejného prostranství pro potřeby tvorby filmových a televizních děl.</w:t>
      </w:r>
    </w:p>
    <w:p>
      <w:pPr>
        <w:pStyle w:val="Odstavec"/>
        <w:numPr>
          <w:ilvl w:val="0"/>
          <w:numId w:val="3"/>
        </w:numPr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  <w:rStyle w:val="Znakapoznpodarou"/>
        </w:rPr>
        <w:footnoteReference w:id="4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Veřejná prostranství</w:t>
      </w:r>
    </w:p>
    <w:p>
      <w:pPr>
        <w:pStyle w:val="Odstavec"/>
        <w:rPr/>
      </w:pPr>
      <w:r>
        <w:rPr/>
        <w:t>Poplatek se platí za užívání veřejných prostranství, která jsou uvedena jmenovitě v příloze č. 1. Tato příloha tvoří nedílnou součást této vyhlášky.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Ohlašovací povinnost</w:t>
      </w:r>
    </w:p>
    <w:p>
      <w:pPr>
        <w:pStyle w:val="Odstavec"/>
        <w:numPr>
          <w:ilvl w:val="0"/>
          <w:numId w:val="6"/>
        </w:numPr>
        <w:rPr/>
      </w:pPr>
      <w:r>
        <w:rPr/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  <w:rStyle w:val="Znakapoznpodarou"/>
        </w:rPr>
        <w:footnoteReference w:id="5"/>
      </w:r>
      <w:r>
        <w:rPr/>
        <w:t>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 ohlášení, je poplatník povinen tuto změnu oznámit do 15 dnů ode dne, kdy nastala.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Sazba poplatku</w:t>
      </w:r>
    </w:p>
    <w:p>
      <w:pPr>
        <w:pStyle w:val="Odstavec"/>
        <w:numPr>
          <w:ilvl w:val="0"/>
          <w:numId w:val="8"/>
        </w:numPr>
        <w:rPr/>
      </w:pPr>
      <w:r>
        <w:rPr/>
        <w:t>Sazba poplatku činí za každý i započatý m² a každý i započatý den: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dočasných staveb sloužících pro poskytování služeb 10 Kč,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zařízení sloužících pro poskytování služeb 10 Kč,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dočasných staveb sloužících pro poskytování prodeje 10 Kč,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zařízení sloužících pro poskytování prodeje 10 Kč,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reklamních zařízení 10 Kč,</w:t>
      </w:r>
    </w:p>
    <w:p>
      <w:pPr>
        <w:pStyle w:val="Odstavec"/>
        <w:numPr>
          <w:ilvl w:val="1"/>
          <w:numId w:val="7"/>
        </w:numPr>
        <w:rPr/>
      </w:pPr>
      <w:r>
        <w:rPr/>
        <w:t>za provádění výkopových prací 10 Kč,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stavebních zařízení 10 Kč,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skládek 10 Kč,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zařízení cirkusů 10 Kč,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zařízení lunaparků a jiných obdobných atrakcí 10 Kč,</w:t>
      </w:r>
    </w:p>
    <w:p>
      <w:pPr>
        <w:pStyle w:val="Odstavec"/>
        <w:numPr>
          <w:ilvl w:val="1"/>
          <w:numId w:val="7"/>
        </w:numPr>
        <w:rPr/>
      </w:pPr>
      <w:r>
        <w:rPr/>
        <w:t>za vyhrazení trvalého parkovacího místa 10 Kč,</w:t>
      </w:r>
    </w:p>
    <w:p>
      <w:pPr>
        <w:pStyle w:val="Odstavec"/>
        <w:numPr>
          <w:ilvl w:val="1"/>
          <w:numId w:val="7"/>
        </w:numPr>
        <w:rPr/>
      </w:pPr>
      <w:r>
        <w:rPr/>
        <w:t>za užívání veřejného prostranství pro kulturní akce 10 Kč,</w:t>
      </w:r>
    </w:p>
    <w:p>
      <w:pPr>
        <w:pStyle w:val="Odstavec"/>
        <w:numPr>
          <w:ilvl w:val="1"/>
          <w:numId w:val="7"/>
        </w:numPr>
        <w:rPr/>
      </w:pPr>
      <w:r>
        <w:rPr/>
        <w:t>za užívání veřejného prostranství pro sportovní akce 10 Kč,</w:t>
      </w:r>
    </w:p>
    <w:p>
      <w:pPr>
        <w:pStyle w:val="Odstavec"/>
        <w:numPr>
          <w:ilvl w:val="1"/>
          <w:numId w:val="7"/>
        </w:numPr>
        <w:rPr/>
      </w:pPr>
      <w:r>
        <w:rPr/>
        <w:t>za užívání veřejného prostranství pro reklamní akce 10 Kč,</w:t>
      </w:r>
    </w:p>
    <w:p>
      <w:pPr>
        <w:pStyle w:val="Odstavec"/>
        <w:numPr>
          <w:ilvl w:val="1"/>
          <w:numId w:val="7"/>
        </w:numPr>
        <w:rPr/>
      </w:pPr>
      <w:r>
        <w:rPr/>
        <w:t>za užívání veřejného prostranství pro potřeby tvorby filmových a televizních děl 10 Kč.</w:t>
      </w:r>
    </w:p>
    <w:p>
      <w:pPr>
        <w:pStyle w:val="Odstavec"/>
        <w:numPr>
          <w:ilvl w:val="0"/>
          <w:numId w:val="7"/>
        </w:numPr>
        <w:rPr/>
      </w:pPr>
      <w:r>
        <w:rPr/>
        <w:t>Obec stanovuje poplatek paušální částkou:</w:t>
      </w:r>
    </w:p>
    <w:p>
      <w:pPr>
        <w:pStyle w:val="Odstavec"/>
        <w:numPr>
          <w:ilvl w:val="1"/>
          <w:numId w:val="7"/>
        </w:numPr>
        <w:rPr/>
      </w:pPr>
      <w:r>
        <w:rPr/>
        <w:t>za vyhrazení trvalého parkovacího místa 500 Kč za rok,</w:t>
      </w:r>
    </w:p>
    <w:p>
      <w:pPr>
        <w:pStyle w:val="Odstavec"/>
        <w:numPr>
          <w:ilvl w:val="1"/>
          <w:numId w:val="7"/>
        </w:numPr>
        <w:rPr/>
      </w:pPr>
      <w:r>
        <w:rPr/>
        <w:t>za užívání veřejného prostranství pro reklamní akce 2000 Kč za rok.</w:t>
      </w:r>
    </w:p>
    <w:p>
      <w:pPr>
        <w:pStyle w:val="Odstavec"/>
        <w:numPr>
          <w:ilvl w:val="0"/>
          <w:numId w:val="7"/>
        </w:numPr>
        <w:rPr/>
      </w:pPr>
      <w:r>
        <w:rPr/>
        <w:t>Volbu placení poplatku paušální částkou včetně výběru varianty paušální částky sdělí poplatník správci poplatku v rámci ohlášení dle čl. 4 odst. 2.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>Splatnost poplatku</w:t>
      </w:r>
    </w:p>
    <w:p>
      <w:pPr>
        <w:pStyle w:val="Odstavec"/>
        <w:numPr>
          <w:ilvl w:val="0"/>
          <w:numId w:val="10"/>
        </w:numPr>
        <w:rPr/>
      </w:pPr>
      <w:r>
        <w:rPr/>
        <w:t>Poplatek je splatný v den ukončení užívání veřejného prostranství.</w:t>
      </w:r>
    </w:p>
    <w:p>
      <w:pPr>
        <w:pStyle w:val="Odstavec"/>
        <w:numPr>
          <w:ilvl w:val="0"/>
          <w:numId w:val="9"/>
        </w:numPr>
        <w:rPr/>
      </w:pPr>
      <w:r>
        <w:rPr/>
        <w:t>Poplatek stanovený paušální částkou je splatný do 15 dnů od počátku každého poplatkového období.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 xml:space="preserve"> Osvobození</w:t>
      </w:r>
    </w:p>
    <w:p>
      <w:pPr>
        <w:pStyle w:val="Odstavec"/>
        <w:numPr>
          <w:ilvl w:val="0"/>
          <w:numId w:val="12"/>
        </w:numPr>
        <w:rPr/>
      </w:pPr>
      <w:r>
        <w:rPr/>
        <w:t>Poplatek se neplatí:</w:t>
      </w:r>
    </w:p>
    <w:p>
      <w:pPr>
        <w:pStyle w:val="Odstavec"/>
        <w:numPr>
          <w:ilvl w:val="1"/>
          <w:numId w:val="11"/>
        </w:numPr>
        <w:rPr/>
      </w:pPr>
      <w:r>
        <w:rPr/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11"/>
        </w:numPr>
        <w:rPr/>
      </w:pPr>
      <w:r>
        <w:rPr/>
        <w:t>z akcí pořádaných na veřejném prostranství, jejichž celý výtěžek je odveden na charitativní a veřejně prospěšné účely</w:t>
      </w:r>
      <w:r>
        <w:rPr>
          <w:rStyle w:val="Znakapoznpodarou"/>
          <w:rStyle w:val="Znakapoznpodarou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11"/>
        </w:numPr>
        <w:rPr/>
      </w:pPr>
      <w:r>
        <w:rPr/>
        <w:t>Od poplatku se dále osvobozují akce pořádané SDH Ostružná.</w:t>
      </w:r>
    </w:p>
    <w:p>
      <w:pPr>
        <w:pStyle w:val="Odstavec"/>
        <w:numPr>
          <w:ilvl w:val="0"/>
          <w:numId w:val="11"/>
        </w:numPr>
        <w:rPr/>
      </w:pPr>
      <w:r>
        <w:rPr/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  <w:rStyle w:val="Znakapoznpodarou"/>
        </w:rPr>
        <w:footnoteReference w:id="7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8</w:t>
        <w:br/>
        <w:t xml:space="preserve"> Přechodné a zrušovací ustanovení</w:t>
      </w:r>
    </w:p>
    <w:p>
      <w:pPr>
        <w:pStyle w:val="Odstavec"/>
        <w:numPr>
          <w:ilvl w:val="0"/>
          <w:numId w:val="14"/>
        </w:numPr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13"/>
        </w:numPr>
        <w:rPr/>
      </w:pPr>
      <w:r>
        <w:rPr/>
        <w:t>Zrušuje se obecně závazná vyhláška č. 4/2019, O místním poplatku za užívání veřejného prostranství, ze dne 1. ledna 2020.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Roman Roušal v. r.</w:t>
              <w:br/>
              <w:t xml:space="preserve"> 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Gabriela Balatková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 14a odst. 1 a 2 zákona o místních poplatcích; v ohlášení poplatník uvede zejména své identifikační údaje a skutečnosti rozhodné pro stanovení poplatku</w:t>
      </w:r>
    </w:p>
  </w:footnote>
  <w:footnote w:id="6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4 odst. 1 zákona o místních poplatcích</w:t>
      </w:r>
    </w:p>
  </w:footnote>
  <w:footnote w:id="7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styleId="Znakypropoznmkupodarou1">
    <w:name w:val="Znaky pro poznámku pod čarou"/>
    <w:qFormat/>
    <w:rPr/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LibreOffice/7.5.3.2$Windows_X86_64 LibreOffice_project/9f56dff12ba03b9acd7730a5a481eea045e468f3</Application>
  <AppVersion>15.0000</AppVersion>
  <Pages>4</Pages>
  <Words>673</Words>
  <Characters>3975</Characters>
  <CharactersWithSpaces>4639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2023-12-13T09:30:00Z</dcterms:created>
  <dc:creator>Nicol Jatiová</dc:creator>
  <dc:description/>
  <dc:language>cs-CZ</dc:language>
  <cp:lastModifiedBy>Nicol Jatiová</cp:lastModifiedBy>
  <cp:lastPrinted>2023-12-08T08:49:00Z</cp:lastPrinted>
  <dcterms:modified xsi:type="dcterms:W3CDTF">2023-12-13T09:30:00Z</dcterms:modified>
  <cp:revision>2</cp:revision>
  <dc:subject/>
  <dc:title/>
</cp:coreProperties>
</file>