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9A4" w:rsidRPr="00F829A4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  <w:sz w:val="26"/>
          <w:szCs w:val="26"/>
        </w:rPr>
      </w:pPr>
      <w:r w:rsidRPr="00F829A4">
        <w:rPr>
          <w:rFonts w:ascii="Arial" w:hAnsi="Arial" w:cs="Arial"/>
          <w:b/>
          <w:bCs/>
          <w:sz w:val="26"/>
          <w:szCs w:val="26"/>
        </w:rPr>
        <w:t>Obec Mikulčice</w:t>
      </w:r>
    </w:p>
    <w:p w:rsidR="00F829A4" w:rsidRDefault="00F829A4" w:rsidP="004F5D1A">
      <w:pPr>
        <w:spacing w:after="0"/>
        <w:ind w:left="-425" w:right="-425"/>
        <w:jc w:val="center"/>
        <w:rPr>
          <w:rFonts w:ascii="Arial" w:hAnsi="Arial" w:cs="Arial"/>
          <w:b/>
          <w:bCs/>
          <w:sz w:val="26"/>
          <w:szCs w:val="26"/>
        </w:rPr>
      </w:pPr>
      <w:r w:rsidRPr="00F829A4">
        <w:rPr>
          <w:rFonts w:ascii="Arial" w:hAnsi="Arial" w:cs="Arial"/>
          <w:b/>
          <w:bCs/>
          <w:sz w:val="26"/>
          <w:szCs w:val="26"/>
        </w:rPr>
        <w:t>Zastupitelstvo obce Mikulčice</w:t>
      </w:r>
    </w:p>
    <w:p w:rsidR="00F829A4" w:rsidRPr="00F829A4" w:rsidRDefault="00F829A4" w:rsidP="004F5D1A">
      <w:pPr>
        <w:spacing w:after="40"/>
        <w:ind w:left="-425" w:right="-425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9A4" w:rsidRPr="00E12375" w:rsidRDefault="00F829A4" w:rsidP="004F5D1A">
      <w:pPr>
        <w:spacing w:after="4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Obecně závazná vyhláška obce Mikulčice,</w:t>
      </w:r>
    </w:p>
    <w:p w:rsidR="00F829A4" w:rsidRPr="00E12375" w:rsidRDefault="00F829A4" w:rsidP="00F829A4">
      <w:pPr>
        <w:spacing w:after="4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k zajištění udržování čistoty ulic a jiných veřejných prostranství k ochraně životního prostředí, zeleně v zástavbě a ostatní veřejné zeleně</w:t>
      </w:r>
    </w:p>
    <w:p w:rsidR="00F829A4" w:rsidRPr="00F829A4" w:rsidRDefault="00F829A4" w:rsidP="00F829A4">
      <w:pPr>
        <w:spacing w:after="40"/>
        <w:ind w:left="-426" w:right="-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F829A4" w:rsidRPr="00F829A4" w:rsidRDefault="00F829A4" w:rsidP="00E12375">
      <w:pPr>
        <w:ind w:left="-425" w:right="-425"/>
        <w:jc w:val="center"/>
        <w:rPr>
          <w:rFonts w:ascii="Arial" w:hAnsi="Arial" w:cs="Arial"/>
        </w:rPr>
      </w:pPr>
      <w:r w:rsidRPr="00F829A4">
        <w:rPr>
          <w:rFonts w:ascii="Arial" w:hAnsi="Arial" w:cs="Arial"/>
        </w:rPr>
        <w:t>Zastupitelstvo obce Mikulčice se na svém zasedání dne 10.12.2024 usnesením č.</w:t>
      </w:r>
      <w:r w:rsidR="004A2F38">
        <w:rPr>
          <w:rFonts w:ascii="Arial" w:hAnsi="Arial" w:cs="Arial"/>
        </w:rPr>
        <w:t xml:space="preserve"> </w:t>
      </w:r>
      <w:proofErr w:type="gramStart"/>
      <w:r w:rsidR="004A2F38">
        <w:rPr>
          <w:rFonts w:ascii="Arial" w:hAnsi="Arial" w:cs="Arial"/>
        </w:rPr>
        <w:t>8</w:t>
      </w:r>
      <w:r w:rsidRPr="00F829A4">
        <w:rPr>
          <w:rFonts w:ascii="Arial" w:hAnsi="Arial" w:cs="Arial"/>
        </w:rPr>
        <w:t xml:space="preserve">  usneslo</w:t>
      </w:r>
      <w:proofErr w:type="gramEnd"/>
      <w:r w:rsidRPr="00F829A4">
        <w:rPr>
          <w:rFonts w:ascii="Arial" w:hAnsi="Arial" w:cs="Arial"/>
        </w:rPr>
        <w:t xml:space="preserve"> vydat podle ust. § 10 písm. c) a ust. § 84 odst. 2 písm. h) zákona č. 128/2000 Sb., o obcích (obecní zřízení), ve znění pozdějších předpisů, tuto obecně závaznou vyhlášku:</w:t>
      </w:r>
    </w:p>
    <w:p w:rsidR="00F829A4" w:rsidRPr="00F829A4" w:rsidRDefault="00F829A4" w:rsidP="00E12375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F829A4">
        <w:rPr>
          <w:rFonts w:ascii="Arial" w:hAnsi="Arial" w:cs="Arial"/>
          <w:b/>
          <w:bCs/>
        </w:rPr>
        <w:t>Čl. 1</w:t>
      </w:r>
    </w:p>
    <w:p w:rsidR="00F829A4" w:rsidRPr="00F829A4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F829A4">
        <w:rPr>
          <w:rFonts w:ascii="Arial" w:hAnsi="Arial" w:cs="Arial"/>
          <w:b/>
          <w:bCs/>
        </w:rPr>
        <w:t>Úvodní ustanovení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Předmětem této obecně závazné vyhlášky je stanovení povinností k zajištění udržování čistoty ulic a jiných veřejných prostranství, k ochraně zeleně v zástavbě a ostatní veřejné zeleně (dále jen „veřejná zeleň“). </w:t>
      </w:r>
    </w:p>
    <w:p w:rsidR="00F829A4" w:rsidRPr="00E12375" w:rsidRDefault="00F829A4" w:rsidP="00E12375">
      <w:pPr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Cílem této obecně závazné vyhlášky je vytvoření opatření směřujících k zajištění čistoty a ochrany veřejné zeleně, zabezpečení místních záležitostí jako stavu, který umožňuje pokojné soužití občanů i návštěvníků obce, vytváření příznivých podmínek pro život v obci a vytváření estetického vzhledu obce. </w:t>
      </w:r>
    </w:p>
    <w:p w:rsidR="00F829A4" w:rsidRPr="00E12375" w:rsidRDefault="00F829A4" w:rsidP="00E12375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Čl. 2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Čistota ulic a jiných veřejných prostranství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Každý je povinen počínat si tak, aby nezpůsobil znečištění ulic a jiných veřejných prostranství. 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Kdo způsobí znečištění ulice či jiného veřejného prostranství, je povinen znečištění neprodleně odstranit. </w:t>
      </w:r>
    </w:p>
    <w:p w:rsidR="00F829A4" w:rsidRPr="00E12375" w:rsidRDefault="00F829A4" w:rsidP="00FC4E22">
      <w:pPr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3</w:t>
      </w:r>
      <w:r w:rsidRPr="00E12375">
        <w:rPr>
          <w:rFonts w:ascii="Arial" w:hAnsi="Arial" w:cs="Arial"/>
        </w:rPr>
        <w:t xml:space="preserve">. V případě znečištění ulice nebo jiného veřejného prostranství výkaly zvířete odstraní neprodleně toto znečištění osoba, která má zvíře v dané chvíli ve své péči. </w:t>
      </w:r>
    </w:p>
    <w:p w:rsidR="00F829A4" w:rsidRPr="00E12375" w:rsidRDefault="00F829A4" w:rsidP="00FC4E22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Čl. 3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Ochrana veřejné zeleně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Každý je povinen počínat si tak, aby nezpůsobil znečištění či poškození veřejné zeleně. </w:t>
      </w:r>
    </w:p>
    <w:p w:rsid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Na plochách veřejné zeleně je zakázáno: </w:t>
      </w:r>
    </w:p>
    <w:p w:rsid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a)</w:t>
      </w:r>
      <w:r w:rsidRPr="00E12375">
        <w:rPr>
          <w:rFonts w:ascii="Arial" w:hAnsi="Arial" w:cs="Arial"/>
        </w:rPr>
        <w:t xml:space="preserve"> vstupovat na květinové záhony a poškozovat travnaté plochy, </w:t>
      </w:r>
    </w:p>
    <w:p w:rsidR="00F829A4" w:rsidRP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b)</w:t>
      </w:r>
      <w:r w:rsidRPr="00E12375">
        <w:rPr>
          <w:rFonts w:ascii="Arial" w:hAnsi="Arial" w:cs="Arial"/>
        </w:rPr>
        <w:t xml:space="preserve"> jakkoli upravovat prvky veřejné zeleně, provádět svévolné výsadby okrasných či užitkových rostlin bez předchozího odsouhlasení vlastníka pozemku. </w:t>
      </w:r>
    </w:p>
    <w:p w:rsidR="00F829A4" w:rsidRP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c)</w:t>
      </w:r>
      <w:r w:rsidRPr="00E12375">
        <w:rPr>
          <w:rFonts w:ascii="Arial" w:hAnsi="Arial" w:cs="Arial"/>
        </w:rPr>
        <w:t xml:space="preserve"> rozdělávat oheň, stanovat a tábořit, </w:t>
      </w:r>
    </w:p>
    <w:p w:rsidR="00FC4E22" w:rsidRDefault="00F829A4" w:rsidP="00FC4E22">
      <w:pPr>
        <w:spacing w:after="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d)</w:t>
      </w:r>
      <w:r w:rsidRPr="00E12375">
        <w:rPr>
          <w:rFonts w:ascii="Arial" w:hAnsi="Arial" w:cs="Arial"/>
        </w:rPr>
        <w:t xml:space="preserve"> parkovat a odstavovat motorová, nemotorová vozidla a obytné přívěsy. </w:t>
      </w:r>
    </w:p>
    <w:p w:rsidR="00FC4E22" w:rsidRDefault="00FC4E22" w:rsidP="00FC4E22">
      <w:pPr>
        <w:spacing w:after="0"/>
        <w:ind w:left="-425" w:right="-425"/>
        <w:rPr>
          <w:rFonts w:ascii="Arial" w:hAnsi="Arial" w:cs="Arial"/>
        </w:rPr>
      </w:pPr>
    </w:p>
    <w:p w:rsidR="00F829A4" w:rsidRPr="00FC4E22" w:rsidRDefault="00F829A4" w:rsidP="00FC4E22">
      <w:pPr>
        <w:spacing w:after="0"/>
        <w:ind w:left="3115" w:right="-425" w:firstLine="1133"/>
        <w:rPr>
          <w:rFonts w:ascii="Arial" w:hAnsi="Arial" w:cs="Arial"/>
        </w:rPr>
      </w:pPr>
      <w:r w:rsidRPr="00E12375">
        <w:rPr>
          <w:rFonts w:ascii="Arial" w:hAnsi="Arial" w:cs="Arial"/>
          <w:b/>
          <w:bCs/>
        </w:rPr>
        <w:t>Čl. 4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Účinnost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E12375">
        <w:rPr>
          <w:rFonts w:ascii="Arial" w:hAnsi="Arial" w:cs="Arial"/>
        </w:rPr>
        <w:t xml:space="preserve">Tato vyhláška nabývá účinnosti dnem 1.1.2025. </w:t>
      </w:r>
    </w:p>
    <w:p w:rsidR="004F5D1A" w:rsidRDefault="004F5D1A" w:rsidP="004F5D1A">
      <w:pPr>
        <w:ind w:right="-426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F829A4" w:rsidRPr="00F829A4" w:rsidRDefault="00FC4E22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………………………………......</w:t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…………………………….</w:t>
      </w:r>
      <w:r w:rsidR="00F829A4" w:rsidRPr="00F829A4">
        <w:rPr>
          <w:rFonts w:ascii="Arial" w:hAnsi="Arial" w:cs="Arial"/>
          <w:sz w:val="20"/>
          <w:szCs w:val="20"/>
        </w:rPr>
        <w:t xml:space="preserve"> </w:t>
      </w:r>
    </w:p>
    <w:p w:rsidR="004F5D1A" w:rsidRPr="00E12375" w:rsidRDefault="004F5D1A" w:rsidP="004F5D1A">
      <w:pPr>
        <w:spacing w:after="0"/>
        <w:ind w:left="-425" w:right="-425"/>
        <w:rPr>
          <w:rFonts w:ascii="Arial" w:hAnsi="Arial" w:cs="Arial"/>
        </w:rPr>
      </w:pPr>
      <w:r w:rsidRPr="00E12375">
        <w:rPr>
          <w:rFonts w:ascii="Arial" w:hAnsi="Arial" w:cs="Arial"/>
        </w:rPr>
        <w:t>Ing. Bc. Josef Dvořáček</w:t>
      </w:r>
      <w:r w:rsidR="00F829A4" w:rsidRPr="00E12375">
        <w:rPr>
          <w:rFonts w:ascii="Arial" w:hAnsi="Arial" w:cs="Arial"/>
        </w:rPr>
        <w:t xml:space="preserve"> </w:t>
      </w:r>
      <w:r w:rsidRPr="00E12375">
        <w:rPr>
          <w:rFonts w:ascii="Arial" w:hAnsi="Arial" w:cs="Arial"/>
        </w:rPr>
        <w:t>v.r.</w:t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Pr="00E12375">
        <w:rPr>
          <w:rFonts w:ascii="Arial" w:hAnsi="Arial" w:cs="Arial"/>
        </w:rPr>
        <w:t>Martina Fialová v.r.</w:t>
      </w:r>
    </w:p>
    <w:p w:rsidR="004F5D1A" w:rsidRPr="00F829A4" w:rsidRDefault="00F829A4" w:rsidP="00FC4E22">
      <w:pPr>
        <w:spacing w:after="0"/>
        <w:ind w:left="-425" w:right="-425"/>
        <w:rPr>
          <w:rFonts w:ascii="Arial" w:hAnsi="Arial" w:cs="Arial"/>
          <w:sz w:val="20"/>
          <w:szCs w:val="20"/>
        </w:rPr>
      </w:pPr>
      <w:r w:rsidRPr="00E12375">
        <w:rPr>
          <w:rFonts w:ascii="Arial" w:hAnsi="Arial" w:cs="Arial"/>
        </w:rPr>
        <w:t xml:space="preserve">starosta </w:t>
      </w:r>
      <w:r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FC4E22">
        <w:rPr>
          <w:rFonts w:ascii="Arial" w:hAnsi="Arial" w:cs="Arial"/>
        </w:rPr>
        <w:t xml:space="preserve">            </w:t>
      </w:r>
      <w:r w:rsidR="004F5D1A" w:rsidRPr="00E12375">
        <w:rPr>
          <w:rFonts w:ascii="Arial" w:hAnsi="Arial" w:cs="Arial"/>
        </w:rPr>
        <w:t>místostarostka</w:t>
      </w:r>
      <w:r w:rsidRPr="00E12375">
        <w:rPr>
          <w:rFonts w:ascii="Arial" w:hAnsi="Arial" w:cs="Arial"/>
        </w:rPr>
        <w:tab/>
      </w:r>
      <w:r w:rsidRPr="00E12375">
        <w:rPr>
          <w:rFonts w:ascii="Arial" w:hAnsi="Arial" w:cs="Arial"/>
        </w:rPr>
        <w:tab/>
      </w:r>
      <w:r w:rsidRPr="00F829A4">
        <w:rPr>
          <w:rFonts w:ascii="Arial" w:hAnsi="Arial" w:cs="Arial"/>
          <w:sz w:val="20"/>
          <w:szCs w:val="20"/>
        </w:rPr>
        <w:tab/>
      </w:r>
    </w:p>
    <w:sectPr w:rsidR="004F5D1A" w:rsidRPr="00F829A4" w:rsidSect="00E1237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A4"/>
    <w:rsid w:val="001D2607"/>
    <w:rsid w:val="003D6D1A"/>
    <w:rsid w:val="004A2F38"/>
    <w:rsid w:val="004F5D1A"/>
    <w:rsid w:val="006117BA"/>
    <w:rsid w:val="008C24E9"/>
    <w:rsid w:val="00AB0A1D"/>
    <w:rsid w:val="00E12375"/>
    <w:rsid w:val="00F829A4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19BC"/>
  <w15:chartTrackingRefBased/>
  <w15:docId w15:val="{C54903DE-D9E9-4E68-9F3A-E304B39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Mikulčice</dc:creator>
  <cp:keywords/>
  <dc:description/>
  <cp:lastModifiedBy>Obec Mikulčice</cp:lastModifiedBy>
  <cp:revision>5</cp:revision>
  <cp:lastPrinted>2024-12-30T14:21:00Z</cp:lastPrinted>
  <dcterms:created xsi:type="dcterms:W3CDTF">2024-11-22T06:41:00Z</dcterms:created>
  <dcterms:modified xsi:type="dcterms:W3CDTF">2024-12-31T10:08:00Z</dcterms:modified>
</cp:coreProperties>
</file>